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BA" w:rsidRPr="001235FE" w:rsidRDefault="006E42BA" w:rsidP="0024564A">
      <w:pPr>
        <w:shd w:val="clear" w:color="auto" w:fill="FFFFFF" w:themeFill="background1"/>
        <w:suppressAutoHyphens/>
        <w:spacing w:after="0" w:line="240" w:lineRule="auto"/>
        <w:ind w:right="111"/>
        <w:jc w:val="right"/>
        <w:rPr>
          <w:rFonts w:ascii="Times New Roman" w:eastAsia="Times New Roman" w:hAnsi="Times New Roman" w:cs="Times New Roman"/>
          <w:kern w:val="1"/>
          <w:sz w:val="28"/>
          <w:szCs w:val="28"/>
          <w:lang w:eastAsia="hi-IN" w:bidi="hi-IN"/>
        </w:rPr>
      </w:pPr>
      <w:bookmarkStart w:id="0" w:name="_GoBack"/>
      <w:bookmarkEnd w:id="0"/>
      <w:r w:rsidRPr="001235FE">
        <w:rPr>
          <w:rFonts w:ascii="Times New Roman" w:eastAsia="Times New Roman" w:hAnsi="Times New Roman" w:cs="Times New Roman"/>
          <w:kern w:val="1"/>
          <w:sz w:val="28"/>
          <w:szCs w:val="28"/>
          <w:lang w:eastAsia="hi-IN" w:bidi="hi-IN"/>
        </w:rPr>
        <w:t>Додаток</w:t>
      </w:r>
      <w:r w:rsidR="004B6DAC" w:rsidRPr="001235FE">
        <w:rPr>
          <w:rFonts w:ascii="Times New Roman" w:eastAsia="Times New Roman" w:hAnsi="Times New Roman" w:cs="Times New Roman"/>
          <w:kern w:val="1"/>
          <w:sz w:val="28"/>
          <w:szCs w:val="28"/>
          <w:lang w:eastAsia="hi-IN" w:bidi="hi-IN"/>
        </w:rPr>
        <w:t xml:space="preserve"> </w:t>
      </w:r>
    </w:p>
    <w:p w:rsidR="00CD680A" w:rsidRPr="001235FE" w:rsidRDefault="00CD680A" w:rsidP="0024564A">
      <w:pPr>
        <w:shd w:val="clear" w:color="auto" w:fill="FFFFFF" w:themeFill="background1"/>
        <w:tabs>
          <w:tab w:val="left" w:pos="12758"/>
        </w:tabs>
        <w:suppressAutoHyphens/>
        <w:spacing w:before="120" w:after="0" w:line="240" w:lineRule="auto"/>
        <w:ind w:right="113"/>
        <w:jc w:val="center"/>
        <w:rPr>
          <w:rFonts w:ascii="Times New Roman" w:eastAsia="Times New Roman" w:hAnsi="Times New Roman" w:cs="Times New Roman"/>
          <w:b/>
          <w:kern w:val="1"/>
          <w:sz w:val="28"/>
          <w:szCs w:val="28"/>
          <w:lang w:bidi="hi-IN"/>
        </w:rPr>
      </w:pPr>
      <w:r w:rsidRPr="001235FE">
        <w:rPr>
          <w:rFonts w:ascii="Times New Roman" w:eastAsia="Times New Roman" w:hAnsi="Times New Roman" w:cs="Times New Roman"/>
          <w:b/>
          <w:kern w:val="1"/>
          <w:sz w:val="28"/>
          <w:szCs w:val="28"/>
          <w:lang w:eastAsia="hi-IN" w:bidi="hi-IN"/>
        </w:rPr>
        <w:t>Інформація з виконання Плану дій щодо підвищення позиції України в рейтингу Світового банку “Ведення бізнесу” (“</w:t>
      </w:r>
      <w:proofErr w:type="spellStart"/>
      <w:r w:rsidRPr="001235FE">
        <w:rPr>
          <w:rFonts w:ascii="Times New Roman" w:eastAsia="Times New Roman" w:hAnsi="Times New Roman" w:cs="Times New Roman"/>
          <w:b/>
          <w:kern w:val="1"/>
          <w:sz w:val="28"/>
          <w:szCs w:val="28"/>
          <w:lang w:eastAsia="hi-IN" w:bidi="hi-IN"/>
        </w:rPr>
        <w:t>Doing</w:t>
      </w:r>
      <w:proofErr w:type="spellEnd"/>
      <w:r w:rsidRPr="001235FE">
        <w:rPr>
          <w:rFonts w:ascii="Times New Roman" w:eastAsia="Times New Roman" w:hAnsi="Times New Roman" w:cs="Times New Roman"/>
          <w:b/>
          <w:kern w:val="1"/>
          <w:sz w:val="28"/>
          <w:szCs w:val="28"/>
          <w:lang w:eastAsia="hi-IN" w:bidi="hi-IN"/>
        </w:rPr>
        <w:t xml:space="preserve"> </w:t>
      </w:r>
      <w:proofErr w:type="spellStart"/>
      <w:r w:rsidRPr="001235FE">
        <w:rPr>
          <w:rFonts w:ascii="Times New Roman" w:eastAsia="Times New Roman" w:hAnsi="Times New Roman" w:cs="Times New Roman"/>
          <w:b/>
          <w:kern w:val="1"/>
          <w:sz w:val="28"/>
          <w:szCs w:val="28"/>
          <w:lang w:eastAsia="hi-IN" w:bidi="hi-IN"/>
        </w:rPr>
        <w:t>Business</w:t>
      </w:r>
      <w:proofErr w:type="spellEnd"/>
      <w:r w:rsidRPr="001235FE">
        <w:rPr>
          <w:rFonts w:ascii="Times New Roman" w:eastAsia="Times New Roman" w:hAnsi="Times New Roman" w:cs="Times New Roman"/>
          <w:b/>
          <w:kern w:val="1"/>
          <w:sz w:val="28"/>
          <w:szCs w:val="28"/>
          <w:lang w:eastAsia="hi-IN" w:bidi="hi-IN"/>
        </w:rPr>
        <w:t xml:space="preserve">”), затвердженого </w:t>
      </w:r>
      <w:r w:rsidRPr="001235FE">
        <w:rPr>
          <w:rFonts w:ascii="Times New Roman" w:eastAsia="Times New Roman" w:hAnsi="Times New Roman" w:cs="Times New Roman"/>
          <w:b/>
          <w:kern w:val="1"/>
          <w:sz w:val="28"/>
          <w:szCs w:val="28"/>
          <w:lang w:bidi="hi-IN"/>
        </w:rPr>
        <w:t>розпорядженням Кабінету Міністрів України від 04.12.2019 №</w:t>
      </w:r>
      <w:r w:rsidR="00AB77C6" w:rsidRPr="001235FE">
        <w:rPr>
          <w:rFonts w:ascii="Times New Roman" w:eastAsia="Times New Roman" w:hAnsi="Times New Roman" w:cs="Times New Roman"/>
          <w:b/>
          <w:kern w:val="1"/>
          <w:sz w:val="28"/>
          <w:szCs w:val="28"/>
          <w:lang w:bidi="hi-IN"/>
        </w:rPr>
        <w:t> </w:t>
      </w:r>
      <w:r w:rsidRPr="001235FE">
        <w:rPr>
          <w:rFonts w:ascii="Times New Roman" w:eastAsia="Times New Roman" w:hAnsi="Times New Roman" w:cs="Times New Roman"/>
          <w:b/>
          <w:kern w:val="1"/>
          <w:sz w:val="28"/>
          <w:szCs w:val="28"/>
          <w:lang w:bidi="hi-IN"/>
        </w:rPr>
        <w:t xml:space="preserve">1413 </w:t>
      </w:r>
    </w:p>
    <w:p w:rsidR="00CD680A" w:rsidRPr="001235FE" w:rsidRDefault="00CD680A" w:rsidP="0024564A">
      <w:pPr>
        <w:shd w:val="clear" w:color="auto" w:fill="FFFFFF" w:themeFill="background1"/>
        <w:suppressAutoHyphens/>
        <w:spacing w:after="120" w:line="240" w:lineRule="auto"/>
        <w:ind w:right="113"/>
        <w:jc w:val="center"/>
        <w:rPr>
          <w:rFonts w:ascii="Times New Roman" w:eastAsia="Times New Roman" w:hAnsi="Times New Roman" w:cs="Times New Roman"/>
          <w:b/>
          <w:kern w:val="1"/>
          <w:sz w:val="28"/>
          <w:szCs w:val="28"/>
          <w:lang w:bidi="hi-IN"/>
        </w:rPr>
      </w:pPr>
      <w:r w:rsidRPr="001235FE">
        <w:rPr>
          <w:rFonts w:ascii="Times New Roman" w:eastAsia="Times New Roman" w:hAnsi="Times New Roman" w:cs="Times New Roman"/>
          <w:b/>
          <w:kern w:val="1"/>
          <w:sz w:val="28"/>
          <w:szCs w:val="28"/>
          <w:lang w:bidi="hi-IN"/>
        </w:rPr>
        <w:t>станом на 31.</w:t>
      </w:r>
      <w:r w:rsidR="0024564A" w:rsidRPr="001235FE">
        <w:rPr>
          <w:rFonts w:ascii="Times New Roman" w:eastAsia="Times New Roman" w:hAnsi="Times New Roman" w:cs="Times New Roman"/>
          <w:b/>
          <w:kern w:val="1"/>
          <w:sz w:val="28"/>
          <w:szCs w:val="28"/>
          <w:lang w:bidi="hi-IN"/>
        </w:rPr>
        <w:t>1</w:t>
      </w:r>
      <w:r w:rsidRPr="001235FE">
        <w:rPr>
          <w:rFonts w:ascii="Times New Roman" w:eastAsia="Times New Roman" w:hAnsi="Times New Roman" w:cs="Times New Roman"/>
          <w:b/>
          <w:kern w:val="1"/>
          <w:sz w:val="28"/>
          <w:szCs w:val="28"/>
          <w:lang w:bidi="hi-IN"/>
        </w:rPr>
        <w:t>0.2020.</w:t>
      </w:r>
    </w:p>
    <w:p w:rsidR="00CD680A" w:rsidRPr="001235FE" w:rsidRDefault="00CD680A" w:rsidP="0024564A">
      <w:pPr>
        <w:shd w:val="clear" w:color="auto" w:fill="FFFFFF" w:themeFill="background1"/>
        <w:suppressAutoHyphens/>
        <w:spacing w:after="120" w:line="240" w:lineRule="auto"/>
        <w:ind w:right="113"/>
        <w:jc w:val="center"/>
        <w:rPr>
          <w:rFonts w:ascii="Times New Roman" w:eastAsia="Times New Roman" w:hAnsi="Times New Roman" w:cs="Times New Roman"/>
          <w:b/>
          <w:kern w:val="1"/>
          <w:sz w:val="28"/>
          <w:szCs w:val="28"/>
          <w:lang w:bidi="hi-IN"/>
        </w:rPr>
      </w:pP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5"/>
        <w:gridCol w:w="2835"/>
        <w:gridCol w:w="1984"/>
        <w:gridCol w:w="1560"/>
        <w:gridCol w:w="5415"/>
      </w:tblGrid>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ind w:left="-82"/>
              <w:jc w:val="center"/>
              <w:rPr>
                <w:rFonts w:ascii="Times New Roman" w:eastAsia="Times New Roman" w:hAnsi="Times New Roman" w:cs="Times New Roman"/>
                <w:b/>
                <w:kern w:val="1"/>
                <w:sz w:val="26"/>
                <w:szCs w:val="26"/>
                <w:lang w:eastAsia="ru-RU" w:bidi="hi-IN"/>
              </w:rPr>
            </w:pPr>
            <w:r w:rsidRPr="001235FE">
              <w:rPr>
                <w:rFonts w:ascii="Times New Roman" w:eastAsia="Times New Roman" w:hAnsi="Times New Roman" w:cs="Times New Roman"/>
                <w:b/>
                <w:kern w:val="1"/>
                <w:sz w:val="26"/>
                <w:szCs w:val="26"/>
                <w:lang w:eastAsia="ru-RU" w:bidi="hi-IN"/>
              </w:rPr>
              <w:t>№ пункту плану дій</w:t>
            </w:r>
          </w:p>
        </w:tc>
        <w:tc>
          <w:tcPr>
            <w:tcW w:w="2835"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b/>
                <w:kern w:val="1"/>
                <w:sz w:val="26"/>
                <w:szCs w:val="26"/>
                <w:lang w:eastAsia="hi-IN" w:bidi="hi-IN"/>
              </w:rPr>
            </w:pPr>
            <w:r w:rsidRPr="001235FE">
              <w:rPr>
                <w:rFonts w:ascii="Times New Roman" w:eastAsia="Times New Roman" w:hAnsi="Times New Roman" w:cs="Times New Roman"/>
                <w:b/>
                <w:kern w:val="1"/>
                <w:sz w:val="26"/>
                <w:szCs w:val="26"/>
                <w:lang w:eastAsia="ru-RU" w:bidi="hi-IN"/>
              </w:rPr>
              <w:t>Зміст завдання</w:t>
            </w:r>
          </w:p>
        </w:tc>
        <w:tc>
          <w:tcPr>
            <w:tcW w:w="2835"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b/>
                <w:kern w:val="1"/>
                <w:sz w:val="26"/>
                <w:szCs w:val="26"/>
                <w:lang w:eastAsia="hi-IN" w:bidi="hi-IN"/>
              </w:rPr>
            </w:pPr>
            <w:r w:rsidRPr="001235FE">
              <w:rPr>
                <w:rFonts w:ascii="Times New Roman" w:eastAsia="Times New Roman" w:hAnsi="Times New Roman" w:cs="Times New Roman"/>
                <w:b/>
                <w:kern w:val="1"/>
                <w:sz w:val="26"/>
                <w:szCs w:val="26"/>
                <w:lang w:eastAsia="ru-RU" w:bidi="hi-IN"/>
              </w:rPr>
              <w:t>Найменування заходу</w:t>
            </w:r>
          </w:p>
        </w:tc>
        <w:tc>
          <w:tcPr>
            <w:tcW w:w="1984"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b/>
                <w:kern w:val="1"/>
                <w:sz w:val="26"/>
                <w:szCs w:val="26"/>
                <w:lang w:eastAsia="hi-IN" w:bidi="hi-IN"/>
              </w:rPr>
            </w:pPr>
            <w:proofErr w:type="spellStart"/>
            <w:r w:rsidRPr="001235FE">
              <w:rPr>
                <w:rFonts w:ascii="Times New Roman" w:eastAsia="Times New Roman" w:hAnsi="Times New Roman" w:cs="Times New Roman"/>
                <w:b/>
                <w:kern w:val="1"/>
                <w:sz w:val="26"/>
                <w:szCs w:val="26"/>
                <w:lang w:eastAsia="hi-IN" w:bidi="hi-IN"/>
              </w:rPr>
              <w:t>Відповідаль</w:t>
            </w:r>
            <w:proofErr w:type="spellEnd"/>
            <w:r w:rsidRPr="001235FE">
              <w:rPr>
                <w:rFonts w:ascii="Times New Roman" w:eastAsia="Times New Roman" w:hAnsi="Times New Roman" w:cs="Times New Roman"/>
                <w:b/>
                <w:kern w:val="1"/>
                <w:sz w:val="26"/>
                <w:szCs w:val="26"/>
                <w:lang w:eastAsia="hi-IN" w:bidi="hi-IN"/>
              </w:rPr>
              <w:t>-ний виконавець</w:t>
            </w:r>
          </w:p>
        </w:tc>
        <w:tc>
          <w:tcPr>
            <w:tcW w:w="1560" w:type="dxa"/>
            <w:shd w:val="clear" w:color="auto" w:fill="FFFFFF"/>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b/>
                <w:kern w:val="1"/>
                <w:sz w:val="26"/>
                <w:szCs w:val="26"/>
                <w:lang w:eastAsia="ru-RU" w:bidi="hi-IN"/>
              </w:rPr>
            </w:pPr>
            <w:r w:rsidRPr="001235FE">
              <w:rPr>
                <w:rFonts w:ascii="Times New Roman" w:eastAsia="Times New Roman" w:hAnsi="Times New Roman" w:cs="Times New Roman"/>
                <w:b/>
                <w:kern w:val="1"/>
                <w:sz w:val="26"/>
                <w:szCs w:val="26"/>
                <w:lang w:eastAsia="ru-RU" w:bidi="hi-IN"/>
              </w:rPr>
              <w:t>Строк виконання</w:t>
            </w:r>
          </w:p>
        </w:tc>
        <w:tc>
          <w:tcPr>
            <w:tcW w:w="5415" w:type="dxa"/>
            <w:shd w:val="clear" w:color="auto" w:fill="FFFFFF"/>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b/>
                <w:kern w:val="1"/>
                <w:sz w:val="26"/>
                <w:szCs w:val="26"/>
                <w:lang w:eastAsia="ru-RU" w:bidi="hi-IN"/>
              </w:rPr>
            </w:pPr>
            <w:r w:rsidRPr="001235FE">
              <w:rPr>
                <w:rFonts w:ascii="Times New Roman" w:eastAsia="Times New Roman" w:hAnsi="Times New Roman" w:cs="Times New Roman"/>
                <w:b/>
                <w:kern w:val="1"/>
                <w:sz w:val="26"/>
                <w:szCs w:val="26"/>
                <w:lang w:eastAsia="ru-RU" w:bidi="hi-IN"/>
              </w:rPr>
              <w:t>Стан виконання</w:t>
            </w:r>
          </w:p>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b/>
                <w:kern w:val="1"/>
                <w:sz w:val="26"/>
                <w:szCs w:val="26"/>
                <w:lang w:eastAsia="ru-RU" w:bidi="hi-IN"/>
              </w:rPr>
            </w:pPr>
          </w:p>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b/>
                <w:kern w:val="1"/>
                <w:sz w:val="26"/>
                <w:szCs w:val="26"/>
                <w:lang w:eastAsia="ru-RU" w:bidi="hi-IN"/>
              </w:rPr>
            </w:pP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1</w:t>
            </w:r>
          </w:p>
        </w:tc>
        <w:tc>
          <w:tcPr>
            <w:tcW w:w="2835"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2</w:t>
            </w:r>
          </w:p>
        </w:tc>
        <w:tc>
          <w:tcPr>
            <w:tcW w:w="2835"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3</w:t>
            </w:r>
          </w:p>
        </w:tc>
        <w:tc>
          <w:tcPr>
            <w:tcW w:w="1984"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4</w:t>
            </w:r>
          </w:p>
        </w:tc>
        <w:tc>
          <w:tcPr>
            <w:tcW w:w="1560" w:type="dxa"/>
            <w:shd w:val="clear" w:color="auto" w:fill="FFFFFF"/>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5</w:t>
            </w:r>
          </w:p>
        </w:tc>
        <w:tc>
          <w:tcPr>
            <w:tcW w:w="5415" w:type="dxa"/>
            <w:shd w:val="clear" w:color="auto" w:fill="FFFFFF"/>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b/>
                <w:kern w:val="1"/>
                <w:sz w:val="26"/>
                <w:szCs w:val="26"/>
                <w:lang w:eastAsia="ru-RU" w:bidi="hi-IN"/>
              </w:rPr>
              <w:t>6</w:t>
            </w:r>
          </w:p>
        </w:tc>
      </w:tr>
      <w:tr w:rsidR="00CD680A" w:rsidRPr="001235FE" w:rsidTr="00DA3CC7">
        <w:tc>
          <w:tcPr>
            <w:tcW w:w="15622" w:type="dxa"/>
            <w:gridSpan w:val="6"/>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b/>
                <w:kern w:val="1"/>
                <w:sz w:val="26"/>
                <w:szCs w:val="26"/>
                <w:lang w:eastAsia="ru-RU" w:bidi="hi-IN"/>
              </w:rPr>
            </w:pPr>
            <w:r w:rsidRPr="001235FE">
              <w:rPr>
                <w:rFonts w:ascii="Times New Roman" w:eastAsia="Times New Roman" w:hAnsi="Times New Roman" w:cs="Times New Roman"/>
                <w:b/>
                <w:kern w:val="1"/>
                <w:sz w:val="28"/>
                <w:szCs w:val="28"/>
                <w:lang w:eastAsia="ru-RU" w:bidi="hi-IN"/>
              </w:rPr>
              <w:t>Реєстрація підприємств</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1.</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Calibri" w:hAnsi="Times New Roman" w:cs="Times New Roman"/>
                <w:sz w:val="28"/>
                <w:szCs w:val="28"/>
              </w:rPr>
            </w:pPr>
            <w:r w:rsidRPr="001235FE">
              <w:rPr>
                <w:rFonts w:ascii="Times New Roman" w:eastAsia="Calibri" w:hAnsi="Times New Roman" w:cs="Times New Roman"/>
                <w:sz w:val="28"/>
                <w:szCs w:val="28"/>
              </w:rPr>
              <w:t>Визначення механізму, згідно з яким під час державної реєстрації юридичної особи, фізичної особи — підприємця буде можливо одночасно здійснити реєстрацію такої особи як платника податку на додану вартість та платника податку за спрощеною системою оподаткування</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Calibri" w:hAnsi="Times New Roman" w:cs="Times New Roman"/>
                <w:sz w:val="28"/>
                <w:szCs w:val="28"/>
              </w:rPr>
            </w:pPr>
            <w:r w:rsidRPr="001235FE">
              <w:rPr>
                <w:rFonts w:ascii="Times New Roman" w:eastAsia="Calibri" w:hAnsi="Times New Roman" w:cs="Times New Roman"/>
                <w:sz w:val="28"/>
                <w:szCs w:val="28"/>
              </w:rPr>
              <w:t xml:space="preserve">розроблення та подання на розгляд Кабінету Міністрів України законопроекту про внесення змін до Податкового кодексу України, які дадуть змогу реалізувати норми, передбачені Законом України “Про державну реєстрацію юридичних осіб, фізичних осіб — підприємців та громадських формувань”, а саме </w:t>
            </w:r>
            <w:r w:rsidRPr="001235FE">
              <w:rPr>
                <w:rFonts w:ascii="Times New Roman" w:eastAsia="Calibri" w:hAnsi="Times New Roman" w:cs="Times New Roman"/>
                <w:sz w:val="28"/>
                <w:szCs w:val="28"/>
              </w:rPr>
              <w:lastRenderedPageBreak/>
              <w:t>здійснити реєстрацію платника податку на підставі відомостей, зазначених у заяві про державну реєстрацію</w:t>
            </w:r>
          </w:p>
        </w:tc>
        <w:tc>
          <w:tcPr>
            <w:tcW w:w="1984"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lastRenderedPageBreak/>
              <w:t>Мінфін</w:t>
            </w:r>
          </w:p>
        </w:tc>
        <w:tc>
          <w:tcPr>
            <w:tcW w:w="1560" w:type="dxa"/>
            <w:shd w:val="clear" w:color="auto" w:fill="FFFFFF"/>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III квартал 2020 р.</w:t>
            </w:r>
          </w:p>
        </w:tc>
        <w:tc>
          <w:tcPr>
            <w:tcW w:w="5415" w:type="dxa"/>
            <w:shd w:val="clear" w:color="auto" w:fill="auto"/>
          </w:tcPr>
          <w:p w:rsidR="00CD680A" w:rsidRPr="001235FE" w:rsidRDefault="00CD680A" w:rsidP="0024564A">
            <w:pPr>
              <w:shd w:val="clear" w:color="auto" w:fill="FFFFFF" w:themeFill="background1"/>
              <w:suppressAutoHyphens/>
              <w:spacing w:before="60" w:after="0" w:line="240" w:lineRule="auto"/>
              <w:ind w:right="632" w:firstLine="170"/>
              <w:jc w:val="both"/>
              <w:rPr>
                <w:rFonts w:ascii="Times New Roman" w:eastAsia="Calibri" w:hAnsi="Times New Roman" w:cs="Times New Roman"/>
                <w:b/>
                <w:bCs/>
                <w:sz w:val="28"/>
                <w:szCs w:val="28"/>
              </w:rPr>
            </w:pPr>
            <w:r w:rsidRPr="001235FE">
              <w:rPr>
                <w:rFonts w:ascii="Times New Roman" w:eastAsia="Calibri" w:hAnsi="Times New Roman" w:cs="Times New Roman"/>
                <w:b/>
                <w:bCs/>
                <w:sz w:val="28"/>
                <w:szCs w:val="28"/>
              </w:rPr>
              <w:t>Виконано.</w:t>
            </w:r>
          </w:p>
          <w:p w:rsidR="00504EF5" w:rsidRPr="001235FE" w:rsidRDefault="00463AF2" w:rsidP="0024564A">
            <w:pPr>
              <w:shd w:val="clear" w:color="auto" w:fill="FFFFFF" w:themeFill="background1"/>
              <w:tabs>
                <w:tab w:val="left" w:pos="3726"/>
              </w:tabs>
              <w:suppressAutoHyphens/>
              <w:spacing w:after="0" w:line="240" w:lineRule="auto"/>
              <w:ind w:right="43" w:firstLine="170"/>
              <w:jc w:val="both"/>
              <w:rPr>
                <w:rFonts w:ascii="Times New Roman" w:hAnsi="Times New Roman" w:cs="Times New Roman"/>
                <w:b/>
                <w:bCs/>
                <w:sz w:val="28"/>
                <w:szCs w:val="28"/>
              </w:rPr>
            </w:pPr>
            <w:r w:rsidRPr="001235FE">
              <w:rPr>
                <w:rFonts w:ascii="Times New Roman" w:hAnsi="Times New Roman" w:cs="Times New Roman"/>
                <w:b/>
                <w:bCs/>
                <w:sz w:val="28"/>
                <w:szCs w:val="28"/>
              </w:rPr>
              <w:t xml:space="preserve">23.05.2020 набрав чинності </w:t>
            </w:r>
            <w:r w:rsidRPr="001235FE">
              <w:rPr>
                <w:rFonts w:ascii="Times New Roman" w:hAnsi="Times New Roman" w:cs="Times New Roman"/>
                <w:sz w:val="28"/>
                <w:szCs w:val="28"/>
              </w:rPr>
              <w:t>З</w:t>
            </w:r>
            <w:r w:rsidR="007C33E4" w:rsidRPr="001235FE">
              <w:rPr>
                <w:rFonts w:ascii="Times New Roman" w:hAnsi="Times New Roman" w:cs="Times New Roman"/>
                <w:sz w:val="28"/>
                <w:szCs w:val="28"/>
              </w:rPr>
              <w:t xml:space="preserve">акон </w:t>
            </w:r>
            <w:r w:rsidRPr="001235FE">
              <w:rPr>
                <w:rFonts w:ascii="Times New Roman" w:hAnsi="Times New Roman" w:cs="Times New Roman"/>
                <w:sz w:val="28"/>
                <w:szCs w:val="28"/>
              </w:rPr>
              <w:t>У</w:t>
            </w:r>
            <w:r w:rsidR="007C33E4" w:rsidRPr="001235FE">
              <w:rPr>
                <w:rFonts w:ascii="Times New Roman" w:hAnsi="Times New Roman" w:cs="Times New Roman"/>
                <w:sz w:val="28"/>
                <w:szCs w:val="28"/>
              </w:rPr>
              <w:t>країни</w:t>
            </w:r>
            <w:r w:rsidRPr="001235FE">
              <w:rPr>
                <w:rFonts w:ascii="Times New Roman" w:hAnsi="Times New Roman" w:cs="Times New Roman"/>
                <w:sz w:val="28"/>
                <w:szCs w:val="28"/>
              </w:rPr>
              <w:t xml:space="preserve"> №</w:t>
            </w:r>
            <w:r w:rsidR="007C33E4" w:rsidRPr="001235FE">
              <w:rPr>
                <w:rFonts w:ascii="Times New Roman" w:hAnsi="Times New Roman" w:cs="Times New Roman"/>
                <w:sz w:val="28"/>
                <w:szCs w:val="28"/>
              </w:rPr>
              <w:t> </w:t>
            </w:r>
            <w:r w:rsidRPr="001235FE">
              <w:rPr>
                <w:rFonts w:ascii="Times New Roman" w:hAnsi="Times New Roman" w:cs="Times New Roman"/>
                <w:sz w:val="28"/>
                <w:szCs w:val="28"/>
              </w:rPr>
              <w:t>466-IX від 16.01.2020</w:t>
            </w:r>
            <w:r w:rsidRPr="001235FE">
              <w:rPr>
                <w:rFonts w:ascii="Times New Roman" w:hAnsi="Times New Roman" w:cs="Times New Roman"/>
                <w:b/>
                <w:bCs/>
                <w:sz w:val="28"/>
                <w:szCs w:val="28"/>
              </w:rPr>
              <w:t xml:space="preserve"> </w:t>
            </w:r>
            <w:r w:rsidR="003E3DDA" w:rsidRPr="001235FE">
              <w:rPr>
                <w:rFonts w:ascii="Times New Roman" w:hAnsi="Times New Roman" w:cs="Times New Roman"/>
                <w:b/>
                <w:bCs/>
                <w:sz w:val="28"/>
                <w:szCs w:val="28"/>
              </w:rPr>
              <w:t>“</w:t>
            </w:r>
            <w:r w:rsidRPr="001235FE">
              <w:rPr>
                <w:rFonts w:ascii="Times New Roman" w:hAnsi="Times New Roman" w:cs="Times New Roman"/>
                <w:b/>
                <w:bCs/>
                <w:sz w:val="28"/>
                <w:szCs w:val="28"/>
              </w:rPr>
              <w:t>Про несення змін до Податкового кодексу України</w:t>
            </w:r>
            <w:r w:rsidRPr="001235FE">
              <w:rPr>
                <w:rFonts w:ascii="Times New Roman" w:hAnsi="Times New Roman" w:cs="Times New Roman"/>
                <w:sz w:val="28"/>
                <w:szCs w:val="28"/>
              </w:rPr>
              <w:t xml:space="preserve"> </w:t>
            </w:r>
            <w:r w:rsidRPr="001235FE">
              <w:rPr>
                <w:rFonts w:ascii="Times New Roman" w:hAnsi="Times New Roman" w:cs="Times New Roman"/>
                <w:b/>
                <w:bCs/>
                <w:sz w:val="28"/>
                <w:szCs w:val="28"/>
              </w:rPr>
              <w:t xml:space="preserve">щодо вдосконалення адміністрування податків, усунення технічних та логічних </w:t>
            </w:r>
            <w:proofErr w:type="spellStart"/>
            <w:r w:rsidRPr="001235FE">
              <w:rPr>
                <w:rFonts w:ascii="Times New Roman" w:hAnsi="Times New Roman" w:cs="Times New Roman"/>
                <w:b/>
                <w:bCs/>
                <w:sz w:val="28"/>
                <w:szCs w:val="28"/>
              </w:rPr>
              <w:t>неузгодженостей</w:t>
            </w:r>
            <w:proofErr w:type="spellEnd"/>
            <w:r w:rsidRPr="001235FE">
              <w:rPr>
                <w:rFonts w:ascii="Times New Roman" w:hAnsi="Times New Roman" w:cs="Times New Roman"/>
                <w:b/>
                <w:bCs/>
                <w:sz w:val="28"/>
                <w:szCs w:val="28"/>
              </w:rPr>
              <w:t xml:space="preserve"> у податковому законодавстві</w:t>
            </w:r>
            <w:r w:rsidR="003E3DDA" w:rsidRPr="001235FE">
              <w:rPr>
                <w:rFonts w:ascii="Times New Roman" w:hAnsi="Times New Roman" w:cs="Times New Roman"/>
                <w:b/>
                <w:bCs/>
                <w:sz w:val="28"/>
                <w:szCs w:val="28"/>
              </w:rPr>
              <w:t>”</w:t>
            </w:r>
            <w:r w:rsidRPr="001235FE">
              <w:rPr>
                <w:rFonts w:ascii="Times New Roman" w:hAnsi="Times New Roman" w:cs="Times New Roman"/>
                <w:b/>
                <w:bCs/>
                <w:sz w:val="28"/>
                <w:szCs w:val="28"/>
              </w:rPr>
              <w:t xml:space="preserve"> </w:t>
            </w:r>
            <w:r w:rsidR="007C33E4" w:rsidRPr="001235FE">
              <w:rPr>
                <w:rFonts w:ascii="Times New Roman" w:hAnsi="Times New Roman" w:cs="Times New Roman"/>
                <w:sz w:val="28"/>
                <w:szCs w:val="28"/>
              </w:rPr>
              <w:t>(далі - ЗУ № </w:t>
            </w:r>
            <w:r w:rsidRPr="001235FE">
              <w:rPr>
                <w:rFonts w:ascii="Times New Roman" w:hAnsi="Times New Roman" w:cs="Times New Roman"/>
                <w:sz w:val="28"/>
                <w:szCs w:val="28"/>
              </w:rPr>
              <w:t>466), нор</w:t>
            </w:r>
            <w:r w:rsidR="007C33E4" w:rsidRPr="001235FE">
              <w:rPr>
                <w:rFonts w:ascii="Times New Roman" w:hAnsi="Times New Roman" w:cs="Times New Roman"/>
                <w:sz w:val="28"/>
                <w:szCs w:val="28"/>
              </w:rPr>
              <w:t>ми якого є симетричними до Закону України № </w:t>
            </w:r>
            <w:r w:rsidRPr="001235FE">
              <w:rPr>
                <w:rFonts w:ascii="Times New Roman" w:hAnsi="Times New Roman" w:cs="Times New Roman"/>
                <w:sz w:val="28"/>
                <w:szCs w:val="28"/>
              </w:rPr>
              <w:t>755-IV від</w:t>
            </w:r>
            <w:r w:rsidR="007C33E4" w:rsidRPr="001235FE">
              <w:rPr>
                <w:rFonts w:ascii="Times New Roman" w:hAnsi="Times New Roman" w:cs="Times New Roman"/>
                <w:sz w:val="28"/>
                <w:szCs w:val="28"/>
              </w:rPr>
              <w:t>  </w:t>
            </w:r>
            <w:r w:rsidRPr="001235FE">
              <w:rPr>
                <w:rFonts w:ascii="Times New Roman" w:hAnsi="Times New Roman" w:cs="Times New Roman"/>
                <w:sz w:val="28"/>
                <w:szCs w:val="28"/>
              </w:rPr>
              <w:t xml:space="preserve">15.05.2003 </w:t>
            </w:r>
            <w:r w:rsidR="003E3DDA" w:rsidRPr="001235FE">
              <w:rPr>
                <w:rFonts w:ascii="Times New Roman" w:hAnsi="Times New Roman" w:cs="Times New Roman"/>
                <w:sz w:val="28"/>
                <w:szCs w:val="28"/>
              </w:rPr>
              <w:t>“</w:t>
            </w:r>
            <w:r w:rsidRPr="001235FE">
              <w:rPr>
                <w:rFonts w:ascii="Times New Roman" w:hAnsi="Times New Roman" w:cs="Times New Roman"/>
                <w:sz w:val="28"/>
                <w:szCs w:val="28"/>
              </w:rPr>
              <w:t>Про державну реєстрацію юридичних осіб, фізичних осіб-підприємців та громадських формувань</w:t>
            </w:r>
            <w:r w:rsidR="003E3DDA" w:rsidRPr="001235FE">
              <w:rPr>
                <w:rFonts w:ascii="Times New Roman" w:hAnsi="Times New Roman" w:cs="Times New Roman"/>
                <w:sz w:val="28"/>
                <w:szCs w:val="28"/>
              </w:rPr>
              <w:t>”</w:t>
            </w:r>
            <w:r w:rsidRPr="001235FE">
              <w:rPr>
                <w:rFonts w:ascii="Times New Roman" w:hAnsi="Times New Roman" w:cs="Times New Roman"/>
                <w:sz w:val="28"/>
                <w:szCs w:val="28"/>
              </w:rPr>
              <w:t xml:space="preserve"> (далі - З</w:t>
            </w:r>
            <w:r w:rsidR="007C33E4" w:rsidRPr="001235FE">
              <w:rPr>
                <w:rFonts w:ascii="Times New Roman" w:hAnsi="Times New Roman" w:cs="Times New Roman"/>
                <w:sz w:val="28"/>
                <w:szCs w:val="28"/>
              </w:rPr>
              <w:t>У</w:t>
            </w:r>
            <w:r w:rsidRPr="001235FE">
              <w:rPr>
                <w:rFonts w:ascii="Times New Roman" w:hAnsi="Times New Roman" w:cs="Times New Roman"/>
                <w:sz w:val="28"/>
                <w:szCs w:val="28"/>
              </w:rPr>
              <w:t xml:space="preserve"> №</w:t>
            </w:r>
            <w:r w:rsidR="007C33E4" w:rsidRPr="001235FE">
              <w:rPr>
                <w:rFonts w:ascii="Times New Roman" w:hAnsi="Times New Roman" w:cs="Times New Roman"/>
                <w:sz w:val="28"/>
                <w:szCs w:val="28"/>
              </w:rPr>
              <w:t> </w:t>
            </w:r>
            <w:r w:rsidRPr="001235FE">
              <w:rPr>
                <w:rFonts w:ascii="Times New Roman" w:hAnsi="Times New Roman" w:cs="Times New Roman"/>
                <w:sz w:val="28"/>
                <w:szCs w:val="28"/>
              </w:rPr>
              <w:t>755).</w:t>
            </w:r>
            <w:r w:rsidRPr="001235FE">
              <w:rPr>
                <w:rFonts w:ascii="Times New Roman" w:hAnsi="Times New Roman" w:cs="Times New Roman"/>
                <w:b/>
                <w:bCs/>
                <w:sz w:val="28"/>
                <w:szCs w:val="28"/>
              </w:rPr>
              <w:t xml:space="preserve"> </w:t>
            </w:r>
          </w:p>
          <w:p w:rsidR="00504EF5" w:rsidRPr="001235FE" w:rsidRDefault="00463AF2" w:rsidP="0024564A">
            <w:pPr>
              <w:shd w:val="clear" w:color="auto" w:fill="FFFFFF" w:themeFill="background1"/>
              <w:tabs>
                <w:tab w:val="left" w:pos="3726"/>
              </w:tabs>
              <w:suppressAutoHyphens/>
              <w:spacing w:after="0" w:line="240" w:lineRule="auto"/>
              <w:ind w:right="43" w:firstLine="170"/>
              <w:jc w:val="both"/>
              <w:rPr>
                <w:rFonts w:ascii="Times New Roman" w:hAnsi="Times New Roman" w:cs="Times New Roman"/>
                <w:sz w:val="28"/>
                <w:szCs w:val="28"/>
              </w:rPr>
            </w:pPr>
            <w:r w:rsidRPr="001235FE">
              <w:rPr>
                <w:rFonts w:ascii="Times New Roman" w:hAnsi="Times New Roman" w:cs="Times New Roman"/>
                <w:sz w:val="28"/>
                <w:szCs w:val="28"/>
              </w:rPr>
              <w:t>Відповідно до пункту 183.7 статті 183 розділу V, пункту 298.1 статті 298 Розділу XIV Податкового кодексу України зі змінами, внесеними З</w:t>
            </w:r>
            <w:r w:rsidR="007C33E4" w:rsidRPr="001235FE">
              <w:rPr>
                <w:rFonts w:ascii="Times New Roman" w:hAnsi="Times New Roman" w:cs="Times New Roman"/>
                <w:sz w:val="28"/>
                <w:szCs w:val="28"/>
              </w:rPr>
              <w:t>У № </w:t>
            </w:r>
            <w:r w:rsidRPr="001235FE">
              <w:rPr>
                <w:rFonts w:ascii="Times New Roman" w:hAnsi="Times New Roman" w:cs="Times New Roman"/>
                <w:sz w:val="28"/>
                <w:szCs w:val="28"/>
              </w:rPr>
              <w:t>466, суб</w:t>
            </w:r>
            <w:r w:rsidR="007C33E4" w:rsidRPr="001235FE">
              <w:rPr>
                <w:rFonts w:ascii="Times New Roman" w:hAnsi="Times New Roman" w:cs="Times New Roman"/>
                <w:sz w:val="28"/>
                <w:szCs w:val="28"/>
              </w:rPr>
              <w:t>’</w:t>
            </w:r>
            <w:r w:rsidRPr="001235FE">
              <w:rPr>
                <w:rFonts w:ascii="Times New Roman" w:hAnsi="Times New Roman" w:cs="Times New Roman"/>
                <w:sz w:val="28"/>
                <w:szCs w:val="28"/>
              </w:rPr>
              <w:t>єкти господарювання (</w:t>
            </w:r>
            <w:proofErr w:type="spellStart"/>
            <w:r w:rsidRPr="001235FE">
              <w:rPr>
                <w:rFonts w:ascii="Times New Roman" w:hAnsi="Times New Roman" w:cs="Times New Roman"/>
                <w:sz w:val="28"/>
                <w:szCs w:val="28"/>
              </w:rPr>
              <w:t>нововстворені</w:t>
            </w:r>
            <w:proofErr w:type="spellEnd"/>
            <w:r w:rsidRPr="001235FE">
              <w:rPr>
                <w:rFonts w:ascii="Times New Roman" w:hAnsi="Times New Roman" w:cs="Times New Roman"/>
                <w:sz w:val="28"/>
                <w:szCs w:val="28"/>
              </w:rPr>
              <w:t xml:space="preserve">) можуть </w:t>
            </w:r>
            <w:r w:rsidRPr="001235FE">
              <w:rPr>
                <w:rFonts w:ascii="Times New Roman" w:hAnsi="Times New Roman" w:cs="Times New Roman"/>
                <w:sz w:val="28"/>
                <w:szCs w:val="28"/>
              </w:rPr>
              <w:lastRenderedPageBreak/>
              <w:t>заявити про своє бажання добровільно зареєструватися як платник ПДВ та платник податку за спрощеною системою оподаткування під час державної реєстрації створення юридичної особи або фізичної особи-підприємця. Відповідна заява або відомості передаються до контролюючих органів у п</w:t>
            </w:r>
            <w:r w:rsidR="003E3DDA" w:rsidRPr="001235FE">
              <w:rPr>
                <w:rFonts w:ascii="Times New Roman" w:hAnsi="Times New Roman" w:cs="Times New Roman"/>
                <w:sz w:val="28"/>
                <w:szCs w:val="28"/>
              </w:rPr>
              <w:t>орядку, встановленому З</w:t>
            </w:r>
            <w:r w:rsidR="007C33E4" w:rsidRPr="001235FE">
              <w:rPr>
                <w:rFonts w:ascii="Times New Roman" w:hAnsi="Times New Roman" w:cs="Times New Roman"/>
                <w:sz w:val="28"/>
                <w:szCs w:val="28"/>
              </w:rPr>
              <w:t>У</w:t>
            </w:r>
            <w:r w:rsidR="003E3DDA" w:rsidRPr="001235FE">
              <w:rPr>
                <w:rFonts w:ascii="Times New Roman" w:hAnsi="Times New Roman" w:cs="Times New Roman"/>
                <w:sz w:val="28"/>
                <w:szCs w:val="28"/>
              </w:rPr>
              <w:t xml:space="preserve"> № </w:t>
            </w:r>
            <w:r w:rsidRPr="001235FE">
              <w:rPr>
                <w:rFonts w:ascii="Times New Roman" w:hAnsi="Times New Roman" w:cs="Times New Roman"/>
                <w:sz w:val="28"/>
                <w:szCs w:val="28"/>
              </w:rPr>
              <w:t xml:space="preserve">755. </w:t>
            </w:r>
          </w:p>
          <w:p w:rsidR="00504EF5" w:rsidRPr="001235FE" w:rsidRDefault="00463AF2" w:rsidP="0024564A">
            <w:pPr>
              <w:shd w:val="clear" w:color="auto" w:fill="FFFFFF" w:themeFill="background1"/>
              <w:tabs>
                <w:tab w:val="left" w:pos="3726"/>
              </w:tabs>
              <w:suppressAutoHyphens/>
              <w:spacing w:after="0" w:line="240" w:lineRule="auto"/>
              <w:ind w:right="43" w:firstLine="170"/>
              <w:jc w:val="both"/>
              <w:rPr>
                <w:rFonts w:ascii="Times New Roman" w:hAnsi="Times New Roman" w:cs="Times New Roman"/>
                <w:sz w:val="28"/>
                <w:szCs w:val="28"/>
              </w:rPr>
            </w:pPr>
            <w:r w:rsidRPr="001235FE">
              <w:rPr>
                <w:rFonts w:ascii="Times New Roman" w:hAnsi="Times New Roman" w:cs="Times New Roman"/>
                <w:sz w:val="28"/>
                <w:szCs w:val="28"/>
              </w:rPr>
              <w:t>Для забезпечен</w:t>
            </w:r>
            <w:r w:rsidR="007C33E4" w:rsidRPr="001235FE">
              <w:rPr>
                <w:rFonts w:ascii="Times New Roman" w:hAnsi="Times New Roman" w:cs="Times New Roman"/>
                <w:sz w:val="28"/>
                <w:szCs w:val="28"/>
              </w:rPr>
              <w:t>ня реалізації положень ЗУ № </w:t>
            </w:r>
            <w:r w:rsidRPr="001235FE">
              <w:rPr>
                <w:rFonts w:ascii="Times New Roman" w:hAnsi="Times New Roman" w:cs="Times New Roman"/>
                <w:sz w:val="28"/>
                <w:szCs w:val="28"/>
              </w:rPr>
              <w:t xml:space="preserve">755 </w:t>
            </w:r>
            <w:r w:rsidRPr="001235FE">
              <w:rPr>
                <w:rFonts w:ascii="Times New Roman" w:hAnsi="Times New Roman" w:cs="Times New Roman"/>
                <w:b/>
                <w:bCs/>
                <w:sz w:val="28"/>
                <w:szCs w:val="28"/>
              </w:rPr>
              <w:t>Міністерство юстиції України</w:t>
            </w:r>
            <w:r w:rsidRPr="001235FE">
              <w:rPr>
                <w:rFonts w:ascii="Times New Roman" w:hAnsi="Times New Roman" w:cs="Times New Roman"/>
                <w:sz w:val="28"/>
                <w:szCs w:val="28"/>
              </w:rPr>
              <w:t xml:space="preserve"> своїм </w:t>
            </w:r>
            <w:r w:rsidR="003E3DDA" w:rsidRPr="001235FE">
              <w:rPr>
                <w:rFonts w:ascii="Times New Roman" w:hAnsi="Times New Roman" w:cs="Times New Roman"/>
                <w:b/>
                <w:bCs/>
                <w:sz w:val="28"/>
                <w:szCs w:val="28"/>
              </w:rPr>
              <w:t>наказом від 19.05.2020 № </w:t>
            </w:r>
            <w:r w:rsidRPr="001235FE">
              <w:rPr>
                <w:rFonts w:ascii="Times New Roman" w:hAnsi="Times New Roman" w:cs="Times New Roman"/>
                <w:b/>
                <w:bCs/>
                <w:sz w:val="28"/>
                <w:szCs w:val="28"/>
              </w:rPr>
              <w:t>1716/5,</w:t>
            </w:r>
            <w:r w:rsidRPr="001235FE">
              <w:rPr>
                <w:rFonts w:ascii="Times New Roman" w:hAnsi="Times New Roman" w:cs="Times New Roman"/>
                <w:sz w:val="28"/>
                <w:szCs w:val="28"/>
              </w:rPr>
              <w:t xml:space="preserve"> зареєстрованим в Мін</w:t>
            </w:r>
            <w:r w:rsidR="003E3DDA" w:rsidRPr="001235FE">
              <w:rPr>
                <w:rFonts w:ascii="Times New Roman" w:hAnsi="Times New Roman" w:cs="Times New Roman"/>
                <w:sz w:val="28"/>
                <w:szCs w:val="28"/>
              </w:rPr>
              <w:t>’</w:t>
            </w:r>
            <w:r w:rsidRPr="001235FE">
              <w:rPr>
                <w:rFonts w:ascii="Times New Roman" w:hAnsi="Times New Roman" w:cs="Times New Roman"/>
                <w:sz w:val="28"/>
                <w:szCs w:val="28"/>
              </w:rPr>
              <w:t>юсті 20.05.2020 за №</w:t>
            </w:r>
            <w:r w:rsidR="008C5A6B" w:rsidRPr="001235FE">
              <w:rPr>
                <w:rFonts w:ascii="Times New Roman" w:hAnsi="Times New Roman" w:cs="Times New Roman"/>
                <w:sz w:val="28"/>
                <w:szCs w:val="28"/>
              </w:rPr>
              <w:t> </w:t>
            </w:r>
            <w:r w:rsidRPr="001235FE">
              <w:rPr>
                <w:rFonts w:ascii="Times New Roman" w:hAnsi="Times New Roman" w:cs="Times New Roman"/>
                <w:sz w:val="28"/>
                <w:szCs w:val="28"/>
              </w:rPr>
              <w:t>454/34737, оновило форми заяв у сфері державної реєстрації юридичних осіб, фізичних осіб-підприємців та громадських формувань. Це надало можливість новоствореним суб</w:t>
            </w:r>
            <w:r w:rsidR="003C0DCA" w:rsidRPr="001235FE">
              <w:rPr>
                <w:rFonts w:ascii="Times New Roman" w:hAnsi="Times New Roman" w:cs="Times New Roman"/>
                <w:sz w:val="28"/>
                <w:szCs w:val="28"/>
              </w:rPr>
              <w:t>’</w:t>
            </w:r>
            <w:r w:rsidRPr="001235FE">
              <w:rPr>
                <w:rFonts w:ascii="Times New Roman" w:hAnsi="Times New Roman" w:cs="Times New Roman"/>
                <w:sz w:val="28"/>
                <w:szCs w:val="28"/>
              </w:rPr>
              <w:t xml:space="preserve">єктам господарювання зазначати в них (за бажанням) відомості про обрання системи оподаткування для реєстрації платником ПДВ або платником єдиного податку. </w:t>
            </w:r>
          </w:p>
          <w:p w:rsidR="00CD680A" w:rsidRPr="001235FE" w:rsidRDefault="00463AF2" w:rsidP="0024564A">
            <w:pPr>
              <w:shd w:val="clear" w:color="auto" w:fill="FFFFFF" w:themeFill="background1"/>
              <w:tabs>
                <w:tab w:val="left" w:pos="3726"/>
              </w:tabs>
              <w:suppressAutoHyphens/>
              <w:spacing w:after="0" w:line="240" w:lineRule="auto"/>
              <w:ind w:right="43" w:firstLine="170"/>
              <w:jc w:val="both"/>
              <w:rPr>
                <w:rFonts w:ascii="Times New Roman" w:eastAsia="Calibri" w:hAnsi="Times New Roman" w:cs="Times New Roman"/>
                <w:sz w:val="28"/>
                <w:szCs w:val="28"/>
              </w:rPr>
            </w:pPr>
            <w:r w:rsidRPr="001235FE">
              <w:rPr>
                <w:rFonts w:ascii="Times New Roman" w:hAnsi="Times New Roman" w:cs="Times New Roman"/>
                <w:sz w:val="28"/>
                <w:szCs w:val="28"/>
              </w:rPr>
              <w:t>На сьогодні контролюючі органи за результатами розгляду відомостей із заяв у сфері державної реєстрації, отриманих з Єдиного державного реєстру, за відсутності законодавчих підстав для відмови в реєстрації, здійснюють реєстрацію новоствореної особи платником ПДВ або платником єдиного податку.</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lastRenderedPageBreak/>
              <w:t>2.</w:t>
            </w:r>
          </w:p>
        </w:tc>
        <w:tc>
          <w:tcPr>
            <w:tcW w:w="2835" w:type="dxa"/>
          </w:tcPr>
          <w:p w:rsidR="00CD680A" w:rsidRPr="001235FE" w:rsidRDefault="00CD680A" w:rsidP="0024564A">
            <w:pPr>
              <w:shd w:val="clear" w:color="auto" w:fill="FFFFFF" w:themeFill="background1"/>
              <w:spacing w:before="60" w:after="0" w:line="240" w:lineRule="auto"/>
              <w:rPr>
                <w:rFonts w:ascii="Times New Roman" w:eastAsia="Calibri" w:hAnsi="Times New Roman" w:cs="Times New Roman"/>
                <w:sz w:val="28"/>
                <w:szCs w:val="28"/>
              </w:rPr>
            </w:pPr>
            <w:r w:rsidRPr="001235FE">
              <w:rPr>
                <w:rFonts w:ascii="Times New Roman" w:eastAsia="Calibri" w:hAnsi="Times New Roman" w:cs="Times New Roman"/>
                <w:sz w:val="28"/>
                <w:szCs w:val="28"/>
              </w:rPr>
              <w:t>Зупинення практики вимагання проставляння відбитка печатки та нотаріального засвідчення вірності копії документа у разі, коли така вимога не встановлена законом</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Calibri" w:hAnsi="Times New Roman" w:cs="Times New Roman"/>
                <w:sz w:val="28"/>
                <w:szCs w:val="28"/>
              </w:rPr>
            </w:pPr>
            <w:r w:rsidRPr="001235FE">
              <w:rPr>
                <w:rFonts w:ascii="Times New Roman" w:eastAsia="Calibri" w:hAnsi="Times New Roman" w:cs="Times New Roman"/>
                <w:sz w:val="28"/>
                <w:szCs w:val="28"/>
              </w:rPr>
              <w:t>внесення відповідних змін до нормативно-правових актів центральних органів виконавчої влади</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Calibri" w:hAnsi="Times New Roman" w:cs="Times New Roman"/>
                <w:sz w:val="28"/>
                <w:szCs w:val="28"/>
              </w:rPr>
            </w:pPr>
            <w:r w:rsidRPr="001235FE">
              <w:rPr>
                <w:rFonts w:ascii="Times New Roman" w:eastAsia="Calibri" w:hAnsi="Times New Roman" w:cs="Times New Roman"/>
                <w:sz w:val="28"/>
                <w:szCs w:val="28"/>
              </w:rPr>
              <w:t>міністерства, інші центральні органи виконавчої влади (відповідно до компетенції)</w:t>
            </w: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Calibri" w:hAnsi="Times New Roman" w:cs="Times New Roman"/>
                <w:sz w:val="28"/>
                <w:szCs w:val="28"/>
              </w:rPr>
            </w:pPr>
            <w:r w:rsidRPr="001235FE">
              <w:rPr>
                <w:rFonts w:ascii="Times New Roman" w:eastAsia="Calibri" w:hAnsi="Times New Roman" w:cs="Times New Roman"/>
                <w:sz w:val="28"/>
                <w:szCs w:val="28"/>
              </w:rPr>
              <w:t>I квартал 2020 р.</w:t>
            </w:r>
          </w:p>
        </w:tc>
        <w:tc>
          <w:tcPr>
            <w:tcW w:w="5415" w:type="dxa"/>
            <w:shd w:val="clear" w:color="auto" w:fill="FFFFFF"/>
          </w:tcPr>
          <w:p w:rsidR="00CD680A" w:rsidRPr="001235FE" w:rsidRDefault="00CD680A" w:rsidP="0024564A">
            <w:pPr>
              <w:shd w:val="clear" w:color="auto" w:fill="FFFFFF" w:themeFill="background1"/>
              <w:suppressAutoHyphens/>
              <w:spacing w:before="60" w:after="0" w:line="240" w:lineRule="auto"/>
              <w:ind w:firstLine="170"/>
              <w:jc w:val="both"/>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Виконано частково.</w:t>
            </w:r>
          </w:p>
          <w:p w:rsidR="00CD680A" w:rsidRPr="001235FE" w:rsidRDefault="00CD680A" w:rsidP="0024564A">
            <w:pPr>
              <w:shd w:val="clear" w:color="auto" w:fill="FFFFFF" w:themeFill="background1"/>
              <w:suppressAutoHyphens/>
              <w:spacing w:after="0" w:line="240" w:lineRule="auto"/>
              <w:ind w:firstLine="170"/>
              <w:jc w:val="both"/>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ЦОВВ повідомлено, що ними поступово вносяться відповідні зміни до власних НПА.</w:t>
            </w:r>
          </w:p>
          <w:p w:rsidR="00CD680A" w:rsidRPr="001235FE" w:rsidRDefault="00CD680A" w:rsidP="0024564A">
            <w:pPr>
              <w:shd w:val="clear" w:color="auto" w:fill="FFFFFF" w:themeFill="background1"/>
              <w:suppressAutoHyphens/>
              <w:spacing w:after="0" w:line="240" w:lineRule="auto"/>
              <w:ind w:firstLine="170"/>
              <w:jc w:val="both"/>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Прийнято відповідні акти: НБУ, </w:t>
            </w:r>
            <w:proofErr w:type="spellStart"/>
            <w:r w:rsidRPr="001235FE">
              <w:rPr>
                <w:rFonts w:ascii="Times New Roman" w:eastAsia="Times New Roman" w:hAnsi="Times New Roman" w:cs="Times New Roman"/>
                <w:kern w:val="1"/>
                <w:sz w:val="28"/>
                <w:szCs w:val="28"/>
                <w:lang w:eastAsia="ru-RU" w:bidi="hi-IN"/>
              </w:rPr>
              <w:t>Нацкомфінпослуг</w:t>
            </w:r>
            <w:proofErr w:type="spellEnd"/>
            <w:r w:rsidRPr="001235FE">
              <w:rPr>
                <w:rFonts w:ascii="Times New Roman" w:eastAsia="Times New Roman" w:hAnsi="Times New Roman" w:cs="Times New Roman"/>
                <w:kern w:val="1"/>
                <w:sz w:val="28"/>
                <w:szCs w:val="28"/>
                <w:lang w:eastAsia="ru-RU" w:bidi="hi-IN"/>
              </w:rPr>
              <w:t>, НКЦПФР та Антимонопольним комітетом.</w:t>
            </w:r>
          </w:p>
          <w:p w:rsidR="00CD680A" w:rsidRPr="001235FE" w:rsidRDefault="00CD680A" w:rsidP="0024564A">
            <w:pPr>
              <w:shd w:val="clear" w:color="auto" w:fill="FFFFFF" w:themeFill="background1"/>
              <w:suppressAutoHyphens/>
              <w:spacing w:after="0" w:line="240" w:lineRule="auto"/>
              <w:ind w:firstLine="170"/>
              <w:jc w:val="both"/>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Проекти відповідних актів </w:t>
            </w:r>
            <w:proofErr w:type="spellStart"/>
            <w:r w:rsidRPr="001235FE">
              <w:rPr>
                <w:rFonts w:ascii="Times New Roman" w:eastAsia="Times New Roman" w:hAnsi="Times New Roman" w:cs="Times New Roman"/>
                <w:kern w:val="1"/>
                <w:sz w:val="28"/>
                <w:szCs w:val="28"/>
                <w:lang w:eastAsia="ru-RU" w:bidi="hi-IN"/>
              </w:rPr>
              <w:t>розобляються</w:t>
            </w:r>
            <w:proofErr w:type="spellEnd"/>
            <w:r w:rsidRPr="001235FE">
              <w:rPr>
                <w:rFonts w:ascii="Times New Roman" w:eastAsia="Times New Roman" w:hAnsi="Times New Roman" w:cs="Times New Roman"/>
                <w:kern w:val="1"/>
                <w:sz w:val="28"/>
                <w:szCs w:val="28"/>
                <w:lang w:eastAsia="ru-RU" w:bidi="hi-IN"/>
              </w:rPr>
              <w:t xml:space="preserve">: </w:t>
            </w:r>
            <w:proofErr w:type="spellStart"/>
            <w:r w:rsidRPr="001235FE">
              <w:rPr>
                <w:rFonts w:ascii="Times New Roman" w:eastAsia="Times New Roman" w:hAnsi="Times New Roman" w:cs="Times New Roman"/>
                <w:kern w:val="1"/>
                <w:sz w:val="28"/>
                <w:szCs w:val="28"/>
                <w:lang w:eastAsia="ru-RU" w:bidi="hi-IN"/>
              </w:rPr>
              <w:t>Держгеонадрами</w:t>
            </w:r>
            <w:proofErr w:type="spellEnd"/>
            <w:r w:rsidRPr="001235FE">
              <w:rPr>
                <w:rFonts w:ascii="Times New Roman" w:eastAsia="Times New Roman" w:hAnsi="Times New Roman" w:cs="Times New Roman"/>
                <w:kern w:val="1"/>
                <w:sz w:val="28"/>
                <w:szCs w:val="28"/>
                <w:lang w:eastAsia="ru-RU" w:bidi="hi-IN"/>
              </w:rPr>
              <w:t xml:space="preserve">, </w:t>
            </w:r>
            <w:proofErr w:type="spellStart"/>
            <w:r w:rsidR="00463AF2" w:rsidRPr="001235FE">
              <w:rPr>
                <w:rFonts w:ascii="Times New Roman" w:eastAsia="Times New Roman" w:hAnsi="Times New Roman" w:cs="Times New Roman"/>
                <w:kern w:val="1"/>
                <w:sz w:val="28"/>
                <w:szCs w:val="28"/>
                <w:lang w:eastAsia="ru-RU" w:bidi="hi-IN"/>
              </w:rPr>
              <w:t>Укрдержархівом</w:t>
            </w:r>
            <w:proofErr w:type="spellEnd"/>
            <w:r w:rsidR="00463AF2" w:rsidRPr="001235FE">
              <w:rPr>
                <w:rFonts w:ascii="Times New Roman" w:eastAsia="Times New Roman" w:hAnsi="Times New Roman" w:cs="Times New Roman"/>
                <w:kern w:val="1"/>
                <w:sz w:val="28"/>
                <w:szCs w:val="28"/>
                <w:lang w:eastAsia="ru-RU" w:bidi="hi-IN"/>
              </w:rPr>
              <w:t xml:space="preserve">, </w:t>
            </w:r>
            <w:proofErr w:type="spellStart"/>
            <w:r w:rsidR="00463AF2" w:rsidRPr="001235FE">
              <w:rPr>
                <w:rFonts w:ascii="Times New Roman" w:eastAsia="Times New Roman" w:hAnsi="Times New Roman" w:cs="Times New Roman"/>
                <w:kern w:val="1"/>
                <w:sz w:val="28"/>
                <w:szCs w:val="28"/>
                <w:lang w:eastAsia="ru-RU" w:bidi="hi-IN"/>
              </w:rPr>
              <w:t>Держенергоефективності</w:t>
            </w:r>
            <w:proofErr w:type="spellEnd"/>
            <w:r w:rsidRPr="001235FE">
              <w:rPr>
                <w:rFonts w:ascii="Times New Roman" w:eastAsia="Times New Roman" w:hAnsi="Times New Roman" w:cs="Times New Roman"/>
                <w:kern w:val="1"/>
                <w:sz w:val="28"/>
                <w:szCs w:val="28"/>
                <w:lang w:eastAsia="ru-RU" w:bidi="hi-IN"/>
              </w:rPr>
              <w:t>.</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3.</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Calibri" w:hAnsi="Times New Roman" w:cs="Times New Roman"/>
                <w:sz w:val="28"/>
                <w:szCs w:val="28"/>
              </w:rPr>
            </w:pPr>
            <w:r w:rsidRPr="001235FE">
              <w:rPr>
                <w:rFonts w:ascii="Times New Roman" w:eastAsia="Calibri" w:hAnsi="Times New Roman" w:cs="Times New Roman"/>
                <w:sz w:val="28"/>
                <w:szCs w:val="28"/>
              </w:rPr>
              <w:t>Виключення необхідності нотаріального посвідчення картки із зразком підпису для відкриття рахунка у банку</w:t>
            </w:r>
          </w:p>
        </w:tc>
        <w:tc>
          <w:tcPr>
            <w:tcW w:w="2835" w:type="dxa"/>
            <w:shd w:val="clear" w:color="auto" w:fill="auto"/>
          </w:tcPr>
          <w:p w:rsidR="00CD680A" w:rsidRPr="001235FE" w:rsidRDefault="00CD680A" w:rsidP="00AB77C6">
            <w:pPr>
              <w:shd w:val="clear" w:color="auto" w:fill="FFFFFF" w:themeFill="background1"/>
              <w:spacing w:before="60" w:after="0" w:line="240" w:lineRule="auto"/>
              <w:rPr>
                <w:rFonts w:ascii="Times New Roman" w:eastAsia="Calibri" w:hAnsi="Times New Roman" w:cs="Times New Roman"/>
                <w:sz w:val="28"/>
                <w:szCs w:val="28"/>
              </w:rPr>
            </w:pPr>
            <w:r w:rsidRPr="001235FE">
              <w:rPr>
                <w:rFonts w:ascii="Times New Roman" w:eastAsia="Calibri" w:hAnsi="Times New Roman" w:cs="Times New Roman"/>
                <w:sz w:val="28"/>
                <w:szCs w:val="28"/>
              </w:rPr>
              <w:t>внесення змін до Порядку вчинення нотаріальних дій нотаріусами України, затвердженого наказом Мін’юсту від 22 лютого 2012 р. №</w:t>
            </w:r>
            <w:r w:rsidR="00AB77C6"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296/5</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Calibri" w:hAnsi="Times New Roman" w:cs="Times New Roman"/>
                <w:sz w:val="28"/>
                <w:szCs w:val="28"/>
              </w:rPr>
            </w:pPr>
            <w:r w:rsidRPr="001235FE">
              <w:rPr>
                <w:rFonts w:ascii="Times New Roman" w:eastAsia="Calibri" w:hAnsi="Times New Roman" w:cs="Times New Roman"/>
                <w:sz w:val="28"/>
                <w:szCs w:val="28"/>
              </w:rPr>
              <w:t>Мін’юст</w:t>
            </w: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Calibri" w:hAnsi="Times New Roman" w:cs="Times New Roman"/>
                <w:sz w:val="28"/>
                <w:szCs w:val="28"/>
              </w:rPr>
            </w:pPr>
            <w:r w:rsidRPr="001235FE">
              <w:rPr>
                <w:rFonts w:ascii="Times New Roman" w:eastAsia="Calibri" w:hAnsi="Times New Roman" w:cs="Times New Roman"/>
                <w:sz w:val="28"/>
                <w:szCs w:val="28"/>
              </w:rPr>
              <w:t>I квартал 2020 р.</w:t>
            </w:r>
          </w:p>
        </w:tc>
        <w:tc>
          <w:tcPr>
            <w:tcW w:w="5415" w:type="dxa"/>
            <w:shd w:val="clear" w:color="auto" w:fill="FFFFFF"/>
          </w:tcPr>
          <w:p w:rsidR="00CD680A" w:rsidRPr="001235FE" w:rsidRDefault="00CD680A" w:rsidP="0024564A">
            <w:pPr>
              <w:shd w:val="clear" w:color="auto" w:fill="FFFFFF" w:themeFill="background1"/>
              <w:spacing w:before="60" w:after="0" w:line="240" w:lineRule="auto"/>
              <w:ind w:firstLine="170"/>
              <w:rPr>
                <w:rFonts w:ascii="Times New Roman" w:eastAsia="Calibri" w:hAnsi="Times New Roman" w:cs="Times New Roman"/>
                <w:b/>
                <w:sz w:val="28"/>
                <w:szCs w:val="28"/>
              </w:rPr>
            </w:pPr>
            <w:r w:rsidRPr="001235FE">
              <w:rPr>
                <w:rFonts w:ascii="Times New Roman" w:eastAsia="Calibri" w:hAnsi="Times New Roman" w:cs="Times New Roman"/>
                <w:b/>
                <w:sz w:val="28"/>
                <w:szCs w:val="28"/>
              </w:rPr>
              <w:t>Виконано.</w:t>
            </w:r>
          </w:p>
          <w:p w:rsidR="00CD680A" w:rsidRPr="001235FE" w:rsidRDefault="00CD680A" w:rsidP="0024564A">
            <w:pPr>
              <w:shd w:val="clear" w:color="auto" w:fill="FFFFFF" w:themeFill="background1"/>
              <w:spacing w:after="0" w:line="240" w:lineRule="auto"/>
              <w:ind w:firstLine="170"/>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Мін’юстом видано наказ від 13.01.2020 №</w:t>
            </w:r>
            <w:r w:rsidR="00E107EF"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109/5 “Про внесення змін до деяких нормативно-правових акті</w:t>
            </w:r>
            <w:r w:rsidR="00C43610" w:rsidRPr="001235FE">
              <w:rPr>
                <w:rFonts w:ascii="Times New Roman" w:eastAsia="Calibri" w:hAnsi="Times New Roman" w:cs="Times New Roman"/>
                <w:sz w:val="28"/>
                <w:szCs w:val="28"/>
              </w:rPr>
              <w:t>в Міністерства юстиції України” (</w:t>
            </w:r>
            <w:r w:rsidRPr="001235FE">
              <w:rPr>
                <w:rFonts w:ascii="Times New Roman" w:eastAsia="Calibri" w:hAnsi="Times New Roman" w:cs="Times New Roman"/>
                <w:sz w:val="28"/>
                <w:szCs w:val="28"/>
              </w:rPr>
              <w:t>зареєстрован</w:t>
            </w:r>
            <w:r w:rsidR="00C43610" w:rsidRPr="001235FE">
              <w:rPr>
                <w:rFonts w:ascii="Times New Roman" w:eastAsia="Calibri" w:hAnsi="Times New Roman" w:cs="Times New Roman"/>
                <w:sz w:val="28"/>
                <w:szCs w:val="28"/>
              </w:rPr>
              <w:t>о</w:t>
            </w:r>
            <w:r w:rsidRPr="001235FE">
              <w:rPr>
                <w:rFonts w:ascii="Times New Roman" w:eastAsia="Calibri" w:hAnsi="Times New Roman" w:cs="Times New Roman"/>
                <w:sz w:val="28"/>
                <w:szCs w:val="28"/>
              </w:rPr>
              <w:t xml:space="preserve"> в Мін’юсті 17.01.2020 за №</w:t>
            </w:r>
            <w:r w:rsidR="00E107EF"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54/34337, яким внесено відповідні зміни до Порядку вчинення нотаріальних дій нотаріусами України. Зазначені зміни скасовують засвідчення зразків підписів посадових осіб юридичних осіб на картках, що подаються до банків з метою відкриття рахунків.</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4.</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Calibri" w:hAnsi="Times New Roman" w:cs="Times New Roman"/>
                <w:sz w:val="28"/>
                <w:szCs w:val="28"/>
              </w:rPr>
            </w:pPr>
            <w:r w:rsidRPr="001235FE">
              <w:rPr>
                <w:rFonts w:ascii="Times New Roman" w:eastAsia="Calibri" w:hAnsi="Times New Roman" w:cs="Times New Roman"/>
                <w:sz w:val="28"/>
                <w:szCs w:val="28"/>
              </w:rPr>
              <w:t>Забезпечення повноцінного функціонування сервісу онлайн- реєстрації товариства з обмеженою відповідальністю з метою реалізації Закону України “Про внесення змін до деяких законодавчих актів України щодо стимулювання інвестиційної діяльності в Україні”</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Calibri" w:hAnsi="Times New Roman" w:cs="Times New Roman"/>
                <w:sz w:val="28"/>
                <w:szCs w:val="28"/>
              </w:rPr>
            </w:pPr>
            <w:r w:rsidRPr="001235FE">
              <w:rPr>
                <w:rFonts w:ascii="Times New Roman" w:eastAsia="Calibri" w:hAnsi="Times New Roman" w:cs="Times New Roman"/>
                <w:sz w:val="28"/>
                <w:szCs w:val="28"/>
              </w:rPr>
              <w:t>визначення порядку функціонування порталу електронних сервісів з визначенням, зокрема, алгоритму формування цифрового коду модельного статуту України</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Calibri" w:hAnsi="Times New Roman" w:cs="Times New Roman"/>
                <w:sz w:val="28"/>
                <w:szCs w:val="28"/>
              </w:rPr>
            </w:pPr>
            <w:r w:rsidRPr="001235FE">
              <w:rPr>
                <w:rFonts w:ascii="Times New Roman" w:eastAsia="Calibri" w:hAnsi="Times New Roman" w:cs="Times New Roman"/>
                <w:sz w:val="28"/>
                <w:szCs w:val="28"/>
              </w:rPr>
              <w:t>Мін’юст</w:t>
            </w: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Calibri" w:hAnsi="Times New Roman" w:cs="Times New Roman"/>
                <w:sz w:val="28"/>
                <w:szCs w:val="28"/>
              </w:rPr>
            </w:pPr>
            <w:r w:rsidRPr="001235FE">
              <w:rPr>
                <w:rFonts w:ascii="Times New Roman" w:eastAsia="Calibri" w:hAnsi="Times New Roman" w:cs="Times New Roman"/>
                <w:sz w:val="28"/>
                <w:szCs w:val="28"/>
              </w:rPr>
              <w:t>I квартал 2020 р.</w:t>
            </w:r>
          </w:p>
        </w:tc>
        <w:tc>
          <w:tcPr>
            <w:tcW w:w="5415" w:type="dxa"/>
            <w:shd w:val="clear" w:color="auto" w:fill="FFFFFF"/>
          </w:tcPr>
          <w:p w:rsidR="00CD680A" w:rsidRPr="001235FE" w:rsidRDefault="00CD680A" w:rsidP="0024564A">
            <w:pPr>
              <w:shd w:val="clear" w:color="auto" w:fill="FFFFFF" w:themeFill="background1"/>
              <w:spacing w:before="60" w:after="0" w:line="240" w:lineRule="auto"/>
              <w:ind w:firstLine="170"/>
              <w:rPr>
                <w:rFonts w:ascii="Times New Roman" w:eastAsia="Calibri" w:hAnsi="Times New Roman" w:cs="Times New Roman"/>
                <w:b/>
                <w:sz w:val="28"/>
                <w:szCs w:val="28"/>
              </w:rPr>
            </w:pPr>
            <w:r w:rsidRPr="001235FE">
              <w:rPr>
                <w:rFonts w:ascii="Times New Roman" w:eastAsia="Calibri" w:hAnsi="Times New Roman" w:cs="Times New Roman"/>
                <w:b/>
                <w:sz w:val="28"/>
                <w:szCs w:val="28"/>
              </w:rPr>
              <w:t>Виконано.</w:t>
            </w:r>
          </w:p>
          <w:p w:rsidR="00CD680A" w:rsidRPr="001235FE" w:rsidRDefault="00CD680A" w:rsidP="0024564A">
            <w:pPr>
              <w:shd w:val="clear" w:color="auto" w:fill="FFFFFF" w:themeFill="background1"/>
              <w:suppressAutoHyphens/>
              <w:spacing w:after="0" w:line="240" w:lineRule="auto"/>
              <w:ind w:firstLine="170"/>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Видано наказ Мін’юсту від 20.03.2020 №</w:t>
            </w:r>
            <w:r w:rsidR="00E107EF"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1162/5 “Про внесення змін до деяких нормативно-правових актів Міністерства юстиції України” (зареєстровано у Мін’юсті 23.03.2020 за №</w:t>
            </w:r>
            <w:r w:rsidR="00E107EF"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295/34578). Цим наказом, зокрема Порядок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(затверджено наказом Мін’юсту від 23.03.2016 №</w:t>
            </w:r>
            <w:r w:rsidR="00E107EF"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784/5, зареєстровано у Мін’юсті 23.03.2016 за №</w:t>
            </w:r>
            <w:r w:rsidR="00E107EF"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 xml:space="preserve">427/28557), доповнено новим додатком </w:t>
            </w:r>
            <w:r w:rsidRPr="001235FE">
              <w:rPr>
                <w:rFonts w:ascii="Times New Roman" w:eastAsia="Calibri" w:hAnsi="Times New Roman" w:cs="Times New Roman"/>
                <w:b/>
                <w:i/>
                <w:sz w:val="28"/>
                <w:szCs w:val="28"/>
              </w:rPr>
              <w:t>“Єдиний алгоритм формування цифрового коду модельного статуту товариства з обмеженою відповідальністю”</w:t>
            </w:r>
            <w:r w:rsidRPr="001235FE">
              <w:rPr>
                <w:rFonts w:ascii="Times New Roman" w:eastAsia="Calibri" w:hAnsi="Times New Roman" w:cs="Times New Roman"/>
                <w:sz w:val="28"/>
                <w:szCs w:val="28"/>
              </w:rPr>
              <w:t>.</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5.</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Calibri" w:hAnsi="Times New Roman" w:cs="Times New Roman"/>
                <w:sz w:val="28"/>
                <w:szCs w:val="28"/>
              </w:rPr>
            </w:pPr>
            <w:r w:rsidRPr="001235FE">
              <w:rPr>
                <w:rFonts w:ascii="Times New Roman" w:eastAsia="Calibri" w:hAnsi="Times New Roman" w:cs="Times New Roman"/>
                <w:sz w:val="28"/>
                <w:szCs w:val="28"/>
              </w:rPr>
              <w:t>Скасування повідомлення про оформлення працівника під час прийняття на роботу</w:t>
            </w:r>
          </w:p>
        </w:tc>
        <w:tc>
          <w:tcPr>
            <w:tcW w:w="2835" w:type="dxa"/>
            <w:shd w:val="clear" w:color="auto" w:fill="auto"/>
          </w:tcPr>
          <w:p w:rsidR="00496FDB" w:rsidRPr="001235FE" w:rsidRDefault="00CD680A" w:rsidP="0024564A">
            <w:pPr>
              <w:shd w:val="clear" w:color="auto" w:fill="FFFFFF" w:themeFill="background1"/>
              <w:spacing w:before="60" w:after="0" w:line="240" w:lineRule="auto"/>
              <w:rPr>
                <w:rFonts w:ascii="Times New Roman" w:eastAsia="Calibri" w:hAnsi="Times New Roman" w:cs="Times New Roman"/>
                <w:sz w:val="28"/>
                <w:szCs w:val="28"/>
              </w:rPr>
            </w:pPr>
            <w:r w:rsidRPr="001235FE">
              <w:rPr>
                <w:rFonts w:ascii="Times New Roman" w:eastAsia="Calibri" w:hAnsi="Times New Roman" w:cs="Times New Roman"/>
                <w:sz w:val="28"/>
                <w:szCs w:val="28"/>
              </w:rPr>
              <w:t xml:space="preserve">розроблення та подання на розгляд Кабінету Міністрів України: </w:t>
            </w:r>
            <w:r w:rsidRPr="001235FE">
              <w:rPr>
                <w:rFonts w:ascii="Times New Roman" w:eastAsia="Calibri" w:hAnsi="Times New Roman" w:cs="Times New Roman"/>
                <w:sz w:val="28"/>
                <w:szCs w:val="28"/>
              </w:rPr>
              <w:br/>
              <w:t xml:space="preserve">законопроекту щодо внесення змін до Кодексу законів про працю України та Закону України “Про державну реєстрацію юридичних осіб, фізичних осіб — підприємців та громадських формувань”; </w:t>
            </w:r>
          </w:p>
          <w:p w:rsidR="00CD680A" w:rsidRPr="001235FE" w:rsidRDefault="00CD680A" w:rsidP="00AB77C6">
            <w:pPr>
              <w:shd w:val="clear" w:color="auto" w:fill="FFFFFF" w:themeFill="background1"/>
              <w:spacing w:before="120" w:after="0" w:line="240" w:lineRule="auto"/>
              <w:rPr>
                <w:rFonts w:ascii="Times New Roman" w:eastAsia="Calibri" w:hAnsi="Times New Roman" w:cs="Times New Roman"/>
                <w:sz w:val="28"/>
                <w:szCs w:val="28"/>
              </w:rPr>
            </w:pPr>
            <w:r w:rsidRPr="001235FE">
              <w:rPr>
                <w:rFonts w:ascii="Times New Roman" w:eastAsia="Calibri" w:hAnsi="Times New Roman" w:cs="Times New Roman"/>
                <w:sz w:val="28"/>
                <w:szCs w:val="28"/>
              </w:rPr>
              <w:t>проекту постанови Кабінету Міністрів України “Про визнання такою, що втратила чинність, постанови Кабінету Міністрів України від 17 червня 2015 р. №</w:t>
            </w:r>
            <w:r w:rsidR="00AB77C6"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413”</w:t>
            </w:r>
          </w:p>
        </w:tc>
        <w:tc>
          <w:tcPr>
            <w:tcW w:w="1984" w:type="dxa"/>
          </w:tcPr>
          <w:p w:rsidR="00CD680A" w:rsidRPr="001235FE" w:rsidRDefault="00CD680A" w:rsidP="0024564A">
            <w:pPr>
              <w:shd w:val="clear" w:color="auto" w:fill="FFFFFF" w:themeFill="background1"/>
              <w:spacing w:before="60" w:after="0" w:line="240" w:lineRule="auto"/>
              <w:jc w:val="center"/>
              <w:rPr>
                <w:rFonts w:ascii="Times New Roman" w:eastAsia="Calibri" w:hAnsi="Times New Roman" w:cs="Times New Roman"/>
                <w:sz w:val="28"/>
                <w:szCs w:val="28"/>
              </w:rPr>
            </w:pPr>
            <w:r w:rsidRPr="001235FE">
              <w:rPr>
                <w:rFonts w:ascii="Times New Roman" w:eastAsia="Calibri" w:hAnsi="Times New Roman" w:cs="Times New Roman"/>
                <w:sz w:val="28"/>
                <w:szCs w:val="28"/>
              </w:rPr>
              <w:t>Мінекономіки</w:t>
            </w: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Calibri" w:hAnsi="Times New Roman" w:cs="Times New Roman"/>
                <w:sz w:val="28"/>
                <w:szCs w:val="28"/>
              </w:rPr>
            </w:pPr>
            <w:r w:rsidRPr="001235FE">
              <w:rPr>
                <w:rFonts w:ascii="Times New Roman" w:eastAsia="Calibri" w:hAnsi="Times New Roman" w:cs="Times New Roman"/>
                <w:sz w:val="28"/>
                <w:szCs w:val="28"/>
              </w:rPr>
              <w:t>I квартал 2020 р.</w:t>
            </w:r>
          </w:p>
        </w:tc>
        <w:tc>
          <w:tcPr>
            <w:tcW w:w="5415" w:type="dxa"/>
            <w:shd w:val="clear" w:color="auto" w:fill="auto"/>
          </w:tcPr>
          <w:p w:rsidR="00CD680A" w:rsidRPr="001235FE" w:rsidRDefault="00CD680A" w:rsidP="0024564A">
            <w:pPr>
              <w:shd w:val="clear" w:color="auto" w:fill="FFFFFF" w:themeFill="background1"/>
              <w:suppressAutoHyphens/>
              <w:spacing w:before="60" w:after="0" w:line="240" w:lineRule="auto"/>
              <w:ind w:firstLine="170"/>
              <w:jc w:val="both"/>
              <w:rPr>
                <w:rFonts w:ascii="Times New Roman" w:eastAsia="Calibri" w:hAnsi="Times New Roman" w:cs="Times New Roman"/>
                <w:b/>
                <w:sz w:val="28"/>
                <w:szCs w:val="28"/>
              </w:rPr>
            </w:pPr>
            <w:r w:rsidRPr="001235FE">
              <w:rPr>
                <w:rFonts w:ascii="Times New Roman" w:eastAsia="Calibri" w:hAnsi="Times New Roman" w:cs="Times New Roman"/>
                <w:b/>
                <w:sz w:val="28"/>
                <w:szCs w:val="28"/>
              </w:rPr>
              <w:t>Виконано.</w:t>
            </w:r>
          </w:p>
          <w:p w:rsidR="00CD680A" w:rsidRPr="001235FE" w:rsidRDefault="00CD680A" w:rsidP="0024564A">
            <w:pPr>
              <w:shd w:val="clear" w:color="auto" w:fill="FFFFFF" w:themeFill="background1"/>
              <w:suppressAutoHyphens/>
              <w:spacing w:after="0" w:line="240" w:lineRule="auto"/>
              <w:ind w:firstLine="171"/>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Постановою Кабінету Міністрів України від 12.02.2020 №</w:t>
            </w:r>
            <w:r w:rsidR="00E107EF"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188 “Про внесення змін до постанови Кабінету Міністрів України від</w:t>
            </w:r>
            <w:r w:rsidR="002F41D4"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17 червня 2015 р. №</w:t>
            </w:r>
            <w:r w:rsidR="00E107EF"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413” внесено зміни до постанови Уряду від 17.06.2015 №</w:t>
            </w:r>
            <w:r w:rsidR="00E107EF"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413 “Про порядок повідомлення Державній податковій службі та її територіальним органам про прийняття працівника на роботу” (далі – Постанова), якими скасовано необхідність подання повідомлення про прийняття (далі – повідомлення) на роботу члена виконавчого органу господарського товариства, керівника підприємства, установи, організації.</w:t>
            </w:r>
          </w:p>
          <w:p w:rsidR="00CD680A" w:rsidRPr="001235FE" w:rsidRDefault="00CD680A" w:rsidP="0024564A">
            <w:pPr>
              <w:shd w:val="clear" w:color="auto" w:fill="FFFFFF" w:themeFill="background1"/>
              <w:suppressAutoHyphens/>
              <w:spacing w:after="0" w:line="240" w:lineRule="auto"/>
              <w:ind w:firstLine="171"/>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Вказаними змінами було ліквідовано законодавчі неузгодженості з зазначеного питання та спрощено процедуру реєстрації та початку здійснення господарської діяльності.</w:t>
            </w:r>
          </w:p>
          <w:p w:rsidR="00CD680A" w:rsidRPr="001235FE" w:rsidRDefault="00CD680A" w:rsidP="0024564A">
            <w:pPr>
              <w:shd w:val="clear" w:color="auto" w:fill="FFFFFF" w:themeFill="background1"/>
              <w:suppressAutoHyphens/>
              <w:spacing w:after="0" w:line="240" w:lineRule="auto"/>
              <w:ind w:firstLine="171"/>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Разом з цим, зазначаємо, що повідомлення є ефективним механізмом для встановлення факту початку трудових відносин між роботодавцем і працівником та здійснюється за декларативним принципом.</w:t>
            </w:r>
          </w:p>
          <w:p w:rsidR="00CD680A" w:rsidRPr="001235FE" w:rsidRDefault="00CD680A" w:rsidP="0024564A">
            <w:pPr>
              <w:shd w:val="clear" w:color="auto" w:fill="FFFFFF" w:themeFill="background1"/>
              <w:suppressAutoHyphens/>
              <w:spacing w:after="0" w:line="240" w:lineRule="auto"/>
              <w:ind w:firstLine="171"/>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Також Постановою передбачено можливість вибору для суб’єкта господарювання способу подання повідомлення: засобами електронного зв’язку з використанням кваліфікованого електронного підпису відповідальних осіб відповідно до вимог законодавства у сфері електронного документообігу та електронних довірчих послуг, на паперових носіях разом з копією в електронній формі або ж на паперових носіях, якщо трудові договори укладено не більше ніж із п’ятьма особами.</w:t>
            </w:r>
          </w:p>
          <w:p w:rsidR="00CD680A" w:rsidRPr="001235FE" w:rsidRDefault="00CD680A" w:rsidP="0024564A">
            <w:pPr>
              <w:shd w:val="clear" w:color="auto" w:fill="FFFFFF" w:themeFill="background1"/>
              <w:suppressAutoHyphens/>
              <w:spacing w:after="0" w:line="240" w:lineRule="auto"/>
              <w:ind w:firstLine="171"/>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Тому законодавством гарантовано доступність подання повідомлення для всіх суб’єктів господарювання – засобами електронного зв’язку, які не передбачають безпосереднього контакту з представниками будь-яких органів державної влади чи місцевого самоврядування, здійснюються за допомогою засобів самого суб’єкта господарювання та потребують мінімальної кількості часу для їх подання, або ж на паперових носіях для випадків, коли суб’єкт господарювання не має можливості чи бажання подавати повідомлення засобами електронного зв’язку.</w:t>
            </w:r>
          </w:p>
          <w:p w:rsidR="00CD680A" w:rsidRPr="001235FE" w:rsidRDefault="00CD680A" w:rsidP="0024564A">
            <w:pPr>
              <w:shd w:val="clear" w:color="auto" w:fill="FFFFFF" w:themeFill="background1"/>
              <w:suppressAutoHyphens/>
              <w:spacing w:after="0" w:line="240" w:lineRule="auto"/>
              <w:ind w:firstLine="171"/>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Форма повідомлення, затверджена Постановою, включає мінімальний і достатній обсяг даних для ідентифікації роботодавця і працівника та внесення цієї інформації до реєстру страхувальників та реєстру застрахованих осіб відповідно до Закону України “Про збір та облік єдиного внеску на загальнообов’язкове державне соціальне страхування”, а також не викликає труднощів при її заповненні.</w:t>
            </w:r>
          </w:p>
          <w:p w:rsidR="00CD680A" w:rsidRPr="001235FE" w:rsidRDefault="00CD680A" w:rsidP="0024564A">
            <w:pPr>
              <w:shd w:val="clear" w:color="auto" w:fill="FFFFFF" w:themeFill="background1"/>
              <w:suppressAutoHyphens/>
              <w:spacing w:after="0" w:line="240" w:lineRule="auto"/>
              <w:ind w:firstLine="171"/>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Також зазначаємо, що подання аналогічних повідомлень передбачено законодавством інших країн, зокрема Нової Зеландії, яка посідає 1 місце рейтингу “</w:t>
            </w:r>
            <w:proofErr w:type="spellStart"/>
            <w:r w:rsidRPr="001235FE">
              <w:rPr>
                <w:rFonts w:ascii="Times New Roman" w:eastAsia="Calibri" w:hAnsi="Times New Roman" w:cs="Times New Roman"/>
                <w:sz w:val="28"/>
                <w:szCs w:val="28"/>
              </w:rPr>
              <w:t>Doing</w:t>
            </w:r>
            <w:proofErr w:type="spellEnd"/>
            <w:r w:rsidRPr="001235FE">
              <w:rPr>
                <w:rFonts w:ascii="Times New Roman" w:eastAsia="Calibri" w:hAnsi="Times New Roman" w:cs="Times New Roman"/>
                <w:sz w:val="28"/>
                <w:szCs w:val="28"/>
              </w:rPr>
              <w:t xml:space="preserve"> </w:t>
            </w:r>
            <w:proofErr w:type="spellStart"/>
            <w:r w:rsidRPr="001235FE">
              <w:rPr>
                <w:rFonts w:ascii="Times New Roman" w:eastAsia="Calibri" w:hAnsi="Times New Roman" w:cs="Times New Roman"/>
                <w:sz w:val="28"/>
                <w:szCs w:val="28"/>
              </w:rPr>
              <w:t>Business</w:t>
            </w:r>
            <w:proofErr w:type="spellEnd"/>
            <w:r w:rsidRPr="001235FE">
              <w:rPr>
                <w:rFonts w:ascii="Times New Roman" w:eastAsia="Calibri" w:hAnsi="Times New Roman" w:cs="Times New Roman"/>
                <w:sz w:val="28"/>
                <w:szCs w:val="28"/>
              </w:rPr>
              <w:t>” у категорії “</w:t>
            </w:r>
            <w:proofErr w:type="spellStart"/>
            <w:r w:rsidRPr="001235FE">
              <w:rPr>
                <w:rFonts w:ascii="Times New Roman" w:eastAsia="Calibri" w:hAnsi="Times New Roman" w:cs="Times New Roman"/>
                <w:sz w:val="28"/>
                <w:szCs w:val="28"/>
              </w:rPr>
              <w:t>Starting</w:t>
            </w:r>
            <w:proofErr w:type="spellEnd"/>
            <w:r w:rsidRPr="001235FE">
              <w:rPr>
                <w:rFonts w:ascii="Times New Roman" w:eastAsia="Calibri" w:hAnsi="Times New Roman" w:cs="Times New Roman"/>
                <w:sz w:val="28"/>
                <w:szCs w:val="28"/>
              </w:rPr>
              <w:t xml:space="preserve"> a </w:t>
            </w:r>
            <w:proofErr w:type="spellStart"/>
            <w:r w:rsidRPr="001235FE">
              <w:rPr>
                <w:rFonts w:ascii="Times New Roman" w:eastAsia="Calibri" w:hAnsi="Times New Roman" w:cs="Times New Roman"/>
                <w:sz w:val="28"/>
                <w:szCs w:val="28"/>
              </w:rPr>
              <w:t>Business</w:t>
            </w:r>
            <w:proofErr w:type="spellEnd"/>
            <w:r w:rsidRPr="001235FE">
              <w:rPr>
                <w:rFonts w:ascii="Times New Roman" w:eastAsia="Calibri" w:hAnsi="Times New Roman" w:cs="Times New Roman"/>
                <w:sz w:val="28"/>
                <w:szCs w:val="28"/>
              </w:rPr>
              <w:t>”.</w:t>
            </w:r>
          </w:p>
          <w:p w:rsidR="00CD680A" w:rsidRPr="001235FE" w:rsidRDefault="00CD680A" w:rsidP="0024564A">
            <w:pPr>
              <w:shd w:val="clear" w:color="auto" w:fill="FFFFFF" w:themeFill="background1"/>
              <w:suppressAutoHyphens/>
              <w:spacing w:after="0" w:line="240" w:lineRule="auto"/>
              <w:ind w:firstLine="171"/>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 xml:space="preserve">Таким чином, на сьогодні повідомлення виконує важливу функцію у регулюванні трудових відносин та забезпеченні здійснення державного соціального страхування, а тому необхідність його подання не може бути скасовано. </w:t>
            </w:r>
          </w:p>
          <w:p w:rsidR="00CD680A" w:rsidRPr="001235FE" w:rsidRDefault="00CD680A" w:rsidP="0024564A">
            <w:pPr>
              <w:shd w:val="clear" w:color="auto" w:fill="FFFFFF" w:themeFill="background1"/>
              <w:suppressAutoHyphens/>
              <w:spacing w:after="0" w:line="240" w:lineRule="auto"/>
              <w:ind w:firstLine="171"/>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Мінекономіки листом від 06.07.2020 №</w:t>
            </w:r>
            <w:r w:rsidR="00E107EF"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3501-01/41576-01 звернулося до КМУ щодо зняття з контролю виконання цього пункту.</w:t>
            </w:r>
          </w:p>
          <w:p w:rsidR="00CD680A" w:rsidRPr="001235FE" w:rsidRDefault="00CD680A" w:rsidP="0024564A">
            <w:pPr>
              <w:shd w:val="clear" w:color="auto" w:fill="FFFFFF" w:themeFill="background1"/>
              <w:suppressAutoHyphens/>
              <w:spacing w:after="0" w:line="240" w:lineRule="auto"/>
              <w:ind w:firstLine="171"/>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Резолюція Віце-прем'єр-міністра України - Міністра з питань реінтеграції тимчасово окупованих територій України від</w:t>
            </w:r>
            <w:r w:rsidR="002F41D4"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15.07.2020 №</w:t>
            </w:r>
            <w:r w:rsidR="00E107EF"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 xml:space="preserve">28246/1/1-20 Олексія </w:t>
            </w:r>
            <w:proofErr w:type="spellStart"/>
            <w:r w:rsidRPr="001235FE">
              <w:rPr>
                <w:rFonts w:ascii="Times New Roman" w:eastAsia="Calibri" w:hAnsi="Times New Roman" w:cs="Times New Roman"/>
                <w:sz w:val="28"/>
                <w:szCs w:val="28"/>
              </w:rPr>
              <w:t>Резникова</w:t>
            </w:r>
            <w:proofErr w:type="spellEnd"/>
            <w:r w:rsidRPr="001235FE">
              <w:rPr>
                <w:rFonts w:ascii="Times New Roman" w:eastAsia="Calibri" w:hAnsi="Times New Roman" w:cs="Times New Roman"/>
                <w:sz w:val="28"/>
                <w:szCs w:val="28"/>
              </w:rPr>
              <w:t>: “З поданою пропозицією згоден.”.</w:t>
            </w:r>
          </w:p>
        </w:tc>
      </w:tr>
      <w:tr w:rsidR="00CD680A" w:rsidRPr="001235FE" w:rsidTr="00DA3CC7">
        <w:tc>
          <w:tcPr>
            <w:tcW w:w="15622" w:type="dxa"/>
            <w:gridSpan w:val="6"/>
            <w:shd w:val="clear" w:color="auto" w:fill="auto"/>
          </w:tcPr>
          <w:p w:rsidR="00CD680A" w:rsidRPr="001235FE" w:rsidRDefault="00CD680A" w:rsidP="0024564A">
            <w:pPr>
              <w:shd w:val="clear" w:color="auto" w:fill="FFFFFF" w:themeFill="background1"/>
              <w:suppressAutoHyphens/>
              <w:spacing w:before="60" w:after="0" w:line="240" w:lineRule="auto"/>
              <w:ind w:firstLine="170"/>
              <w:jc w:val="center"/>
              <w:rPr>
                <w:rFonts w:ascii="Times New Roman" w:eastAsia="Calibri" w:hAnsi="Times New Roman" w:cs="Times New Roman"/>
                <w:b/>
                <w:sz w:val="28"/>
                <w:szCs w:val="28"/>
              </w:rPr>
            </w:pPr>
            <w:r w:rsidRPr="001235FE">
              <w:rPr>
                <w:rFonts w:ascii="Times New Roman" w:eastAsia="Times New Roman" w:hAnsi="Times New Roman" w:cs="Times New Roman"/>
                <w:b/>
                <w:kern w:val="1"/>
                <w:sz w:val="28"/>
                <w:szCs w:val="28"/>
                <w:lang w:eastAsia="ru-RU" w:bidi="hi-IN"/>
              </w:rPr>
              <w:t>Отримання дозволів на будівництво</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6.</w:t>
            </w:r>
          </w:p>
        </w:tc>
        <w:tc>
          <w:tcPr>
            <w:tcW w:w="2835" w:type="dxa"/>
            <w:shd w:val="clear" w:color="auto" w:fill="auto"/>
          </w:tcPr>
          <w:p w:rsidR="00CD680A" w:rsidRPr="001235FE" w:rsidRDefault="00F36B10" w:rsidP="0024564A">
            <w:pPr>
              <w:shd w:val="clear" w:color="auto" w:fill="FFFFFF" w:themeFill="background1"/>
              <w:suppressAutoHyphens/>
              <w:spacing w:before="60" w:after="0" w:line="240" w:lineRule="auto"/>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Забезпечення функціонування Єдиної державної електронної системи у сфері будівництва, яка, зокрема, забезпечить можливість в режимі реального часу подання заяви та отримання містобудівних умов та обмежень, з метою реалізації Закону України “Про внесення змін до деяких законодавчих актів України щодо удосконалення порядку надання адміністративних послуг у сфері будівництва та створення Єдиної державної електронної системи у сфері будівництва”</w:t>
            </w:r>
          </w:p>
        </w:tc>
        <w:tc>
          <w:tcPr>
            <w:tcW w:w="2835" w:type="dxa"/>
            <w:shd w:val="clear" w:color="auto" w:fill="auto"/>
          </w:tcPr>
          <w:p w:rsidR="00CD680A" w:rsidRPr="001235FE" w:rsidRDefault="00F36B10" w:rsidP="0024564A">
            <w:pPr>
              <w:shd w:val="clear" w:color="auto" w:fill="FFFFFF" w:themeFill="background1"/>
              <w:suppressAutoHyphens/>
              <w:spacing w:before="60" w:after="0" w:line="240" w:lineRule="auto"/>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розроблення та внесення до Кабінету Міністрів України проекту порядку щодо функціонування Єдиної державної електронної системи у сфері будівництва</w:t>
            </w:r>
          </w:p>
        </w:tc>
        <w:tc>
          <w:tcPr>
            <w:tcW w:w="1984" w:type="dxa"/>
          </w:tcPr>
          <w:p w:rsidR="00CD680A" w:rsidRPr="001235FE" w:rsidRDefault="00CD680A" w:rsidP="0024564A">
            <w:pPr>
              <w:shd w:val="clear" w:color="auto" w:fill="FFFFFF" w:themeFill="background1"/>
              <w:suppressAutoHyphens/>
              <w:spacing w:before="60" w:after="0" w:line="240" w:lineRule="auto"/>
              <w:jc w:val="center"/>
              <w:rPr>
                <w:rFonts w:ascii="Times New Roman" w:eastAsia="Times New Roman" w:hAnsi="Times New Roman" w:cs="Times New Roman"/>
                <w:kern w:val="1"/>
                <w:sz w:val="28"/>
                <w:szCs w:val="28"/>
                <w:lang w:eastAsia="ru-RU" w:bidi="hi-IN"/>
              </w:rPr>
            </w:pPr>
            <w:proofErr w:type="spellStart"/>
            <w:r w:rsidRPr="001235FE">
              <w:rPr>
                <w:rFonts w:ascii="Times New Roman" w:eastAsia="Times New Roman" w:hAnsi="Times New Roman" w:cs="Times New Roman"/>
                <w:kern w:val="1"/>
                <w:sz w:val="28"/>
                <w:szCs w:val="28"/>
                <w:lang w:eastAsia="ru-RU" w:bidi="hi-IN"/>
              </w:rPr>
              <w:t>Мінрегіон</w:t>
            </w:r>
            <w:proofErr w:type="spellEnd"/>
          </w:p>
        </w:tc>
        <w:tc>
          <w:tcPr>
            <w:tcW w:w="1560" w:type="dxa"/>
            <w:shd w:val="clear" w:color="auto" w:fill="FFFFFF"/>
          </w:tcPr>
          <w:p w:rsidR="00CD680A" w:rsidRPr="001235FE" w:rsidRDefault="00CD680A" w:rsidP="0024564A">
            <w:pPr>
              <w:shd w:val="clear" w:color="auto" w:fill="FFFFFF" w:themeFill="background1"/>
              <w:suppressAutoHyphens/>
              <w:spacing w:before="60" w:after="0" w:line="240" w:lineRule="auto"/>
              <w:jc w:val="center"/>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III квартал 2020 р</w:t>
            </w:r>
          </w:p>
        </w:tc>
        <w:tc>
          <w:tcPr>
            <w:tcW w:w="5415" w:type="dxa"/>
            <w:shd w:val="clear" w:color="auto" w:fill="auto"/>
          </w:tcPr>
          <w:p w:rsidR="00CD680A" w:rsidRPr="001235FE" w:rsidRDefault="00CD680A" w:rsidP="0024564A">
            <w:pPr>
              <w:shd w:val="clear" w:color="auto" w:fill="FFFFFF" w:themeFill="background1"/>
              <w:suppressAutoHyphens/>
              <w:spacing w:before="60" w:after="0" w:line="240" w:lineRule="auto"/>
              <w:ind w:firstLine="176"/>
              <w:jc w:val="both"/>
              <w:rPr>
                <w:rFonts w:ascii="Times New Roman" w:eastAsia="Times New Roman" w:hAnsi="Times New Roman" w:cs="Times New Roman"/>
                <w:b/>
                <w:kern w:val="1"/>
                <w:sz w:val="28"/>
                <w:szCs w:val="28"/>
                <w:lang w:eastAsia="hi-IN" w:bidi="hi-IN"/>
              </w:rPr>
            </w:pPr>
            <w:r w:rsidRPr="001235FE">
              <w:rPr>
                <w:rFonts w:ascii="Times New Roman" w:eastAsia="Times New Roman" w:hAnsi="Times New Roman" w:cs="Times New Roman"/>
                <w:b/>
                <w:kern w:val="1"/>
                <w:sz w:val="28"/>
                <w:szCs w:val="28"/>
                <w:lang w:eastAsia="hi-IN" w:bidi="hi-IN"/>
              </w:rPr>
              <w:t>Виконано частково.</w:t>
            </w:r>
          </w:p>
          <w:p w:rsidR="00F976FE" w:rsidRPr="001235FE" w:rsidRDefault="00CD680A" w:rsidP="0024564A">
            <w:pPr>
              <w:shd w:val="clear" w:color="auto" w:fill="FFFFFF" w:themeFill="background1"/>
              <w:suppressAutoHyphens/>
              <w:spacing w:after="0" w:line="240" w:lineRule="auto"/>
              <w:ind w:firstLine="178"/>
              <w:jc w:val="both"/>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Прийнято ПКМУ від 01.07.2020 №</w:t>
            </w:r>
            <w:r w:rsidR="00E107EF" w:rsidRPr="001235FE">
              <w:rPr>
                <w:rFonts w:ascii="Times New Roman" w:eastAsia="Times New Roman" w:hAnsi="Times New Roman" w:cs="Times New Roman"/>
                <w:kern w:val="1"/>
                <w:sz w:val="28"/>
                <w:szCs w:val="28"/>
                <w:lang w:eastAsia="hi-IN" w:bidi="hi-IN"/>
              </w:rPr>
              <w:t> </w:t>
            </w:r>
            <w:r w:rsidRPr="001235FE">
              <w:rPr>
                <w:rFonts w:ascii="Times New Roman" w:eastAsia="Times New Roman" w:hAnsi="Times New Roman" w:cs="Times New Roman"/>
                <w:kern w:val="1"/>
                <w:sz w:val="28"/>
                <w:szCs w:val="28"/>
                <w:lang w:eastAsia="hi-IN" w:bidi="hi-IN"/>
              </w:rPr>
              <w:t>559 “Про реалізацію експериментального проекту щодо запровадження першої черги Єдиної державної електронної системи у сфері будівництва”</w:t>
            </w:r>
            <w:r w:rsidR="00F976FE" w:rsidRPr="001235FE">
              <w:rPr>
                <w:rFonts w:ascii="Times New Roman" w:eastAsia="Times New Roman" w:hAnsi="Times New Roman" w:cs="Times New Roman"/>
                <w:kern w:val="1"/>
                <w:sz w:val="28"/>
                <w:szCs w:val="28"/>
                <w:lang w:eastAsia="hi-IN" w:bidi="hi-IN"/>
              </w:rPr>
              <w:t>.</w:t>
            </w:r>
          </w:p>
          <w:p w:rsidR="00F976FE" w:rsidRPr="001235FE" w:rsidRDefault="00F976FE" w:rsidP="0024564A">
            <w:pPr>
              <w:shd w:val="clear" w:color="auto" w:fill="FFFFFF" w:themeFill="background1"/>
              <w:suppressAutoHyphens/>
              <w:spacing w:after="0" w:line="240" w:lineRule="auto"/>
              <w:ind w:firstLine="178"/>
              <w:jc w:val="both"/>
              <w:rPr>
                <w:rFonts w:ascii="Times New Roman" w:hAnsi="Times New Roman" w:cs="Times New Roman"/>
                <w:sz w:val="28"/>
                <w:szCs w:val="28"/>
              </w:rPr>
            </w:pPr>
            <w:r w:rsidRPr="001235FE">
              <w:rPr>
                <w:rFonts w:ascii="Times New Roman" w:hAnsi="Times New Roman" w:cs="Times New Roman"/>
                <w:sz w:val="28"/>
                <w:szCs w:val="28"/>
              </w:rPr>
              <w:t xml:space="preserve">Пунктом 2 цієї постанови затверджено Порядок проведення експериментального проекту щодо запровадження першої черги Єдиної державної електронної системи у сфері будівництва та Порядок ведення першої черги Єдиної державної електронної системи у сфері будівництва під час реалізації експериментального проекту. </w:t>
            </w:r>
          </w:p>
          <w:p w:rsidR="00CD680A" w:rsidRPr="001235FE" w:rsidRDefault="00F976FE" w:rsidP="0024564A">
            <w:pPr>
              <w:shd w:val="clear" w:color="auto" w:fill="FFFFFF" w:themeFill="background1"/>
              <w:suppressAutoHyphens/>
              <w:spacing w:after="0" w:line="240" w:lineRule="auto"/>
              <w:ind w:firstLine="178"/>
              <w:jc w:val="both"/>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П</w:t>
            </w:r>
            <w:r w:rsidR="00CD680A" w:rsidRPr="001235FE">
              <w:rPr>
                <w:rFonts w:ascii="Times New Roman" w:eastAsia="Times New Roman" w:hAnsi="Times New Roman" w:cs="Times New Roman"/>
                <w:kern w:val="1"/>
                <w:sz w:val="28"/>
                <w:szCs w:val="28"/>
                <w:lang w:eastAsia="hi-IN" w:bidi="hi-IN"/>
              </w:rPr>
              <w:t>рийнято РКМУ від</w:t>
            </w:r>
            <w:r w:rsidRPr="001235FE">
              <w:rPr>
                <w:rFonts w:ascii="Times New Roman" w:eastAsia="Times New Roman" w:hAnsi="Times New Roman" w:cs="Times New Roman"/>
                <w:kern w:val="1"/>
                <w:sz w:val="28"/>
                <w:szCs w:val="28"/>
                <w:lang w:eastAsia="hi-IN" w:bidi="hi-IN"/>
              </w:rPr>
              <w:t>  </w:t>
            </w:r>
            <w:r w:rsidR="00CD680A" w:rsidRPr="001235FE">
              <w:rPr>
                <w:rFonts w:ascii="Times New Roman" w:eastAsia="Times New Roman" w:hAnsi="Times New Roman" w:cs="Times New Roman"/>
                <w:kern w:val="1"/>
                <w:sz w:val="28"/>
                <w:szCs w:val="28"/>
                <w:lang w:eastAsia="hi-IN" w:bidi="hi-IN"/>
              </w:rPr>
              <w:t>20.05.2020. №</w:t>
            </w:r>
            <w:r w:rsidR="00E107EF" w:rsidRPr="001235FE">
              <w:rPr>
                <w:rFonts w:ascii="Times New Roman" w:eastAsia="Times New Roman" w:hAnsi="Times New Roman" w:cs="Times New Roman"/>
                <w:kern w:val="1"/>
                <w:sz w:val="28"/>
                <w:szCs w:val="28"/>
                <w:lang w:eastAsia="hi-IN" w:bidi="hi-IN"/>
              </w:rPr>
              <w:t> </w:t>
            </w:r>
            <w:r w:rsidR="00CD680A" w:rsidRPr="001235FE">
              <w:rPr>
                <w:rFonts w:ascii="Times New Roman" w:eastAsia="Times New Roman" w:hAnsi="Times New Roman" w:cs="Times New Roman"/>
                <w:kern w:val="1"/>
                <w:sz w:val="28"/>
                <w:szCs w:val="28"/>
                <w:lang w:eastAsia="hi-IN" w:bidi="hi-IN"/>
              </w:rPr>
              <w:t>565 “Про затвердження плану заходів щодо створення та запровадження Єдиної державної електронної системи у сфері будівництва”.</w:t>
            </w:r>
          </w:p>
          <w:p w:rsidR="00F976FE" w:rsidRPr="001235FE" w:rsidRDefault="0094209B" w:rsidP="0024564A">
            <w:pPr>
              <w:shd w:val="clear" w:color="auto" w:fill="FFFFFF" w:themeFill="background1"/>
              <w:suppressAutoHyphens/>
              <w:spacing w:after="0" w:line="240" w:lineRule="auto"/>
              <w:ind w:firstLine="178"/>
              <w:jc w:val="both"/>
              <w:rPr>
                <w:rFonts w:ascii="Times New Roman" w:eastAsia="Times New Roman" w:hAnsi="Times New Roman" w:cs="Times New Roman"/>
                <w:kern w:val="1"/>
                <w:sz w:val="28"/>
                <w:szCs w:val="28"/>
                <w:lang w:eastAsia="hi-IN" w:bidi="hi-IN"/>
              </w:rPr>
            </w:pPr>
            <w:r w:rsidRPr="001235FE">
              <w:rPr>
                <w:rFonts w:ascii="Times New Roman" w:hAnsi="Times New Roman" w:cs="Times New Roman"/>
                <w:i/>
                <w:iCs/>
                <w:sz w:val="28"/>
                <w:szCs w:val="28"/>
              </w:rPr>
              <w:t xml:space="preserve">Мінекономіки </w:t>
            </w:r>
            <w:r w:rsidR="00F976FE" w:rsidRPr="001235FE">
              <w:rPr>
                <w:rFonts w:ascii="Times New Roman" w:hAnsi="Times New Roman" w:cs="Times New Roman"/>
                <w:i/>
                <w:iCs/>
                <w:sz w:val="28"/>
                <w:szCs w:val="28"/>
              </w:rPr>
              <w:t>вважа</w:t>
            </w:r>
            <w:r w:rsidRPr="001235FE">
              <w:rPr>
                <w:rFonts w:ascii="Times New Roman" w:hAnsi="Times New Roman" w:cs="Times New Roman"/>
                <w:i/>
                <w:iCs/>
                <w:sz w:val="28"/>
                <w:szCs w:val="28"/>
              </w:rPr>
              <w:t>є, що</w:t>
            </w:r>
            <w:r w:rsidR="00F976FE" w:rsidRPr="001235FE">
              <w:rPr>
                <w:rFonts w:ascii="Times New Roman" w:hAnsi="Times New Roman" w:cs="Times New Roman"/>
                <w:i/>
                <w:iCs/>
                <w:sz w:val="28"/>
                <w:szCs w:val="28"/>
              </w:rPr>
              <w:t xml:space="preserve"> </w:t>
            </w:r>
            <w:r w:rsidRPr="001235FE">
              <w:rPr>
                <w:rFonts w:ascii="Times New Roman" w:hAnsi="Times New Roman" w:cs="Times New Roman"/>
                <w:i/>
                <w:iCs/>
                <w:sz w:val="28"/>
                <w:szCs w:val="28"/>
              </w:rPr>
              <w:t xml:space="preserve">завдання буде </w:t>
            </w:r>
            <w:r w:rsidR="00F976FE" w:rsidRPr="001235FE">
              <w:rPr>
                <w:rFonts w:ascii="Times New Roman" w:hAnsi="Times New Roman" w:cs="Times New Roman"/>
                <w:i/>
                <w:iCs/>
                <w:sz w:val="28"/>
                <w:szCs w:val="28"/>
              </w:rPr>
              <w:t xml:space="preserve">виконаним у повному обсязі, коли Єдину державну електронну систему у сфері будівництва буде запроваджено не як </w:t>
            </w:r>
            <w:proofErr w:type="spellStart"/>
            <w:r w:rsidR="00F976FE" w:rsidRPr="001235FE">
              <w:rPr>
                <w:rFonts w:ascii="Times New Roman" w:hAnsi="Times New Roman" w:cs="Times New Roman"/>
                <w:i/>
                <w:iCs/>
                <w:sz w:val="28"/>
                <w:szCs w:val="28"/>
              </w:rPr>
              <w:t>експерементальний</w:t>
            </w:r>
            <w:proofErr w:type="spellEnd"/>
            <w:r w:rsidR="00F976FE" w:rsidRPr="001235FE">
              <w:rPr>
                <w:rFonts w:ascii="Times New Roman" w:hAnsi="Times New Roman" w:cs="Times New Roman"/>
                <w:i/>
                <w:iCs/>
                <w:sz w:val="28"/>
                <w:szCs w:val="28"/>
              </w:rPr>
              <w:t xml:space="preserve"> проект, а на постійній основі.</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7.</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Встановлення норми щодо обов’язкового страхування відповідальності за недоліки, пов’язані з конструктивною безпекою будівлі після введення її в експлуатацію</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розроблення та подання на розгляд Кабінету Міністрів України відповідного законопроекту</w:t>
            </w:r>
          </w:p>
        </w:tc>
        <w:tc>
          <w:tcPr>
            <w:tcW w:w="1984" w:type="dxa"/>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kern w:val="1"/>
                <w:sz w:val="28"/>
                <w:szCs w:val="28"/>
                <w:lang w:eastAsia="ru-RU" w:bidi="hi-IN"/>
              </w:rPr>
            </w:pPr>
            <w:proofErr w:type="spellStart"/>
            <w:r w:rsidRPr="001235FE">
              <w:rPr>
                <w:rFonts w:ascii="Times New Roman" w:eastAsia="Times New Roman" w:hAnsi="Times New Roman" w:cs="Times New Roman"/>
                <w:kern w:val="1"/>
                <w:sz w:val="28"/>
                <w:szCs w:val="28"/>
                <w:lang w:eastAsia="ru-RU" w:bidi="hi-IN"/>
              </w:rPr>
              <w:t>Мінрегіон</w:t>
            </w:r>
            <w:proofErr w:type="spellEnd"/>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III квартал 2020 р.</w:t>
            </w:r>
          </w:p>
        </w:tc>
        <w:tc>
          <w:tcPr>
            <w:tcW w:w="5415" w:type="dxa"/>
            <w:shd w:val="clear" w:color="auto" w:fill="auto"/>
          </w:tcPr>
          <w:p w:rsidR="00CD680A" w:rsidRPr="001235FE" w:rsidRDefault="00CD680A" w:rsidP="0024564A">
            <w:pPr>
              <w:shd w:val="clear" w:color="auto" w:fill="FFFFFF" w:themeFill="background1"/>
              <w:suppressAutoHyphens/>
              <w:spacing w:before="60" w:after="0" w:line="240" w:lineRule="auto"/>
              <w:ind w:firstLine="176"/>
              <w:jc w:val="both"/>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Виконується.</w:t>
            </w:r>
          </w:p>
          <w:p w:rsidR="00CD680A" w:rsidRPr="001235FE" w:rsidRDefault="00F976FE" w:rsidP="00E3529B">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За інформацією </w:t>
            </w:r>
            <w:proofErr w:type="spellStart"/>
            <w:r w:rsidRPr="001235FE">
              <w:rPr>
                <w:rFonts w:ascii="Times New Roman" w:eastAsia="Times New Roman" w:hAnsi="Times New Roman" w:cs="Times New Roman"/>
                <w:kern w:val="1"/>
                <w:sz w:val="28"/>
                <w:szCs w:val="28"/>
                <w:lang w:eastAsia="ru-RU" w:bidi="hi-IN"/>
              </w:rPr>
              <w:t>Мінрегіону</w:t>
            </w:r>
            <w:proofErr w:type="spellEnd"/>
            <w:r w:rsidRPr="001235FE">
              <w:rPr>
                <w:rFonts w:ascii="Times New Roman" w:eastAsia="Times New Roman" w:hAnsi="Times New Roman" w:cs="Times New Roman"/>
                <w:kern w:val="1"/>
                <w:sz w:val="28"/>
                <w:szCs w:val="28"/>
                <w:lang w:eastAsia="ru-RU" w:bidi="hi-IN"/>
              </w:rPr>
              <w:t xml:space="preserve"> про</w:t>
            </w:r>
            <w:r w:rsidR="001E466C" w:rsidRPr="001235FE">
              <w:rPr>
                <w:rFonts w:ascii="Times New Roman" w:eastAsia="Times New Roman" w:hAnsi="Times New Roman" w:cs="Times New Roman"/>
                <w:kern w:val="1"/>
                <w:sz w:val="28"/>
                <w:szCs w:val="28"/>
                <w:lang w:eastAsia="ru-RU" w:bidi="hi-IN"/>
              </w:rPr>
              <w:t>е</w:t>
            </w:r>
            <w:r w:rsidRPr="001235FE">
              <w:rPr>
                <w:rFonts w:ascii="Times New Roman" w:eastAsia="Times New Roman" w:hAnsi="Times New Roman" w:cs="Times New Roman"/>
                <w:kern w:val="1"/>
                <w:sz w:val="28"/>
                <w:szCs w:val="28"/>
                <w:lang w:eastAsia="ru-RU" w:bidi="hi-IN"/>
              </w:rPr>
              <w:t>кт нормативно-правового акту розробл</w:t>
            </w:r>
            <w:r w:rsidR="00E3529B" w:rsidRPr="001235FE">
              <w:rPr>
                <w:rFonts w:ascii="Times New Roman" w:eastAsia="Times New Roman" w:hAnsi="Times New Roman" w:cs="Times New Roman"/>
                <w:kern w:val="1"/>
                <w:sz w:val="28"/>
                <w:szCs w:val="28"/>
                <w:lang w:eastAsia="ru-RU" w:bidi="hi-IN"/>
              </w:rPr>
              <w:t>я</w:t>
            </w:r>
            <w:r w:rsidRPr="001235FE">
              <w:rPr>
                <w:rFonts w:ascii="Times New Roman" w:eastAsia="Times New Roman" w:hAnsi="Times New Roman" w:cs="Times New Roman"/>
                <w:kern w:val="1"/>
                <w:sz w:val="28"/>
                <w:szCs w:val="28"/>
                <w:lang w:eastAsia="ru-RU" w:bidi="hi-IN"/>
              </w:rPr>
              <w:t>ється та буде внесений на розгляд Кабінету Міністрів України у встановленому порядку.</w:t>
            </w:r>
          </w:p>
        </w:tc>
      </w:tr>
      <w:tr w:rsidR="00CD680A" w:rsidRPr="001235FE" w:rsidTr="00DA3CC7">
        <w:tc>
          <w:tcPr>
            <w:tcW w:w="15622" w:type="dxa"/>
            <w:gridSpan w:val="6"/>
            <w:shd w:val="clear" w:color="auto" w:fill="auto"/>
          </w:tcPr>
          <w:p w:rsidR="00CD680A" w:rsidRPr="001235FE" w:rsidRDefault="00CD680A" w:rsidP="0024564A">
            <w:pPr>
              <w:shd w:val="clear" w:color="auto" w:fill="FFFFFF" w:themeFill="background1"/>
              <w:suppressAutoHyphens/>
              <w:spacing w:before="60" w:after="0" w:line="240" w:lineRule="auto"/>
              <w:ind w:firstLine="176"/>
              <w:jc w:val="center"/>
              <w:rPr>
                <w:rFonts w:ascii="Times New Roman" w:eastAsia="Calibri" w:hAnsi="Times New Roman" w:cs="Times New Roman"/>
                <w:b/>
                <w:sz w:val="28"/>
                <w:szCs w:val="28"/>
              </w:rPr>
            </w:pPr>
            <w:r w:rsidRPr="001235FE">
              <w:rPr>
                <w:rFonts w:ascii="Times New Roman" w:eastAsia="Calibri" w:hAnsi="Times New Roman" w:cs="Times New Roman"/>
                <w:b/>
                <w:sz w:val="28"/>
                <w:szCs w:val="28"/>
              </w:rPr>
              <w:t>Підключення до системи електрозабезпечення</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8.</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Створення електронних кабінетів для: подання заяви щодо приєднання та супутніх документів за допомогою кваліфікованого електронного підпису; створення електронного договору щодо приєднання та технічних умов; підписання договору та технічних умов за допомогою кваліфікованого електронного підпису; виставлення рахунка на оплату; оплата рахунка (за бажанням); внесення даних про сплату рахунка; надання інформації про стан процесу приєднання; надання інформації про відповідальних виконавців (за бажанням); підписання акта виконаних робіт; підписання договору щодо розподілу</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розроблення та подання на розгляд Кабінету Міністрів України законопроекту про внесення змін до Законів України “Про ринок електричної енергії”, “Про землі енергетики та правовий режим спеціальних зон енергетичних об’єктів”, “Про регулювання містобудівної діяльності”, “Про державну реєстрацію речових прав на нерухоме майно та їх обтяжень”, “Про оренду землі”, “Про землеустрій”, “Про Державний земельний кадастр”, Земельного кодексу України </w:t>
            </w:r>
            <w:r w:rsidRPr="001235FE">
              <w:rPr>
                <w:rFonts w:ascii="Times New Roman" w:eastAsia="Times New Roman" w:hAnsi="Times New Roman" w:cs="Times New Roman"/>
                <w:kern w:val="1"/>
                <w:sz w:val="28"/>
                <w:szCs w:val="28"/>
                <w:lang w:eastAsia="ru-RU" w:bidi="hi-IN"/>
              </w:rPr>
              <w:br/>
            </w:r>
          </w:p>
          <w:p w:rsidR="00CD680A" w:rsidRPr="001235FE" w:rsidRDefault="00CD680A" w:rsidP="0024564A">
            <w:pPr>
              <w:shd w:val="clear" w:color="auto" w:fill="FFFFFF" w:themeFill="background1"/>
              <w:spacing w:after="0" w:line="240" w:lineRule="auto"/>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супроводження у Верховній Раді України законопроекту </w:t>
            </w:r>
            <w:r w:rsidRPr="001235FE">
              <w:rPr>
                <w:rFonts w:ascii="Times New Roman" w:eastAsia="Times New Roman" w:hAnsi="Times New Roman" w:cs="Times New Roman"/>
                <w:kern w:val="1"/>
                <w:sz w:val="28"/>
                <w:szCs w:val="28"/>
                <w:lang w:eastAsia="ru-RU" w:bidi="hi-IN"/>
              </w:rPr>
              <w:br/>
            </w:r>
          </w:p>
          <w:p w:rsidR="00CD680A" w:rsidRPr="001235FE" w:rsidRDefault="00CD680A" w:rsidP="0024564A">
            <w:pPr>
              <w:shd w:val="clear" w:color="auto" w:fill="FFFFFF" w:themeFill="background1"/>
              <w:spacing w:after="0" w:line="240" w:lineRule="auto"/>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внесення змін до Кодексу систем розподілу шляхом прийняття відповідної постанови НКРЕКП</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Мінекоенерго </w:t>
            </w: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line="240" w:lineRule="auto"/>
              <w:jc w:val="center"/>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Мінекоенерго</w:t>
            </w:r>
          </w:p>
          <w:p w:rsidR="00CD680A" w:rsidRPr="001235FE" w:rsidRDefault="00CD680A" w:rsidP="0024564A">
            <w:pPr>
              <w:shd w:val="clear" w:color="auto" w:fill="FFFFFF" w:themeFill="background1"/>
              <w:spacing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line="240" w:lineRule="auto"/>
              <w:jc w:val="center"/>
              <w:rPr>
                <w:rFonts w:ascii="Times New Roman" w:eastAsia="Times New Roman" w:hAnsi="Times New Roman" w:cs="Times New Roman"/>
                <w:kern w:val="1"/>
                <w:sz w:val="28"/>
                <w:szCs w:val="28"/>
                <w:lang w:eastAsia="ru-RU" w:bidi="hi-IN"/>
              </w:rPr>
            </w:pPr>
          </w:p>
          <w:p w:rsidR="00CD680A" w:rsidRPr="001235FE" w:rsidRDefault="00CD680A" w:rsidP="0024564A">
            <w:pPr>
              <w:shd w:val="clear" w:color="auto" w:fill="FFFFFF" w:themeFill="background1"/>
              <w:spacing w:line="240" w:lineRule="auto"/>
              <w:jc w:val="center"/>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Мінекоенерго НКРЕКП (за згодою)</w:t>
            </w:r>
          </w:p>
        </w:tc>
        <w:tc>
          <w:tcPr>
            <w:tcW w:w="1560" w:type="dxa"/>
            <w:shd w:val="clear" w:color="auto" w:fill="FFFFFF"/>
          </w:tcPr>
          <w:p w:rsidR="00CD680A" w:rsidRPr="001235FE" w:rsidRDefault="00CD680A" w:rsidP="0024564A">
            <w:pPr>
              <w:shd w:val="clear" w:color="auto" w:fill="FFFFFF" w:themeFill="background1"/>
              <w:suppressAutoHyphens/>
              <w:spacing w:before="60" w:after="0" w:line="240" w:lineRule="auto"/>
              <w:jc w:val="center"/>
              <w:rPr>
                <w:rFonts w:ascii="Times New Roman" w:eastAsia="Calibri" w:hAnsi="Times New Roman" w:cs="Times New Roman"/>
                <w:sz w:val="28"/>
                <w:szCs w:val="28"/>
              </w:rPr>
            </w:pPr>
            <w:r w:rsidRPr="001235FE">
              <w:rPr>
                <w:rFonts w:ascii="Times New Roman" w:eastAsia="Calibri" w:hAnsi="Times New Roman" w:cs="Times New Roman"/>
                <w:sz w:val="28"/>
                <w:szCs w:val="28"/>
              </w:rPr>
              <w:t xml:space="preserve">II квартал 2020 р. </w:t>
            </w: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r w:rsidRPr="001235FE">
              <w:rPr>
                <w:rFonts w:ascii="Times New Roman" w:eastAsia="Calibri" w:hAnsi="Times New Roman" w:cs="Times New Roman"/>
                <w:sz w:val="28"/>
                <w:szCs w:val="28"/>
              </w:rPr>
              <w:t xml:space="preserve">до прийняття закону </w:t>
            </w:r>
          </w:p>
          <w:p w:rsidR="00CD680A" w:rsidRPr="001235FE" w:rsidRDefault="00CD680A" w:rsidP="0024564A">
            <w:pPr>
              <w:shd w:val="clear" w:color="auto" w:fill="FFFFFF" w:themeFill="background1"/>
              <w:suppressAutoHyphens/>
              <w:spacing w:before="120"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before="120" w:after="0" w:line="240" w:lineRule="auto"/>
              <w:jc w:val="center"/>
              <w:rPr>
                <w:rFonts w:ascii="Times New Roman" w:eastAsia="Times New Roman" w:hAnsi="Times New Roman" w:cs="Times New Roman"/>
                <w:kern w:val="1"/>
                <w:sz w:val="28"/>
                <w:szCs w:val="28"/>
                <w:lang w:eastAsia="ru-RU" w:bidi="hi-IN"/>
              </w:rPr>
            </w:pPr>
            <w:r w:rsidRPr="001235FE">
              <w:rPr>
                <w:rFonts w:ascii="Times New Roman" w:eastAsia="Calibri" w:hAnsi="Times New Roman" w:cs="Times New Roman"/>
                <w:sz w:val="28"/>
                <w:szCs w:val="28"/>
              </w:rPr>
              <w:t>після прийняття закону</w:t>
            </w:r>
          </w:p>
        </w:tc>
        <w:tc>
          <w:tcPr>
            <w:tcW w:w="5415" w:type="dxa"/>
            <w:shd w:val="clear" w:color="auto" w:fill="auto"/>
          </w:tcPr>
          <w:p w:rsidR="00CD680A" w:rsidRPr="001235FE" w:rsidRDefault="00CD680A" w:rsidP="0024564A">
            <w:pPr>
              <w:shd w:val="clear" w:color="auto" w:fill="FFFFFF" w:themeFill="background1"/>
              <w:suppressAutoHyphens/>
              <w:spacing w:before="60" w:after="0" w:line="240" w:lineRule="auto"/>
              <w:ind w:firstLine="176"/>
              <w:jc w:val="both"/>
              <w:rPr>
                <w:rFonts w:ascii="Times New Roman" w:eastAsia="Calibri" w:hAnsi="Times New Roman" w:cs="Times New Roman"/>
                <w:b/>
                <w:sz w:val="28"/>
                <w:szCs w:val="28"/>
              </w:rPr>
            </w:pPr>
            <w:r w:rsidRPr="001235FE">
              <w:rPr>
                <w:rFonts w:ascii="Times New Roman" w:eastAsia="Calibri" w:hAnsi="Times New Roman" w:cs="Times New Roman"/>
                <w:b/>
                <w:sz w:val="28"/>
                <w:szCs w:val="28"/>
              </w:rPr>
              <w:t>Виконано частково.</w:t>
            </w:r>
          </w:p>
          <w:p w:rsidR="008422BB" w:rsidRPr="001235FE" w:rsidRDefault="00353609"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r w:rsidRPr="001235FE">
              <w:rPr>
                <w:rFonts w:ascii="Times New Roman" w:eastAsia="Calibri" w:hAnsi="Times New Roman" w:cs="Times New Roman"/>
                <w:bCs/>
                <w:sz w:val="28"/>
                <w:szCs w:val="28"/>
              </w:rPr>
              <w:t>З метою забезпечення в установленому порядку спрощення процедури приєднання до електричних</w:t>
            </w:r>
            <w:r w:rsidR="00D510FE" w:rsidRPr="001235FE">
              <w:rPr>
                <w:rFonts w:ascii="Times New Roman" w:eastAsia="Calibri" w:hAnsi="Times New Roman" w:cs="Times New Roman"/>
                <w:bCs/>
                <w:sz w:val="28"/>
                <w:szCs w:val="28"/>
              </w:rPr>
              <w:t xml:space="preserve"> мереж</w:t>
            </w:r>
            <w:r w:rsidRPr="001235FE">
              <w:rPr>
                <w:rFonts w:ascii="Times New Roman" w:eastAsia="Calibri" w:hAnsi="Times New Roman" w:cs="Times New Roman"/>
                <w:bCs/>
                <w:sz w:val="28"/>
                <w:szCs w:val="28"/>
              </w:rPr>
              <w:t xml:space="preserve"> Мінекоенерго було розроблено про</w:t>
            </w:r>
            <w:r w:rsidR="001E466C" w:rsidRPr="001235FE">
              <w:rPr>
                <w:rFonts w:ascii="Times New Roman" w:eastAsia="Calibri" w:hAnsi="Times New Roman" w:cs="Times New Roman"/>
                <w:bCs/>
                <w:sz w:val="28"/>
                <w:szCs w:val="28"/>
              </w:rPr>
              <w:t>е</w:t>
            </w:r>
            <w:r w:rsidRPr="001235FE">
              <w:rPr>
                <w:rFonts w:ascii="Times New Roman" w:eastAsia="Calibri" w:hAnsi="Times New Roman" w:cs="Times New Roman"/>
                <w:bCs/>
                <w:sz w:val="28"/>
                <w:szCs w:val="28"/>
              </w:rPr>
              <w:t xml:space="preserve">кт Закону України </w:t>
            </w:r>
            <w:r w:rsidR="003E3DDA" w:rsidRPr="001235FE">
              <w:rPr>
                <w:rFonts w:ascii="Times New Roman" w:eastAsia="Calibri" w:hAnsi="Times New Roman" w:cs="Times New Roman"/>
                <w:bCs/>
                <w:sz w:val="28"/>
                <w:szCs w:val="28"/>
              </w:rPr>
              <w:t>“</w:t>
            </w:r>
            <w:r w:rsidRPr="001235FE">
              <w:rPr>
                <w:rFonts w:ascii="Times New Roman" w:eastAsia="Calibri" w:hAnsi="Times New Roman" w:cs="Times New Roman"/>
                <w:bCs/>
                <w:sz w:val="28"/>
                <w:szCs w:val="28"/>
              </w:rPr>
              <w:t xml:space="preserve">Про внесення змін до Закону України </w:t>
            </w:r>
            <w:r w:rsidR="003E3DDA" w:rsidRPr="001235FE">
              <w:rPr>
                <w:rFonts w:ascii="Times New Roman" w:eastAsia="Calibri" w:hAnsi="Times New Roman" w:cs="Times New Roman"/>
                <w:bCs/>
                <w:sz w:val="28"/>
                <w:szCs w:val="28"/>
              </w:rPr>
              <w:t>“</w:t>
            </w:r>
            <w:r w:rsidRPr="001235FE">
              <w:rPr>
                <w:rFonts w:ascii="Times New Roman" w:eastAsia="Calibri" w:hAnsi="Times New Roman" w:cs="Times New Roman"/>
                <w:bCs/>
                <w:sz w:val="28"/>
                <w:szCs w:val="28"/>
              </w:rPr>
              <w:t>Про ринок електричної енергії</w:t>
            </w:r>
            <w:r w:rsidR="003E3DDA" w:rsidRPr="001235FE">
              <w:rPr>
                <w:rFonts w:ascii="Times New Roman" w:eastAsia="Calibri" w:hAnsi="Times New Roman" w:cs="Times New Roman"/>
                <w:bCs/>
                <w:sz w:val="28"/>
                <w:szCs w:val="28"/>
              </w:rPr>
              <w:t>”</w:t>
            </w:r>
            <w:r w:rsidRPr="001235FE">
              <w:rPr>
                <w:rFonts w:ascii="Times New Roman" w:eastAsia="Calibri" w:hAnsi="Times New Roman" w:cs="Times New Roman"/>
                <w:bCs/>
                <w:sz w:val="28"/>
                <w:szCs w:val="28"/>
              </w:rPr>
              <w:t xml:space="preserve"> (далі – про</w:t>
            </w:r>
            <w:r w:rsidR="001E466C" w:rsidRPr="001235FE">
              <w:rPr>
                <w:rFonts w:ascii="Times New Roman" w:eastAsia="Calibri" w:hAnsi="Times New Roman" w:cs="Times New Roman"/>
                <w:bCs/>
                <w:sz w:val="28"/>
                <w:szCs w:val="28"/>
              </w:rPr>
              <w:t>е</w:t>
            </w:r>
            <w:r w:rsidRPr="001235FE">
              <w:rPr>
                <w:rFonts w:ascii="Times New Roman" w:eastAsia="Calibri" w:hAnsi="Times New Roman" w:cs="Times New Roman"/>
                <w:bCs/>
                <w:sz w:val="28"/>
                <w:szCs w:val="28"/>
              </w:rPr>
              <w:t>кт Закону), який:</w:t>
            </w:r>
            <w:r w:rsidR="008422BB" w:rsidRPr="001235FE">
              <w:rPr>
                <w:rFonts w:ascii="Times New Roman" w:eastAsia="Calibri" w:hAnsi="Times New Roman" w:cs="Times New Roman"/>
                <w:bCs/>
                <w:sz w:val="28"/>
                <w:szCs w:val="28"/>
              </w:rPr>
              <w:t xml:space="preserve"> </w:t>
            </w:r>
          </w:p>
          <w:p w:rsidR="008422BB" w:rsidRPr="001235FE" w:rsidRDefault="008422BB"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r w:rsidRPr="001235FE">
              <w:rPr>
                <w:rFonts w:ascii="Times New Roman" w:eastAsia="Calibri" w:hAnsi="Times New Roman" w:cs="Times New Roman"/>
                <w:bCs/>
                <w:sz w:val="28"/>
                <w:szCs w:val="28"/>
              </w:rPr>
              <w:t>-</w:t>
            </w:r>
            <w:r w:rsidR="003E3DDA" w:rsidRPr="001235FE">
              <w:rPr>
                <w:rFonts w:ascii="Times New Roman" w:eastAsia="Calibri" w:hAnsi="Times New Roman" w:cs="Times New Roman"/>
                <w:bCs/>
                <w:sz w:val="28"/>
                <w:szCs w:val="28"/>
              </w:rPr>
              <w:t> </w:t>
            </w:r>
            <w:r w:rsidRPr="001235FE">
              <w:rPr>
                <w:rFonts w:ascii="Times New Roman" w:eastAsia="Calibri" w:hAnsi="Times New Roman" w:cs="Times New Roman"/>
                <w:bCs/>
                <w:sz w:val="28"/>
                <w:szCs w:val="28"/>
              </w:rPr>
              <w:t>схвалено на засіданні Кабіне</w:t>
            </w:r>
            <w:r w:rsidR="00E107EF" w:rsidRPr="001235FE">
              <w:rPr>
                <w:rFonts w:ascii="Times New Roman" w:eastAsia="Calibri" w:hAnsi="Times New Roman" w:cs="Times New Roman"/>
                <w:bCs/>
                <w:sz w:val="28"/>
                <w:szCs w:val="28"/>
              </w:rPr>
              <w:t>ту Міністрів України 19.02.2020;</w:t>
            </w:r>
          </w:p>
          <w:p w:rsidR="008422BB" w:rsidRPr="001235FE" w:rsidRDefault="008422BB"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r w:rsidRPr="001235FE">
              <w:rPr>
                <w:rFonts w:ascii="Times New Roman" w:eastAsia="Calibri" w:hAnsi="Times New Roman" w:cs="Times New Roman"/>
                <w:bCs/>
                <w:sz w:val="28"/>
                <w:szCs w:val="28"/>
              </w:rPr>
              <w:t>-</w:t>
            </w:r>
            <w:r w:rsidR="003E3DDA" w:rsidRPr="001235FE">
              <w:rPr>
                <w:rFonts w:ascii="Times New Roman" w:eastAsia="Calibri" w:hAnsi="Times New Roman" w:cs="Times New Roman"/>
                <w:bCs/>
                <w:sz w:val="28"/>
                <w:szCs w:val="28"/>
              </w:rPr>
              <w:t> </w:t>
            </w:r>
            <w:r w:rsidRPr="001235FE">
              <w:rPr>
                <w:rFonts w:ascii="Times New Roman" w:eastAsia="Calibri" w:hAnsi="Times New Roman" w:cs="Times New Roman"/>
                <w:bCs/>
                <w:sz w:val="28"/>
                <w:szCs w:val="28"/>
              </w:rPr>
              <w:t>відповідно до абзацу третьог</w:t>
            </w:r>
            <w:r w:rsidR="003E3DDA" w:rsidRPr="001235FE">
              <w:rPr>
                <w:rFonts w:ascii="Times New Roman" w:eastAsia="Calibri" w:hAnsi="Times New Roman" w:cs="Times New Roman"/>
                <w:bCs/>
                <w:sz w:val="28"/>
                <w:szCs w:val="28"/>
              </w:rPr>
              <w:t>о пункту 2 витягу з протоколу № </w:t>
            </w:r>
            <w:r w:rsidRPr="001235FE">
              <w:rPr>
                <w:rFonts w:ascii="Times New Roman" w:eastAsia="Calibri" w:hAnsi="Times New Roman" w:cs="Times New Roman"/>
                <w:bCs/>
                <w:sz w:val="28"/>
                <w:szCs w:val="28"/>
              </w:rPr>
              <w:t xml:space="preserve">3 засідання Кабінету Міністрів України від 11.03.2020 </w:t>
            </w:r>
            <w:r w:rsidR="00E107EF" w:rsidRPr="001235FE">
              <w:rPr>
                <w:rFonts w:ascii="Times New Roman" w:eastAsia="Calibri" w:hAnsi="Times New Roman" w:cs="Times New Roman"/>
                <w:bCs/>
                <w:sz w:val="28"/>
                <w:szCs w:val="28"/>
              </w:rPr>
              <w:t>скасовано рішення про схвалення;</w:t>
            </w:r>
          </w:p>
          <w:p w:rsidR="008422BB" w:rsidRPr="001235FE" w:rsidRDefault="008422BB"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r w:rsidRPr="001235FE">
              <w:rPr>
                <w:rFonts w:ascii="Times New Roman" w:eastAsia="Calibri" w:hAnsi="Times New Roman" w:cs="Times New Roman"/>
                <w:bCs/>
                <w:sz w:val="28"/>
                <w:szCs w:val="28"/>
              </w:rPr>
              <w:t>-</w:t>
            </w:r>
            <w:r w:rsidR="003E3DDA" w:rsidRPr="001235FE">
              <w:rPr>
                <w:rFonts w:ascii="Times New Roman" w:eastAsia="Calibri" w:hAnsi="Times New Roman" w:cs="Times New Roman"/>
                <w:bCs/>
                <w:sz w:val="28"/>
                <w:szCs w:val="28"/>
              </w:rPr>
              <w:t> </w:t>
            </w:r>
            <w:r w:rsidRPr="001235FE">
              <w:rPr>
                <w:rFonts w:ascii="Times New Roman" w:eastAsia="Calibri" w:hAnsi="Times New Roman" w:cs="Times New Roman"/>
                <w:bCs/>
                <w:sz w:val="28"/>
                <w:szCs w:val="28"/>
              </w:rPr>
              <w:t xml:space="preserve">у березні-квітні направлено на </w:t>
            </w:r>
            <w:proofErr w:type="spellStart"/>
            <w:r w:rsidRPr="001235FE">
              <w:rPr>
                <w:rFonts w:ascii="Times New Roman" w:eastAsia="Calibri" w:hAnsi="Times New Roman" w:cs="Times New Roman"/>
                <w:bCs/>
                <w:sz w:val="28"/>
                <w:szCs w:val="28"/>
              </w:rPr>
              <w:t>перепогодження</w:t>
            </w:r>
            <w:proofErr w:type="spellEnd"/>
            <w:r w:rsidRPr="001235FE">
              <w:rPr>
                <w:rFonts w:ascii="Times New Roman" w:eastAsia="Calibri" w:hAnsi="Times New Roman" w:cs="Times New Roman"/>
                <w:bCs/>
                <w:sz w:val="28"/>
                <w:szCs w:val="28"/>
              </w:rPr>
              <w:t xml:space="preserve"> до заінтересованих ЦОВВ.</w:t>
            </w:r>
          </w:p>
          <w:p w:rsidR="008422BB" w:rsidRPr="001235FE" w:rsidRDefault="008422BB"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r w:rsidRPr="001235FE">
              <w:rPr>
                <w:rFonts w:ascii="Times New Roman" w:eastAsia="Calibri" w:hAnsi="Times New Roman" w:cs="Times New Roman"/>
                <w:bCs/>
                <w:sz w:val="28"/>
                <w:szCs w:val="28"/>
              </w:rPr>
              <w:t>Про</w:t>
            </w:r>
            <w:r w:rsidR="001E466C" w:rsidRPr="001235FE">
              <w:rPr>
                <w:rFonts w:ascii="Times New Roman" w:eastAsia="Calibri" w:hAnsi="Times New Roman" w:cs="Times New Roman"/>
                <w:bCs/>
                <w:sz w:val="28"/>
                <w:szCs w:val="28"/>
              </w:rPr>
              <w:t>е</w:t>
            </w:r>
            <w:r w:rsidRPr="001235FE">
              <w:rPr>
                <w:rFonts w:ascii="Times New Roman" w:eastAsia="Calibri" w:hAnsi="Times New Roman" w:cs="Times New Roman"/>
                <w:bCs/>
                <w:sz w:val="28"/>
                <w:szCs w:val="28"/>
              </w:rPr>
              <w:t>кт</w:t>
            </w:r>
            <w:r w:rsidR="00D510FE" w:rsidRPr="001235FE">
              <w:rPr>
                <w:rFonts w:ascii="Times New Roman" w:eastAsia="Calibri" w:hAnsi="Times New Roman" w:cs="Times New Roman"/>
                <w:bCs/>
                <w:sz w:val="28"/>
                <w:szCs w:val="28"/>
              </w:rPr>
              <w:t>ом</w:t>
            </w:r>
            <w:r w:rsidRPr="001235FE">
              <w:rPr>
                <w:rFonts w:ascii="Times New Roman" w:eastAsia="Calibri" w:hAnsi="Times New Roman" w:cs="Times New Roman"/>
                <w:bCs/>
                <w:sz w:val="28"/>
                <w:szCs w:val="28"/>
              </w:rPr>
              <w:t xml:space="preserve"> Закону передбачалося, зокрема, доповнення частини двадцятої статті 21 абзацом: </w:t>
            </w:r>
            <w:r w:rsidR="003E3DDA" w:rsidRPr="001235FE">
              <w:rPr>
                <w:rFonts w:ascii="Times New Roman" w:eastAsia="Calibri" w:hAnsi="Times New Roman" w:cs="Times New Roman"/>
                <w:bCs/>
                <w:sz w:val="28"/>
                <w:szCs w:val="28"/>
              </w:rPr>
              <w:t>“</w:t>
            </w:r>
            <w:r w:rsidRPr="001235FE">
              <w:rPr>
                <w:rFonts w:ascii="Times New Roman" w:eastAsia="Calibri" w:hAnsi="Times New Roman" w:cs="Times New Roman"/>
                <w:bCs/>
                <w:sz w:val="28"/>
                <w:szCs w:val="28"/>
              </w:rPr>
              <w:t>Оператор системи передачі, оператори систем розподілу забезпечують наявність на своїх офіційних веб-сайтах електронного кабінету для замовника, за допомогою якого замовник може подати документи на приєднання, сплатити рахунок, відслідковувати процес приєднання і підписувати всі документи за допомогою електронного цифрового підпису без необхідності відвідування офісу оператора системи передачі, оператора систем розподілу</w:t>
            </w:r>
            <w:r w:rsidR="003E3DDA" w:rsidRPr="001235FE">
              <w:rPr>
                <w:rFonts w:ascii="Times New Roman" w:eastAsia="Calibri" w:hAnsi="Times New Roman" w:cs="Times New Roman"/>
                <w:bCs/>
                <w:sz w:val="28"/>
                <w:szCs w:val="28"/>
              </w:rPr>
              <w:t>”</w:t>
            </w:r>
            <w:r w:rsidR="00587365" w:rsidRPr="001235FE">
              <w:rPr>
                <w:rFonts w:ascii="Times New Roman" w:eastAsia="Calibri" w:hAnsi="Times New Roman" w:cs="Times New Roman"/>
                <w:bCs/>
                <w:sz w:val="28"/>
                <w:szCs w:val="28"/>
              </w:rPr>
              <w:t xml:space="preserve"> (далі – ОСП та ОСР)</w:t>
            </w:r>
            <w:r w:rsidRPr="001235FE">
              <w:rPr>
                <w:rFonts w:ascii="Times New Roman" w:eastAsia="Calibri" w:hAnsi="Times New Roman" w:cs="Times New Roman"/>
                <w:bCs/>
                <w:sz w:val="28"/>
                <w:szCs w:val="28"/>
              </w:rPr>
              <w:t>.</w:t>
            </w:r>
          </w:p>
          <w:p w:rsidR="008422BB" w:rsidRPr="001235FE" w:rsidRDefault="008422BB"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r w:rsidRPr="001235FE">
              <w:rPr>
                <w:rFonts w:ascii="Times New Roman" w:eastAsia="Calibri" w:hAnsi="Times New Roman" w:cs="Times New Roman"/>
                <w:bCs/>
                <w:sz w:val="28"/>
                <w:szCs w:val="28"/>
              </w:rPr>
              <w:t>За результатами розгляду НКРЕКП та ДРС надані концептуальні зауваження, які наразі неможливо врахувати.</w:t>
            </w:r>
          </w:p>
          <w:p w:rsidR="008422BB" w:rsidRPr="001235FE" w:rsidRDefault="008422BB"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r w:rsidRPr="001235FE">
              <w:rPr>
                <w:rFonts w:ascii="Times New Roman" w:eastAsia="Calibri" w:hAnsi="Times New Roman" w:cs="Times New Roman"/>
                <w:bCs/>
                <w:sz w:val="28"/>
                <w:szCs w:val="28"/>
              </w:rPr>
              <w:t>Крім того наразі визначено нові вектори бачення щодо напрямків та особливостей реформування процесу приєднання електроустановок замовників до електричних мереж.</w:t>
            </w:r>
          </w:p>
          <w:p w:rsidR="008422BB" w:rsidRPr="001235FE" w:rsidRDefault="008422BB"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r w:rsidRPr="001235FE">
              <w:rPr>
                <w:rFonts w:ascii="Times New Roman" w:eastAsia="Calibri" w:hAnsi="Times New Roman" w:cs="Times New Roman"/>
                <w:bCs/>
                <w:sz w:val="28"/>
                <w:szCs w:val="28"/>
              </w:rPr>
              <w:t xml:space="preserve">Наразі Міненерго активно співпрацює з Національною радою реформ та ГО </w:t>
            </w:r>
            <w:r w:rsidR="003E3DDA" w:rsidRPr="001235FE">
              <w:rPr>
                <w:rFonts w:ascii="Times New Roman" w:eastAsia="Calibri" w:hAnsi="Times New Roman" w:cs="Times New Roman"/>
                <w:bCs/>
                <w:sz w:val="28"/>
                <w:szCs w:val="28"/>
              </w:rPr>
              <w:t>“</w:t>
            </w:r>
            <w:r w:rsidRPr="001235FE">
              <w:rPr>
                <w:rFonts w:ascii="Times New Roman" w:eastAsia="Calibri" w:hAnsi="Times New Roman" w:cs="Times New Roman"/>
                <w:bCs/>
                <w:sz w:val="28"/>
                <w:szCs w:val="28"/>
              </w:rPr>
              <w:t>Офіс простих рішень та результатів</w:t>
            </w:r>
            <w:r w:rsidR="003E3DDA" w:rsidRPr="001235FE">
              <w:rPr>
                <w:rFonts w:ascii="Times New Roman" w:eastAsia="Calibri" w:hAnsi="Times New Roman" w:cs="Times New Roman"/>
                <w:bCs/>
                <w:sz w:val="28"/>
                <w:szCs w:val="28"/>
              </w:rPr>
              <w:t>”</w:t>
            </w:r>
            <w:r w:rsidRPr="001235FE">
              <w:rPr>
                <w:rFonts w:ascii="Times New Roman" w:eastAsia="Calibri" w:hAnsi="Times New Roman" w:cs="Times New Roman"/>
                <w:bCs/>
                <w:sz w:val="28"/>
                <w:szCs w:val="28"/>
              </w:rPr>
              <w:t xml:space="preserve"> щодо обговорення реформи процесу приєднання електроустановок замовників до електричних мереж та опрацювання про</w:t>
            </w:r>
            <w:r w:rsidR="001E466C" w:rsidRPr="001235FE">
              <w:rPr>
                <w:rFonts w:ascii="Times New Roman" w:eastAsia="Calibri" w:hAnsi="Times New Roman" w:cs="Times New Roman"/>
                <w:bCs/>
                <w:sz w:val="28"/>
                <w:szCs w:val="28"/>
              </w:rPr>
              <w:t>е</w:t>
            </w:r>
            <w:r w:rsidRPr="001235FE">
              <w:rPr>
                <w:rFonts w:ascii="Times New Roman" w:eastAsia="Calibri" w:hAnsi="Times New Roman" w:cs="Times New Roman"/>
                <w:bCs/>
                <w:sz w:val="28"/>
                <w:szCs w:val="28"/>
              </w:rPr>
              <w:t>ктів законодавчих актів, які направлені на відповідні реформи.</w:t>
            </w:r>
          </w:p>
          <w:p w:rsidR="00587365" w:rsidRPr="001235FE" w:rsidRDefault="00587365"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u w:val="single"/>
              </w:rPr>
            </w:pPr>
            <w:r w:rsidRPr="001235FE">
              <w:rPr>
                <w:rFonts w:ascii="Times New Roman" w:eastAsia="Calibri" w:hAnsi="Times New Roman" w:cs="Times New Roman"/>
                <w:bCs/>
                <w:sz w:val="28"/>
                <w:szCs w:val="28"/>
                <w:u w:val="single"/>
              </w:rPr>
              <w:t>З</w:t>
            </w:r>
            <w:r w:rsidR="008422BB" w:rsidRPr="001235FE">
              <w:rPr>
                <w:rFonts w:ascii="Times New Roman" w:eastAsia="Calibri" w:hAnsi="Times New Roman" w:cs="Times New Roman"/>
                <w:bCs/>
                <w:sz w:val="28"/>
                <w:szCs w:val="28"/>
                <w:u w:val="single"/>
              </w:rPr>
              <w:t>азначені про</w:t>
            </w:r>
            <w:r w:rsidR="001E466C" w:rsidRPr="001235FE">
              <w:rPr>
                <w:rFonts w:ascii="Times New Roman" w:eastAsia="Calibri" w:hAnsi="Times New Roman" w:cs="Times New Roman"/>
                <w:bCs/>
                <w:sz w:val="28"/>
                <w:szCs w:val="28"/>
                <w:u w:val="single"/>
              </w:rPr>
              <w:t>е</w:t>
            </w:r>
            <w:r w:rsidR="008422BB" w:rsidRPr="001235FE">
              <w:rPr>
                <w:rFonts w:ascii="Times New Roman" w:eastAsia="Calibri" w:hAnsi="Times New Roman" w:cs="Times New Roman"/>
                <w:bCs/>
                <w:sz w:val="28"/>
                <w:szCs w:val="28"/>
                <w:u w:val="single"/>
              </w:rPr>
              <w:t>кти законодавчих актів, зокрема, направлені на</w:t>
            </w:r>
            <w:r w:rsidRPr="001235FE">
              <w:rPr>
                <w:rFonts w:ascii="Times New Roman" w:eastAsia="Calibri" w:hAnsi="Times New Roman" w:cs="Times New Roman"/>
                <w:bCs/>
                <w:sz w:val="28"/>
                <w:szCs w:val="28"/>
                <w:u w:val="single"/>
              </w:rPr>
              <w:t>:</w:t>
            </w:r>
          </w:p>
          <w:p w:rsidR="00587365" w:rsidRPr="001235FE" w:rsidRDefault="00587365"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r w:rsidRPr="001235FE">
              <w:rPr>
                <w:rFonts w:ascii="Times New Roman" w:eastAsia="Calibri" w:hAnsi="Times New Roman" w:cs="Times New Roman"/>
                <w:bCs/>
                <w:sz w:val="28"/>
                <w:szCs w:val="28"/>
              </w:rPr>
              <w:t>- </w:t>
            </w:r>
            <w:r w:rsidR="008422BB" w:rsidRPr="001235FE">
              <w:rPr>
                <w:rFonts w:ascii="Times New Roman" w:eastAsia="Calibri" w:hAnsi="Times New Roman" w:cs="Times New Roman"/>
                <w:bCs/>
                <w:sz w:val="28"/>
                <w:szCs w:val="28"/>
              </w:rPr>
              <w:t xml:space="preserve">введення </w:t>
            </w:r>
            <w:r w:rsidR="003E3DDA" w:rsidRPr="001235FE">
              <w:rPr>
                <w:rFonts w:ascii="Times New Roman" w:eastAsia="Calibri" w:hAnsi="Times New Roman" w:cs="Times New Roman"/>
                <w:bCs/>
                <w:sz w:val="28"/>
                <w:szCs w:val="28"/>
              </w:rPr>
              <w:t>“</w:t>
            </w:r>
            <w:r w:rsidR="008422BB" w:rsidRPr="001235FE">
              <w:rPr>
                <w:rFonts w:ascii="Times New Roman" w:eastAsia="Calibri" w:hAnsi="Times New Roman" w:cs="Times New Roman"/>
                <w:bCs/>
                <w:sz w:val="28"/>
                <w:szCs w:val="28"/>
              </w:rPr>
              <w:t>єдиного вікна замовників та розробників проектної документації</w:t>
            </w:r>
            <w:r w:rsidR="003E3DDA" w:rsidRPr="001235FE">
              <w:rPr>
                <w:rFonts w:ascii="Times New Roman" w:eastAsia="Calibri" w:hAnsi="Times New Roman" w:cs="Times New Roman"/>
                <w:bCs/>
                <w:sz w:val="28"/>
                <w:szCs w:val="28"/>
              </w:rPr>
              <w:t>”</w:t>
            </w:r>
            <w:r w:rsidR="008422BB" w:rsidRPr="001235FE">
              <w:rPr>
                <w:rFonts w:ascii="Times New Roman" w:eastAsia="Calibri" w:hAnsi="Times New Roman" w:cs="Times New Roman"/>
                <w:bCs/>
                <w:sz w:val="28"/>
                <w:szCs w:val="28"/>
              </w:rPr>
              <w:t xml:space="preserve"> з метою злагодженої взаємодії заінтересованих органів та установ;</w:t>
            </w:r>
          </w:p>
          <w:p w:rsidR="008422BB" w:rsidRPr="001235FE" w:rsidRDefault="00587365"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r w:rsidRPr="001235FE">
              <w:rPr>
                <w:rFonts w:ascii="Times New Roman" w:eastAsia="Calibri" w:hAnsi="Times New Roman" w:cs="Times New Roman"/>
                <w:bCs/>
                <w:sz w:val="28"/>
                <w:szCs w:val="28"/>
              </w:rPr>
              <w:t>- з</w:t>
            </w:r>
            <w:r w:rsidR="008422BB" w:rsidRPr="001235FE">
              <w:rPr>
                <w:rFonts w:ascii="Times New Roman" w:eastAsia="Calibri" w:hAnsi="Times New Roman" w:cs="Times New Roman"/>
                <w:bCs/>
                <w:sz w:val="28"/>
                <w:szCs w:val="28"/>
              </w:rPr>
              <w:t>абезпечення оптимізації термінів та форми взаємодії замовників з ліцензіатами з розподілу електричної енергії та постачальниками шляхом зменшення кількості документів при поданні заявок на приєднання та укладення договору споживача про надання послуг з розподілу (передачі) електричної енергії одночасно з заявою на приєднання.</w:t>
            </w:r>
          </w:p>
          <w:p w:rsidR="008422BB" w:rsidRPr="001235FE" w:rsidRDefault="008422BB"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r w:rsidRPr="001235FE">
              <w:rPr>
                <w:rFonts w:ascii="Times New Roman" w:eastAsia="Calibri" w:hAnsi="Times New Roman" w:cs="Times New Roman"/>
                <w:bCs/>
                <w:sz w:val="28"/>
                <w:szCs w:val="28"/>
              </w:rPr>
              <w:t xml:space="preserve">Механізмом вирішення питання відновлення існуючої інфраструктури та її перспективного розвитку, а також зменшення плати за приєднання має стати ефективна методологія стимулюючого </w:t>
            </w:r>
            <w:proofErr w:type="spellStart"/>
            <w:r w:rsidRPr="001235FE">
              <w:rPr>
                <w:rFonts w:ascii="Times New Roman" w:eastAsia="Calibri" w:hAnsi="Times New Roman" w:cs="Times New Roman"/>
                <w:bCs/>
                <w:sz w:val="28"/>
                <w:szCs w:val="28"/>
              </w:rPr>
              <w:t>тарифоутворення</w:t>
            </w:r>
            <w:proofErr w:type="spellEnd"/>
            <w:r w:rsidRPr="001235FE">
              <w:rPr>
                <w:rFonts w:ascii="Times New Roman" w:eastAsia="Calibri" w:hAnsi="Times New Roman" w:cs="Times New Roman"/>
                <w:bCs/>
                <w:sz w:val="28"/>
                <w:szCs w:val="28"/>
              </w:rPr>
              <w:t>, регуляторні параметри якої б враховували фактичний технічний стан систем розподілу</w:t>
            </w:r>
            <w:r w:rsidR="00587365" w:rsidRPr="001235FE">
              <w:rPr>
                <w:rFonts w:ascii="Times New Roman" w:eastAsia="Calibri" w:hAnsi="Times New Roman" w:cs="Times New Roman"/>
                <w:bCs/>
                <w:sz w:val="28"/>
                <w:szCs w:val="28"/>
              </w:rPr>
              <w:t xml:space="preserve">, надавали дієві стимули для залучення інвестицій в будівництво та модернізацію електричних мереж, а </w:t>
            </w:r>
            <w:r w:rsidRPr="001235FE">
              <w:rPr>
                <w:rFonts w:ascii="Times New Roman" w:eastAsia="Calibri" w:hAnsi="Times New Roman" w:cs="Times New Roman"/>
                <w:bCs/>
                <w:sz w:val="28"/>
                <w:szCs w:val="28"/>
              </w:rPr>
              <w:t>та</w:t>
            </w:r>
            <w:r w:rsidR="00587365" w:rsidRPr="001235FE">
              <w:rPr>
                <w:rFonts w:ascii="Times New Roman" w:eastAsia="Calibri" w:hAnsi="Times New Roman" w:cs="Times New Roman"/>
                <w:bCs/>
                <w:sz w:val="28"/>
                <w:szCs w:val="28"/>
              </w:rPr>
              <w:t>кож</w:t>
            </w:r>
            <w:r w:rsidRPr="001235FE">
              <w:rPr>
                <w:rFonts w:ascii="Times New Roman" w:eastAsia="Calibri" w:hAnsi="Times New Roman" w:cs="Times New Roman"/>
                <w:bCs/>
                <w:sz w:val="28"/>
                <w:szCs w:val="28"/>
              </w:rPr>
              <w:t xml:space="preserve"> забезпечували баланс інтересів</w:t>
            </w:r>
            <w:r w:rsidR="00587365" w:rsidRPr="001235FE">
              <w:rPr>
                <w:rFonts w:ascii="Times New Roman" w:eastAsia="Calibri" w:hAnsi="Times New Roman" w:cs="Times New Roman"/>
                <w:bCs/>
                <w:sz w:val="28"/>
                <w:szCs w:val="28"/>
              </w:rPr>
              <w:t xml:space="preserve"> </w:t>
            </w:r>
            <w:r w:rsidRPr="001235FE">
              <w:rPr>
                <w:rFonts w:ascii="Times New Roman" w:eastAsia="Calibri" w:hAnsi="Times New Roman" w:cs="Times New Roman"/>
                <w:bCs/>
                <w:sz w:val="28"/>
                <w:szCs w:val="28"/>
              </w:rPr>
              <w:t>споживачів електричної енергії</w:t>
            </w:r>
            <w:r w:rsidR="00587365" w:rsidRPr="001235FE">
              <w:rPr>
                <w:rFonts w:ascii="Times New Roman" w:eastAsia="Calibri" w:hAnsi="Times New Roman" w:cs="Times New Roman"/>
                <w:bCs/>
                <w:sz w:val="28"/>
                <w:szCs w:val="28"/>
              </w:rPr>
              <w:t xml:space="preserve"> </w:t>
            </w:r>
            <w:r w:rsidRPr="001235FE">
              <w:rPr>
                <w:rFonts w:ascii="Times New Roman" w:eastAsia="Calibri" w:hAnsi="Times New Roman" w:cs="Times New Roman"/>
                <w:bCs/>
                <w:sz w:val="28"/>
                <w:szCs w:val="28"/>
              </w:rPr>
              <w:t xml:space="preserve"> та суб’єктів господарювання, що надають послуги з розподілу електричної енергії.</w:t>
            </w:r>
          </w:p>
          <w:p w:rsidR="00CD680A" w:rsidRPr="001235FE" w:rsidRDefault="00CD680A"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p>
          <w:p w:rsidR="00CD680A" w:rsidRPr="001235FE" w:rsidRDefault="00CD680A"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r w:rsidRPr="001235FE">
              <w:rPr>
                <w:rFonts w:ascii="Times New Roman" w:eastAsia="Calibri" w:hAnsi="Times New Roman" w:cs="Times New Roman"/>
                <w:bCs/>
                <w:sz w:val="28"/>
                <w:szCs w:val="28"/>
              </w:rPr>
              <w:t>НКРЕКП прийня</w:t>
            </w:r>
            <w:r w:rsidR="000542AE" w:rsidRPr="001235FE">
              <w:rPr>
                <w:rFonts w:ascii="Times New Roman" w:eastAsia="Calibri" w:hAnsi="Times New Roman" w:cs="Times New Roman"/>
                <w:bCs/>
                <w:sz w:val="28"/>
                <w:szCs w:val="28"/>
              </w:rPr>
              <w:t>то</w:t>
            </w:r>
            <w:r w:rsidRPr="001235FE">
              <w:rPr>
                <w:rFonts w:ascii="Times New Roman" w:eastAsia="Calibri" w:hAnsi="Times New Roman" w:cs="Times New Roman"/>
                <w:bCs/>
                <w:sz w:val="28"/>
                <w:szCs w:val="28"/>
              </w:rPr>
              <w:t xml:space="preserve"> постанову від 24.06.2020 №</w:t>
            </w:r>
            <w:r w:rsidR="00E107EF" w:rsidRPr="001235FE">
              <w:rPr>
                <w:rFonts w:ascii="Times New Roman" w:eastAsia="Calibri" w:hAnsi="Times New Roman" w:cs="Times New Roman"/>
                <w:bCs/>
                <w:sz w:val="28"/>
                <w:szCs w:val="28"/>
              </w:rPr>
              <w:t> </w:t>
            </w:r>
            <w:r w:rsidRPr="001235FE">
              <w:rPr>
                <w:rFonts w:ascii="Times New Roman" w:eastAsia="Calibri" w:hAnsi="Times New Roman" w:cs="Times New Roman"/>
                <w:bCs/>
                <w:sz w:val="28"/>
                <w:szCs w:val="28"/>
              </w:rPr>
              <w:t xml:space="preserve">1209 </w:t>
            </w:r>
            <w:r w:rsidR="002D3BEC" w:rsidRPr="001235FE">
              <w:rPr>
                <w:rFonts w:ascii="Times New Roman" w:eastAsia="Calibri" w:hAnsi="Times New Roman" w:cs="Times New Roman"/>
                <w:bCs/>
                <w:sz w:val="28"/>
                <w:szCs w:val="28"/>
              </w:rPr>
              <w:t>“</w:t>
            </w:r>
            <w:r w:rsidRPr="001235FE">
              <w:rPr>
                <w:rFonts w:ascii="Times New Roman" w:eastAsia="Calibri" w:hAnsi="Times New Roman" w:cs="Times New Roman"/>
                <w:bCs/>
                <w:sz w:val="28"/>
                <w:szCs w:val="28"/>
              </w:rPr>
              <w:t>Про затвердження Змін до Кодексу систем розподілу</w:t>
            </w:r>
            <w:r w:rsidR="002D3BEC" w:rsidRPr="001235FE">
              <w:rPr>
                <w:rFonts w:ascii="Times New Roman" w:eastAsia="Calibri" w:hAnsi="Times New Roman" w:cs="Times New Roman"/>
                <w:bCs/>
                <w:sz w:val="28"/>
                <w:szCs w:val="28"/>
              </w:rPr>
              <w:t>”</w:t>
            </w:r>
            <w:r w:rsidRPr="001235FE">
              <w:rPr>
                <w:rFonts w:ascii="Times New Roman" w:eastAsia="Calibri" w:hAnsi="Times New Roman" w:cs="Times New Roman"/>
                <w:bCs/>
                <w:sz w:val="28"/>
                <w:szCs w:val="28"/>
              </w:rPr>
              <w:t>, якою удосконалено норми Кодексу систем розподілу, затвердженого постановою НКРЕКП від 14.03.2018 №</w:t>
            </w:r>
            <w:r w:rsidR="00AB77C6" w:rsidRPr="001235FE">
              <w:rPr>
                <w:rFonts w:ascii="Times New Roman" w:eastAsia="Calibri" w:hAnsi="Times New Roman" w:cs="Times New Roman"/>
                <w:bCs/>
                <w:sz w:val="28"/>
                <w:szCs w:val="28"/>
              </w:rPr>
              <w:t> </w:t>
            </w:r>
            <w:r w:rsidRPr="001235FE">
              <w:rPr>
                <w:rFonts w:ascii="Times New Roman" w:eastAsia="Calibri" w:hAnsi="Times New Roman" w:cs="Times New Roman"/>
                <w:bCs/>
                <w:sz w:val="28"/>
                <w:szCs w:val="28"/>
              </w:rPr>
              <w:t>310</w:t>
            </w:r>
            <w:r w:rsidR="000542AE" w:rsidRPr="001235FE">
              <w:rPr>
                <w:rFonts w:ascii="Times New Roman" w:eastAsia="Calibri" w:hAnsi="Times New Roman" w:cs="Times New Roman"/>
                <w:bCs/>
                <w:sz w:val="28"/>
                <w:szCs w:val="28"/>
              </w:rPr>
              <w:t xml:space="preserve"> (зі змінами) (далі – Кодекс), в частині детального врегулювання питань між </w:t>
            </w:r>
            <w:r w:rsidR="00604D73" w:rsidRPr="001235FE">
              <w:rPr>
                <w:rFonts w:ascii="Times New Roman" w:eastAsia="Calibri" w:hAnsi="Times New Roman" w:cs="Times New Roman"/>
                <w:bCs/>
                <w:sz w:val="28"/>
                <w:szCs w:val="28"/>
              </w:rPr>
              <w:t>ОСР</w:t>
            </w:r>
            <w:r w:rsidR="000542AE" w:rsidRPr="001235FE">
              <w:rPr>
                <w:rFonts w:ascii="Times New Roman" w:eastAsia="Calibri" w:hAnsi="Times New Roman" w:cs="Times New Roman"/>
                <w:bCs/>
                <w:sz w:val="28"/>
                <w:szCs w:val="28"/>
              </w:rPr>
              <w:t>/</w:t>
            </w:r>
            <w:r w:rsidR="00587365" w:rsidRPr="001235FE">
              <w:rPr>
                <w:rFonts w:ascii="Times New Roman" w:eastAsia="Calibri" w:hAnsi="Times New Roman" w:cs="Times New Roman"/>
                <w:bCs/>
                <w:sz w:val="28"/>
                <w:szCs w:val="28"/>
              </w:rPr>
              <w:t xml:space="preserve"> </w:t>
            </w:r>
            <w:r w:rsidR="0086018F" w:rsidRPr="001235FE">
              <w:rPr>
                <w:rFonts w:ascii="Times New Roman" w:eastAsia="Calibri" w:hAnsi="Times New Roman" w:cs="Times New Roman"/>
                <w:bCs/>
                <w:sz w:val="28"/>
                <w:szCs w:val="28"/>
              </w:rPr>
              <w:t>ОСП</w:t>
            </w:r>
            <w:r w:rsidR="000542AE" w:rsidRPr="001235FE">
              <w:rPr>
                <w:rFonts w:ascii="Times New Roman" w:eastAsia="Calibri" w:hAnsi="Times New Roman" w:cs="Times New Roman"/>
                <w:bCs/>
                <w:sz w:val="28"/>
                <w:szCs w:val="28"/>
              </w:rPr>
              <w:t xml:space="preserve"> та суміжними операторами у випадку необхідності реконструкції електричних мереж суміжного оператора, а саме, визначено, на яких договірних умовах замовник матиме можливість отримати послугу з приєднання електроустановок у випадку необхідності реконструкції електричних мереж оператора системи передачі та/або інших суб’єктів господарювання.</w:t>
            </w:r>
          </w:p>
          <w:p w:rsidR="000542AE" w:rsidRPr="001235FE" w:rsidRDefault="000542AE"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r w:rsidRPr="001235FE">
              <w:rPr>
                <w:rFonts w:ascii="Times New Roman" w:eastAsia="Calibri" w:hAnsi="Times New Roman" w:cs="Times New Roman"/>
                <w:bCs/>
                <w:sz w:val="28"/>
                <w:szCs w:val="28"/>
              </w:rPr>
              <w:t xml:space="preserve">Постановою також внесено зміни до пункту 4.9.2 глави 4.9 розділу IV Кодексу, якими розширюється функціонал особистого кабінету замовника послуги з приєднання на офіційних веб-сайтах </w:t>
            </w:r>
            <w:r w:rsidR="00557CC9" w:rsidRPr="001235FE">
              <w:rPr>
                <w:rFonts w:ascii="Times New Roman" w:eastAsia="Calibri" w:hAnsi="Times New Roman" w:cs="Times New Roman"/>
                <w:bCs/>
                <w:sz w:val="28"/>
                <w:szCs w:val="28"/>
              </w:rPr>
              <w:t>ОСР та визначаються більш чіткі вимоги до функціонування особистого кабінету замовника – інструменту, який в он-лайн режимі забезпечить інформування замовника про хід (стадії) надання ОСР послуги з приєднання електро</w:t>
            </w:r>
            <w:r w:rsidR="00827CCC" w:rsidRPr="001235FE">
              <w:rPr>
                <w:rFonts w:ascii="Times New Roman" w:eastAsia="Calibri" w:hAnsi="Times New Roman" w:cs="Times New Roman"/>
                <w:bCs/>
                <w:sz w:val="28"/>
                <w:szCs w:val="28"/>
              </w:rPr>
              <w:t>установок замовника до електромереж, які набирають чинності через шість місяців з дня набрання чинності ПКМУ 1209, а саме з 01.01.2021.</w:t>
            </w:r>
          </w:p>
          <w:p w:rsidR="00827CCC" w:rsidRPr="001235FE" w:rsidRDefault="00827CCC"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r w:rsidRPr="001235FE">
              <w:rPr>
                <w:rFonts w:ascii="Times New Roman" w:eastAsia="Calibri" w:hAnsi="Times New Roman" w:cs="Times New Roman"/>
                <w:bCs/>
                <w:sz w:val="28"/>
                <w:szCs w:val="28"/>
              </w:rPr>
              <w:t>Наказом НКРЕКП від</w:t>
            </w:r>
            <w:r w:rsidR="00E107EF" w:rsidRPr="001235FE">
              <w:rPr>
                <w:rFonts w:ascii="Times New Roman" w:eastAsia="Calibri" w:hAnsi="Times New Roman" w:cs="Times New Roman"/>
                <w:bCs/>
                <w:sz w:val="28"/>
                <w:szCs w:val="28"/>
              </w:rPr>
              <w:t>  </w:t>
            </w:r>
            <w:r w:rsidRPr="001235FE">
              <w:rPr>
                <w:rFonts w:ascii="Times New Roman" w:eastAsia="Calibri" w:hAnsi="Times New Roman" w:cs="Times New Roman"/>
                <w:bCs/>
                <w:sz w:val="28"/>
                <w:szCs w:val="28"/>
              </w:rPr>
              <w:t>15.09.2020 №</w:t>
            </w:r>
            <w:r w:rsidR="0086018F" w:rsidRPr="001235FE">
              <w:rPr>
                <w:rFonts w:ascii="Times New Roman" w:eastAsia="Calibri" w:hAnsi="Times New Roman" w:cs="Times New Roman"/>
                <w:bCs/>
                <w:sz w:val="28"/>
                <w:szCs w:val="28"/>
              </w:rPr>
              <w:t> </w:t>
            </w:r>
            <w:r w:rsidRPr="001235FE">
              <w:rPr>
                <w:rFonts w:ascii="Times New Roman" w:eastAsia="Calibri" w:hAnsi="Times New Roman" w:cs="Times New Roman"/>
                <w:bCs/>
                <w:sz w:val="28"/>
                <w:szCs w:val="28"/>
              </w:rPr>
              <w:t>32 створено Робочу групу з опрацювання питань, які виникають під час надання/</w:t>
            </w:r>
            <w:r w:rsidR="000F61C6" w:rsidRPr="001235FE">
              <w:rPr>
                <w:rFonts w:ascii="Times New Roman" w:eastAsia="Calibri" w:hAnsi="Times New Roman" w:cs="Times New Roman"/>
                <w:bCs/>
                <w:sz w:val="28"/>
                <w:szCs w:val="28"/>
              </w:rPr>
              <w:t xml:space="preserve"> </w:t>
            </w:r>
            <w:r w:rsidRPr="001235FE">
              <w:rPr>
                <w:rFonts w:ascii="Times New Roman" w:eastAsia="Calibri" w:hAnsi="Times New Roman" w:cs="Times New Roman"/>
                <w:bCs/>
                <w:sz w:val="28"/>
                <w:szCs w:val="28"/>
              </w:rPr>
              <w:t>отримання послуги з приєднання електроустановок до електромереж.</w:t>
            </w:r>
          </w:p>
          <w:p w:rsidR="00827CCC" w:rsidRPr="001235FE" w:rsidRDefault="00827CCC"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r w:rsidRPr="001235FE">
              <w:rPr>
                <w:rFonts w:ascii="Times New Roman" w:eastAsia="Calibri" w:hAnsi="Times New Roman" w:cs="Times New Roman"/>
                <w:bCs/>
                <w:sz w:val="28"/>
                <w:szCs w:val="28"/>
              </w:rPr>
              <w:t>Крім цього НКРЕКП</w:t>
            </w:r>
            <w:r w:rsidR="002C24E8" w:rsidRPr="001235FE">
              <w:rPr>
                <w:rFonts w:ascii="Times New Roman" w:eastAsia="Calibri" w:hAnsi="Times New Roman" w:cs="Times New Roman"/>
                <w:bCs/>
                <w:sz w:val="28"/>
                <w:szCs w:val="28"/>
              </w:rPr>
              <w:t xml:space="preserve"> розроблено та 28.10.2020 </w:t>
            </w:r>
            <w:r w:rsidRPr="001235FE">
              <w:rPr>
                <w:rFonts w:ascii="Times New Roman" w:eastAsia="Calibri" w:hAnsi="Times New Roman" w:cs="Times New Roman"/>
                <w:bCs/>
                <w:sz w:val="28"/>
                <w:szCs w:val="28"/>
              </w:rPr>
              <w:t>оприлюднено на офіційному сайті НКРЕКП про</w:t>
            </w:r>
            <w:r w:rsidR="001E466C" w:rsidRPr="001235FE">
              <w:rPr>
                <w:rFonts w:ascii="Times New Roman" w:eastAsia="Calibri" w:hAnsi="Times New Roman" w:cs="Times New Roman"/>
                <w:bCs/>
                <w:sz w:val="28"/>
                <w:szCs w:val="28"/>
              </w:rPr>
              <w:t>е</w:t>
            </w:r>
            <w:r w:rsidRPr="001235FE">
              <w:rPr>
                <w:rFonts w:ascii="Times New Roman" w:eastAsia="Calibri" w:hAnsi="Times New Roman" w:cs="Times New Roman"/>
                <w:bCs/>
                <w:sz w:val="28"/>
                <w:szCs w:val="28"/>
              </w:rPr>
              <w:t xml:space="preserve">кт постанови НКРЕКП “Про затвердження Змін до Кодексу систем розподілу”, яким передбачається визначити договори про стандартне/нестандартне приєднання до електромереж </w:t>
            </w:r>
            <w:r w:rsidR="00D868CB" w:rsidRPr="001235FE">
              <w:rPr>
                <w:rFonts w:ascii="Times New Roman" w:eastAsia="Calibri" w:hAnsi="Times New Roman" w:cs="Times New Roman"/>
                <w:bCs/>
                <w:sz w:val="28"/>
                <w:szCs w:val="28"/>
              </w:rPr>
              <w:t>оператором системи розподілу як публічні договори, змінити (оптимізувати) перелік документів, які додаються до заяви про приєднання, встановити порядок приєднання індустріальних паркі, а також зобов’язання ОСР на своєму офіційному сайті максимально інформувати замовників щодо питань надання послуг з приєднання до електромереж (опис процедури отримання послуги з приєднання, порядок розрахунку вартості послуги, форми зразків заяв, договорів, адреси (фактичні, поштові, електронні), номери телефонів, за якими можливе звернення та листування Замовника, посилання н</w:t>
            </w:r>
            <w:r w:rsidR="000F61C6" w:rsidRPr="001235FE">
              <w:rPr>
                <w:rFonts w:ascii="Times New Roman" w:eastAsia="Calibri" w:hAnsi="Times New Roman" w:cs="Times New Roman"/>
                <w:bCs/>
                <w:sz w:val="28"/>
                <w:szCs w:val="28"/>
              </w:rPr>
              <w:t>а</w:t>
            </w:r>
            <w:r w:rsidR="00D868CB" w:rsidRPr="001235FE">
              <w:rPr>
                <w:rFonts w:ascii="Times New Roman" w:eastAsia="Calibri" w:hAnsi="Times New Roman" w:cs="Times New Roman"/>
                <w:bCs/>
                <w:sz w:val="28"/>
                <w:szCs w:val="28"/>
              </w:rPr>
              <w:t xml:space="preserve"> електронний кабінет, листи-роз’яснення НКРЕКП).</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9.</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Calibri" w:hAnsi="Times New Roman" w:cs="Times New Roman"/>
                <w:sz w:val="28"/>
                <w:szCs w:val="28"/>
              </w:rPr>
            </w:pPr>
            <w:r w:rsidRPr="001235FE">
              <w:rPr>
                <w:rFonts w:ascii="Times New Roman" w:eastAsia="Calibri" w:hAnsi="Times New Roman" w:cs="Times New Roman"/>
                <w:sz w:val="28"/>
                <w:szCs w:val="28"/>
              </w:rPr>
              <w:t>Удосконалення процесу відведення землі під лінійні об’єкти енергетичної інфраструктури, зокрема: введення понять “лінійні об’єкти енергетичної інфраструктури”, “будівництво в межах червоних ліній”; спрощення процедури надання дозволу на будівництво на земельній ділянці, що належить замовнику (до зміни цільового призначення); розміщення лінійних об’єктів енергетичної інфраструктури на земельних ділянках усіх категорій земель без зміни їх цільового призначення, в тому числі за договорами сервітуту, укладеними з власниками або землекористувачем, зокрема постійними користувачами або орендарями земельних ділянок; проектування, будівництво і введення в експлуатацію об’єктів енергетичної інфраструктури, що розміщуються на земельних ділянках, які належать власнику, з подальшим обов’язковим вирішенням земельних питань (зміна цільового призначення) протягом 1,5 року; збереження дії земельного сервітуту у разі переходу прав на земельну ділянку або права власності на лінійний об’єкт енергетичної інфраструктури до іншої особи, а також у разі зміни осіб, на користь яких встановлено сервітут; зазначення спеціальних зон об’єктів енергетики в обов’язковому порядку у схемах землеустрою; реконструкція, реставрація або капітальний ремонт лінійних об’єктів енергетичної інфраструктури без зміни зовнішніх геометричних розмірів без набуття права власності чи користування на земельну ділянку; нове будівництво лінійних об’єктів енергетичної інфраструктури в межах населених пунктів та за їх межами відповідно до містобудівної документації (генерального плану міста, детального плану території, плану розвитку мереж тощо) на відповідних землях державної чи комунальної власності без права власності на земельну ділянку з подальшим його оформленням у відповідний строк</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Calibri" w:hAnsi="Times New Roman" w:cs="Times New Roman"/>
                <w:sz w:val="28"/>
                <w:szCs w:val="28"/>
              </w:rPr>
            </w:pPr>
            <w:r w:rsidRPr="001235FE">
              <w:rPr>
                <w:rFonts w:ascii="Times New Roman" w:eastAsia="Calibri" w:hAnsi="Times New Roman" w:cs="Times New Roman"/>
                <w:sz w:val="28"/>
                <w:szCs w:val="28"/>
              </w:rPr>
              <w:t xml:space="preserve">розроблення та подання на розгляд Кабінету Міністрів України законопроекту про внесення змін до Законів України “Про землі енергетики та правовий режим спеціальних зон енергетичних об’єктів”, “Про оренду землі”, “Про землеустрій”, “Про Державний земельний кадастр”, Земельного кодексу України </w:t>
            </w:r>
          </w:p>
          <w:p w:rsidR="00CD680A" w:rsidRPr="001235FE" w:rsidRDefault="00CD680A" w:rsidP="0024564A">
            <w:pPr>
              <w:shd w:val="clear" w:color="auto" w:fill="FFFFFF" w:themeFill="background1"/>
              <w:spacing w:after="0" w:line="240" w:lineRule="auto"/>
              <w:rPr>
                <w:rFonts w:ascii="Times New Roman" w:eastAsia="Calibri" w:hAnsi="Times New Roman" w:cs="Times New Roman"/>
                <w:sz w:val="28"/>
                <w:szCs w:val="28"/>
              </w:rPr>
            </w:pPr>
          </w:p>
          <w:p w:rsidR="00CD680A" w:rsidRPr="001235FE" w:rsidRDefault="00CD680A" w:rsidP="0024564A">
            <w:pPr>
              <w:shd w:val="clear" w:color="auto" w:fill="FFFFFF" w:themeFill="background1"/>
              <w:spacing w:after="0" w:line="240" w:lineRule="auto"/>
              <w:rPr>
                <w:rFonts w:ascii="Times New Roman" w:eastAsia="Calibri" w:hAnsi="Times New Roman" w:cs="Times New Roman"/>
                <w:sz w:val="28"/>
                <w:szCs w:val="28"/>
              </w:rPr>
            </w:pPr>
            <w:r w:rsidRPr="001235FE">
              <w:rPr>
                <w:rFonts w:ascii="Times New Roman" w:eastAsia="Calibri" w:hAnsi="Times New Roman" w:cs="Times New Roman"/>
                <w:sz w:val="28"/>
                <w:szCs w:val="28"/>
              </w:rPr>
              <w:t>супроводження у Верховній Раді України законопроекту</w:t>
            </w:r>
          </w:p>
        </w:tc>
        <w:tc>
          <w:tcPr>
            <w:tcW w:w="1984" w:type="dxa"/>
            <w:shd w:val="clear" w:color="auto" w:fill="auto"/>
          </w:tcPr>
          <w:p w:rsidR="00CD680A" w:rsidRPr="001235FE" w:rsidRDefault="00CD680A" w:rsidP="0024564A">
            <w:pPr>
              <w:shd w:val="clear" w:color="auto" w:fill="FFFFFF" w:themeFill="background1"/>
              <w:spacing w:before="60" w:after="0" w:line="360" w:lineRule="auto"/>
              <w:jc w:val="center"/>
              <w:rPr>
                <w:rFonts w:ascii="Times New Roman" w:eastAsia="Calibri" w:hAnsi="Times New Roman" w:cs="Times New Roman"/>
                <w:sz w:val="28"/>
                <w:szCs w:val="28"/>
              </w:rPr>
            </w:pPr>
            <w:r w:rsidRPr="001235FE">
              <w:rPr>
                <w:rFonts w:ascii="Times New Roman" w:eastAsia="Calibri" w:hAnsi="Times New Roman" w:cs="Times New Roman"/>
                <w:sz w:val="28"/>
                <w:szCs w:val="28"/>
              </w:rPr>
              <w:t xml:space="preserve">Мінекоенерго </w:t>
            </w:r>
          </w:p>
          <w:p w:rsidR="00CD680A" w:rsidRPr="001235FE" w:rsidRDefault="00CD680A" w:rsidP="0024564A">
            <w:pPr>
              <w:shd w:val="clear" w:color="auto" w:fill="FFFFFF" w:themeFill="background1"/>
              <w:spacing w:after="0" w:line="240" w:lineRule="auto"/>
              <w:jc w:val="center"/>
              <w:rPr>
                <w:rFonts w:ascii="Times New Roman" w:eastAsia="Calibri" w:hAnsi="Times New Roman" w:cs="Times New Roman"/>
                <w:sz w:val="28"/>
                <w:szCs w:val="28"/>
              </w:rPr>
            </w:pPr>
          </w:p>
        </w:tc>
        <w:tc>
          <w:tcPr>
            <w:tcW w:w="1560" w:type="dxa"/>
            <w:shd w:val="clear" w:color="auto" w:fill="FFFFFF"/>
          </w:tcPr>
          <w:p w:rsidR="00CD680A" w:rsidRPr="001235FE" w:rsidRDefault="00CD680A" w:rsidP="0024564A">
            <w:pPr>
              <w:shd w:val="clear" w:color="auto" w:fill="FFFFFF" w:themeFill="background1"/>
              <w:suppressAutoHyphens/>
              <w:spacing w:before="60" w:after="0" w:line="240" w:lineRule="auto"/>
              <w:jc w:val="center"/>
              <w:rPr>
                <w:rFonts w:ascii="Times New Roman" w:eastAsia="Calibri" w:hAnsi="Times New Roman" w:cs="Times New Roman"/>
                <w:sz w:val="28"/>
                <w:szCs w:val="28"/>
              </w:rPr>
            </w:pPr>
            <w:r w:rsidRPr="001235FE">
              <w:rPr>
                <w:rFonts w:ascii="Times New Roman" w:eastAsia="Calibri" w:hAnsi="Times New Roman" w:cs="Times New Roman"/>
                <w:sz w:val="28"/>
                <w:szCs w:val="28"/>
              </w:rPr>
              <w:t xml:space="preserve">II квартал 2020 р. </w:t>
            </w: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ru-RU" w:bidi="hi-IN"/>
              </w:rPr>
            </w:pPr>
            <w:r w:rsidRPr="001235FE">
              <w:rPr>
                <w:rFonts w:ascii="Times New Roman" w:eastAsia="Calibri" w:hAnsi="Times New Roman" w:cs="Times New Roman"/>
                <w:sz w:val="28"/>
                <w:szCs w:val="28"/>
              </w:rPr>
              <w:t>до прийняття закону</w:t>
            </w:r>
          </w:p>
        </w:tc>
        <w:tc>
          <w:tcPr>
            <w:tcW w:w="5415" w:type="dxa"/>
            <w:shd w:val="clear" w:color="auto" w:fill="auto"/>
          </w:tcPr>
          <w:p w:rsidR="00CD680A" w:rsidRPr="001235FE" w:rsidRDefault="00CD680A" w:rsidP="0024564A">
            <w:pPr>
              <w:shd w:val="clear" w:color="auto" w:fill="FFFFFF" w:themeFill="background1"/>
              <w:suppressAutoHyphens/>
              <w:spacing w:before="60" w:after="0" w:line="240" w:lineRule="auto"/>
              <w:ind w:firstLine="176"/>
              <w:jc w:val="both"/>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На розгляді ВРУ.</w:t>
            </w:r>
          </w:p>
          <w:p w:rsidR="00CD680A" w:rsidRPr="001235FE" w:rsidRDefault="00CD680A" w:rsidP="0024564A">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ВРУ 14.11.2019 прийнято у першому читанні проект Закону України “Про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 (реєстр</w:t>
            </w:r>
            <w:r w:rsidR="00E107EF" w:rsidRPr="001235FE">
              <w:rPr>
                <w:rFonts w:ascii="Times New Roman" w:eastAsia="Times New Roman" w:hAnsi="Times New Roman" w:cs="Times New Roman"/>
                <w:kern w:val="1"/>
                <w:sz w:val="28"/>
                <w:szCs w:val="28"/>
                <w:lang w:eastAsia="ru-RU" w:bidi="hi-IN"/>
              </w:rPr>
              <w:t>. № </w:t>
            </w:r>
            <w:r w:rsidRPr="001235FE">
              <w:rPr>
                <w:rFonts w:ascii="Times New Roman" w:eastAsia="Times New Roman" w:hAnsi="Times New Roman" w:cs="Times New Roman"/>
                <w:kern w:val="1"/>
                <w:sz w:val="28"/>
                <w:szCs w:val="28"/>
                <w:lang w:eastAsia="ru-RU" w:bidi="hi-IN"/>
              </w:rPr>
              <w:t>2194 від</w:t>
            </w:r>
            <w:r w:rsidR="00E107EF" w:rsidRPr="001235FE">
              <w:rPr>
                <w:rFonts w:ascii="Times New Roman" w:eastAsia="Times New Roman" w:hAnsi="Times New Roman" w:cs="Times New Roman"/>
                <w:kern w:val="1"/>
                <w:sz w:val="28"/>
                <w:szCs w:val="28"/>
                <w:lang w:eastAsia="ru-RU" w:bidi="hi-IN"/>
              </w:rPr>
              <w:t>  </w:t>
            </w:r>
            <w:r w:rsidRPr="001235FE">
              <w:rPr>
                <w:rFonts w:ascii="Times New Roman" w:eastAsia="Times New Roman" w:hAnsi="Times New Roman" w:cs="Times New Roman"/>
                <w:kern w:val="1"/>
                <w:sz w:val="28"/>
                <w:szCs w:val="28"/>
                <w:lang w:eastAsia="ru-RU" w:bidi="hi-IN"/>
              </w:rPr>
              <w:t>01.10.2019), яким зокрема пропонується спростити порядок відведення земельних ділянок та погодження документації із землеустрою.</w:t>
            </w:r>
          </w:p>
          <w:p w:rsidR="00011698" w:rsidRPr="001235FE" w:rsidRDefault="00011698" w:rsidP="0024564A">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01.09.2020 включено до порядку денного четвертої сесії Верховної Ради України дев’ятого скликання.</w:t>
            </w:r>
          </w:p>
          <w:p w:rsidR="00143492" w:rsidRPr="001235FE" w:rsidRDefault="00143492" w:rsidP="0024564A">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ru-RU" w:bidi="hi-IN"/>
              </w:rPr>
            </w:pPr>
          </w:p>
          <w:p w:rsidR="008422BB" w:rsidRPr="001235FE" w:rsidRDefault="008422BB" w:rsidP="0024564A">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З метою запровадження законодавчого механізму максимального спрощення порядку відведення земельних ділянок для об’єктів енергетики, Міненерго, на підставі пропозицій </w:t>
            </w:r>
            <w:r w:rsidR="0012351E" w:rsidRPr="001235FE">
              <w:rPr>
                <w:rFonts w:ascii="Times New Roman" w:eastAsia="Times New Roman" w:hAnsi="Times New Roman" w:cs="Times New Roman"/>
                <w:kern w:val="1"/>
                <w:sz w:val="28"/>
                <w:szCs w:val="28"/>
                <w:lang w:eastAsia="ru-RU" w:bidi="hi-IN"/>
              </w:rPr>
              <w:t>ОСР</w:t>
            </w:r>
            <w:r w:rsidRPr="001235FE">
              <w:rPr>
                <w:rFonts w:ascii="Times New Roman" w:eastAsia="Times New Roman" w:hAnsi="Times New Roman" w:cs="Times New Roman"/>
                <w:kern w:val="1"/>
                <w:sz w:val="28"/>
                <w:szCs w:val="28"/>
                <w:lang w:eastAsia="ru-RU" w:bidi="hi-IN"/>
              </w:rPr>
              <w:t>, розроблено відповідний про</w:t>
            </w:r>
            <w:r w:rsidR="001E466C" w:rsidRPr="001235FE">
              <w:rPr>
                <w:rFonts w:ascii="Times New Roman" w:eastAsia="Times New Roman" w:hAnsi="Times New Roman" w:cs="Times New Roman"/>
                <w:kern w:val="1"/>
                <w:sz w:val="28"/>
                <w:szCs w:val="28"/>
                <w:lang w:eastAsia="ru-RU" w:bidi="hi-IN"/>
              </w:rPr>
              <w:t>е</w:t>
            </w:r>
            <w:r w:rsidRPr="001235FE">
              <w:rPr>
                <w:rFonts w:ascii="Times New Roman" w:eastAsia="Times New Roman" w:hAnsi="Times New Roman" w:cs="Times New Roman"/>
                <w:kern w:val="1"/>
                <w:sz w:val="28"/>
                <w:szCs w:val="28"/>
                <w:lang w:eastAsia="ru-RU" w:bidi="hi-IN"/>
              </w:rPr>
              <w:t>кт Закону, який листом від 14.08.2020 №</w:t>
            </w:r>
            <w:r w:rsidR="00E107EF" w:rsidRPr="001235FE">
              <w:rPr>
                <w:rFonts w:ascii="Times New Roman" w:eastAsia="Times New Roman" w:hAnsi="Times New Roman" w:cs="Times New Roman"/>
                <w:kern w:val="1"/>
                <w:sz w:val="28"/>
                <w:szCs w:val="28"/>
                <w:lang w:eastAsia="ru-RU" w:bidi="hi-IN"/>
              </w:rPr>
              <w:t> </w:t>
            </w:r>
            <w:r w:rsidRPr="001235FE">
              <w:rPr>
                <w:rFonts w:ascii="Times New Roman" w:eastAsia="Times New Roman" w:hAnsi="Times New Roman" w:cs="Times New Roman"/>
                <w:kern w:val="1"/>
                <w:sz w:val="28"/>
                <w:szCs w:val="28"/>
                <w:lang w:eastAsia="ru-RU" w:bidi="hi-IN"/>
              </w:rPr>
              <w:t>26/1.1-4.2-18589 направлено на погодження до заінтересованих ЦОВВ.</w:t>
            </w:r>
          </w:p>
          <w:p w:rsidR="00143492" w:rsidRPr="001235FE" w:rsidRDefault="00143492" w:rsidP="00143492">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Проектом Закону передбачено внесення змін до Закону України “Про регулювання містобудівної діяльності”, Земельного кодексу України, Закону України “Про землеустрій”, Закону України “Про землі енергетики” в частині визначення лінійного об’єкту енергетичної інфраструктури, оптимізації процедури та термінів розміщення лінійних об’єктів енергетичної інфраструктури та доповнення чинного законодавства нормами, що направлені на скорочення термінів надання послуг з приєднання, а також зменшення об’ємів землевпорядних робіт та затрат пов’язаних з ними.</w:t>
            </w:r>
          </w:p>
          <w:p w:rsidR="008422BB" w:rsidRPr="001235FE" w:rsidRDefault="008422BB" w:rsidP="0024564A">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Станом на </w:t>
            </w:r>
            <w:r w:rsidR="00143492" w:rsidRPr="001235FE">
              <w:rPr>
                <w:rFonts w:ascii="Times New Roman" w:eastAsia="Times New Roman" w:hAnsi="Times New Roman" w:cs="Times New Roman"/>
                <w:kern w:val="1"/>
                <w:sz w:val="28"/>
                <w:szCs w:val="28"/>
                <w:lang w:eastAsia="ru-RU" w:bidi="hi-IN"/>
              </w:rPr>
              <w:t>29.10.</w:t>
            </w:r>
            <w:r w:rsidRPr="001235FE">
              <w:rPr>
                <w:rFonts w:ascii="Times New Roman" w:eastAsia="Times New Roman" w:hAnsi="Times New Roman" w:cs="Times New Roman"/>
                <w:kern w:val="1"/>
                <w:sz w:val="28"/>
                <w:szCs w:val="28"/>
                <w:lang w:eastAsia="ru-RU" w:bidi="hi-IN"/>
              </w:rPr>
              <w:t>2020 про</w:t>
            </w:r>
            <w:r w:rsidR="001E466C" w:rsidRPr="001235FE">
              <w:rPr>
                <w:rFonts w:ascii="Times New Roman" w:eastAsia="Times New Roman" w:hAnsi="Times New Roman" w:cs="Times New Roman"/>
                <w:kern w:val="1"/>
                <w:sz w:val="28"/>
                <w:szCs w:val="28"/>
                <w:lang w:eastAsia="ru-RU" w:bidi="hi-IN"/>
              </w:rPr>
              <w:t>е</w:t>
            </w:r>
            <w:r w:rsidRPr="001235FE">
              <w:rPr>
                <w:rFonts w:ascii="Times New Roman" w:eastAsia="Times New Roman" w:hAnsi="Times New Roman" w:cs="Times New Roman"/>
                <w:kern w:val="1"/>
                <w:sz w:val="28"/>
                <w:szCs w:val="28"/>
                <w:lang w:eastAsia="ru-RU" w:bidi="hi-IN"/>
              </w:rPr>
              <w:t xml:space="preserve">кт Закону погоджено із зауваженнями </w:t>
            </w:r>
            <w:proofErr w:type="spellStart"/>
            <w:r w:rsidRPr="001235FE">
              <w:rPr>
                <w:rFonts w:ascii="Times New Roman" w:eastAsia="Times New Roman" w:hAnsi="Times New Roman" w:cs="Times New Roman"/>
                <w:kern w:val="1"/>
                <w:sz w:val="28"/>
                <w:szCs w:val="28"/>
                <w:lang w:eastAsia="ru-RU" w:bidi="hi-IN"/>
              </w:rPr>
              <w:t>Мінгромад</w:t>
            </w:r>
            <w:proofErr w:type="spellEnd"/>
            <w:r w:rsidRPr="001235FE">
              <w:rPr>
                <w:rFonts w:ascii="Times New Roman" w:eastAsia="Times New Roman" w:hAnsi="Times New Roman" w:cs="Times New Roman"/>
                <w:kern w:val="1"/>
                <w:sz w:val="28"/>
                <w:szCs w:val="28"/>
                <w:lang w:eastAsia="ru-RU" w:bidi="hi-IN"/>
              </w:rPr>
              <w:t>, Мінекономіки, НКРЕКП, Мінфіном</w:t>
            </w:r>
            <w:r w:rsidR="00143492" w:rsidRPr="001235FE">
              <w:rPr>
                <w:rFonts w:ascii="Times New Roman" w:eastAsia="Times New Roman" w:hAnsi="Times New Roman" w:cs="Times New Roman"/>
                <w:kern w:val="1"/>
                <w:sz w:val="28"/>
                <w:szCs w:val="28"/>
                <w:lang w:eastAsia="ru-RU" w:bidi="hi-IN"/>
              </w:rPr>
              <w:t xml:space="preserve">, </w:t>
            </w:r>
            <w:r w:rsidRPr="001235FE">
              <w:rPr>
                <w:rFonts w:ascii="Times New Roman" w:eastAsia="Times New Roman" w:hAnsi="Times New Roman" w:cs="Times New Roman"/>
                <w:kern w:val="1"/>
                <w:sz w:val="28"/>
                <w:szCs w:val="28"/>
                <w:lang w:eastAsia="ru-RU" w:bidi="hi-IN"/>
              </w:rPr>
              <w:t>ДРС</w:t>
            </w:r>
            <w:r w:rsidR="00143492" w:rsidRPr="001235FE">
              <w:rPr>
                <w:rFonts w:ascii="Times New Roman" w:eastAsia="Times New Roman" w:hAnsi="Times New Roman" w:cs="Times New Roman"/>
                <w:kern w:val="1"/>
                <w:sz w:val="28"/>
                <w:szCs w:val="28"/>
                <w:lang w:eastAsia="ru-RU" w:bidi="hi-IN"/>
              </w:rPr>
              <w:t xml:space="preserve"> - без зауважень</w:t>
            </w:r>
            <w:r w:rsidRPr="001235FE">
              <w:rPr>
                <w:rFonts w:ascii="Times New Roman" w:eastAsia="Times New Roman" w:hAnsi="Times New Roman" w:cs="Times New Roman"/>
                <w:kern w:val="1"/>
                <w:sz w:val="28"/>
                <w:szCs w:val="28"/>
                <w:lang w:eastAsia="ru-RU" w:bidi="hi-IN"/>
              </w:rPr>
              <w:t>.</w:t>
            </w:r>
          </w:p>
          <w:p w:rsidR="00143492" w:rsidRPr="001235FE" w:rsidRDefault="00143492" w:rsidP="00143492">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Наразі проєкт Закону готується для направлення до Мін’юсту для отримання висновку за результатами проведення правової експертизи.</w:t>
            </w:r>
          </w:p>
          <w:p w:rsidR="008422BB" w:rsidRPr="001235FE" w:rsidRDefault="008422BB" w:rsidP="0024564A">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Після узгодження про</w:t>
            </w:r>
            <w:r w:rsidR="001E466C" w:rsidRPr="001235FE">
              <w:rPr>
                <w:rFonts w:ascii="Times New Roman" w:eastAsia="Times New Roman" w:hAnsi="Times New Roman" w:cs="Times New Roman"/>
                <w:kern w:val="1"/>
                <w:sz w:val="28"/>
                <w:szCs w:val="28"/>
                <w:lang w:eastAsia="ru-RU" w:bidi="hi-IN"/>
              </w:rPr>
              <w:t>е</w:t>
            </w:r>
            <w:r w:rsidRPr="001235FE">
              <w:rPr>
                <w:rFonts w:ascii="Times New Roman" w:eastAsia="Times New Roman" w:hAnsi="Times New Roman" w:cs="Times New Roman"/>
                <w:kern w:val="1"/>
                <w:sz w:val="28"/>
                <w:szCs w:val="28"/>
                <w:lang w:eastAsia="ru-RU" w:bidi="hi-IN"/>
              </w:rPr>
              <w:t xml:space="preserve">кту Закону з </w:t>
            </w:r>
            <w:r w:rsidR="00143492" w:rsidRPr="001235FE">
              <w:rPr>
                <w:rFonts w:ascii="Times New Roman" w:eastAsia="Times New Roman" w:hAnsi="Times New Roman" w:cs="Times New Roman"/>
                <w:kern w:val="1"/>
                <w:sz w:val="28"/>
                <w:szCs w:val="28"/>
                <w:lang w:eastAsia="ru-RU" w:bidi="hi-IN"/>
              </w:rPr>
              <w:t>у</w:t>
            </w:r>
            <w:r w:rsidRPr="001235FE">
              <w:rPr>
                <w:rFonts w:ascii="Times New Roman" w:eastAsia="Times New Roman" w:hAnsi="Times New Roman" w:cs="Times New Roman"/>
                <w:kern w:val="1"/>
                <w:sz w:val="28"/>
                <w:szCs w:val="28"/>
                <w:lang w:eastAsia="ru-RU" w:bidi="hi-IN"/>
              </w:rPr>
              <w:t>сіма зацікавленими ЦОВВ він буде поданий на розгляд Уряду в установленому порядку.</w:t>
            </w:r>
          </w:p>
          <w:p w:rsidR="00143492" w:rsidRPr="001235FE" w:rsidRDefault="00143492" w:rsidP="0024564A">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ru-RU" w:bidi="hi-IN"/>
              </w:rPr>
            </w:pPr>
          </w:p>
          <w:p w:rsidR="00D868CB" w:rsidRPr="001235FE" w:rsidRDefault="0012351E" w:rsidP="0024564A">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ru-RU" w:bidi="hi-IN"/>
              </w:rPr>
              <w:t xml:space="preserve">За інформацією </w:t>
            </w:r>
            <w:r w:rsidR="00D868CB" w:rsidRPr="001235FE">
              <w:rPr>
                <w:rFonts w:ascii="Times New Roman" w:eastAsia="Times New Roman" w:hAnsi="Times New Roman" w:cs="Times New Roman"/>
                <w:kern w:val="1"/>
                <w:sz w:val="28"/>
                <w:szCs w:val="28"/>
                <w:lang w:eastAsia="ru-RU" w:bidi="hi-IN"/>
              </w:rPr>
              <w:t>НКРЕКП</w:t>
            </w:r>
            <w:r w:rsidRPr="001235FE">
              <w:rPr>
                <w:rFonts w:ascii="Times New Roman" w:eastAsia="Times New Roman" w:hAnsi="Times New Roman" w:cs="Times New Roman"/>
                <w:kern w:val="1"/>
                <w:sz w:val="28"/>
                <w:szCs w:val="28"/>
                <w:lang w:eastAsia="ru-RU" w:bidi="hi-IN"/>
              </w:rPr>
              <w:t xml:space="preserve"> в</w:t>
            </w:r>
            <w:r w:rsidR="00D868CB" w:rsidRPr="001235FE">
              <w:rPr>
                <w:rFonts w:ascii="Times New Roman" w:eastAsia="Times New Roman" w:hAnsi="Times New Roman" w:cs="Times New Roman"/>
                <w:kern w:val="1"/>
                <w:sz w:val="28"/>
                <w:szCs w:val="28"/>
                <w:lang w:eastAsia="ru-RU" w:bidi="hi-IN"/>
              </w:rPr>
              <w:t>ідповідно до протоколу засідання Національної ради реформ під головуванням Президента України 20.09.2020 надано доручення Виконавчому комітету реформ, надати офісу Президента України відповідні законопро</w:t>
            </w:r>
            <w:r w:rsidR="001E466C" w:rsidRPr="001235FE">
              <w:rPr>
                <w:rFonts w:ascii="Times New Roman" w:eastAsia="Times New Roman" w:hAnsi="Times New Roman" w:cs="Times New Roman"/>
                <w:kern w:val="1"/>
                <w:sz w:val="28"/>
                <w:szCs w:val="28"/>
                <w:lang w:eastAsia="ru-RU" w:bidi="hi-IN"/>
              </w:rPr>
              <w:t>е</w:t>
            </w:r>
            <w:r w:rsidR="00D868CB" w:rsidRPr="001235FE">
              <w:rPr>
                <w:rFonts w:ascii="Times New Roman" w:eastAsia="Times New Roman" w:hAnsi="Times New Roman" w:cs="Times New Roman"/>
                <w:kern w:val="1"/>
                <w:sz w:val="28"/>
                <w:szCs w:val="28"/>
                <w:lang w:eastAsia="ru-RU" w:bidi="hi-IN"/>
              </w:rPr>
              <w:t>кти щодо приєднання до електричних мереж, удосконалення процедури відведення земельних ділянок для розміщення об’єктів енергетики та оформлення прав власності на них.</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10.</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Calibri" w:hAnsi="Times New Roman" w:cs="Times New Roman"/>
                <w:sz w:val="28"/>
                <w:szCs w:val="28"/>
              </w:rPr>
            </w:pPr>
            <w:r w:rsidRPr="001235FE">
              <w:rPr>
                <w:rFonts w:ascii="Times New Roman" w:eastAsia="Calibri" w:hAnsi="Times New Roman" w:cs="Times New Roman"/>
                <w:sz w:val="28"/>
                <w:szCs w:val="28"/>
              </w:rPr>
              <w:t>Посилення відповідальності розподільних компаній за невиконання вимог Закону України “Про ринок електричної енергії”</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Calibri" w:hAnsi="Times New Roman" w:cs="Times New Roman"/>
                <w:sz w:val="28"/>
                <w:szCs w:val="28"/>
              </w:rPr>
            </w:pPr>
            <w:r w:rsidRPr="001235FE">
              <w:rPr>
                <w:rFonts w:ascii="Times New Roman" w:eastAsia="Calibri" w:hAnsi="Times New Roman" w:cs="Times New Roman"/>
                <w:sz w:val="28"/>
                <w:szCs w:val="28"/>
              </w:rPr>
              <w:t xml:space="preserve">розроблення та подання на розгляд Кабінету Міністрів України законопроекту щодо внесення змін до Закону України “Про ринок електричної енергії” </w:t>
            </w:r>
          </w:p>
          <w:p w:rsidR="00CD680A" w:rsidRPr="001235FE" w:rsidRDefault="00CD680A" w:rsidP="0024564A">
            <w:pPr>
              <w:shd w:val="clear" w:color="auto" w:fill="FFFFFF" w:themeFill="background1"/>
              <w:spacing w:before="60" w:line="240" w:lineRule="auto"/>
              <w:rPr>
                <w:rFonts w:ascii="Times New Roman" w:eastAsia="Calibri" w:hAnsi="Times New Roman" w:cs="Times New Roman"/>
                <w:sz w:val="28"/>
                <w:szCs w:val="28"/>
              </w:rPr>
            </w:pPr>
            <w:r w:rsidRPr="001235FE">
              <w:rPr>
                <w:rFonts w:ascii="Times New Roman" w:eastAsia="Calibri" w:hAnsi="Times New Roman" w:cs="Times New Roman"/>
                <w:sz w:val="28"/>
                <w:szCs w:val="28"/>
              </w:rPr>
              <w:t>супроводження у Верховній Раді України законопроекту</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Calibri" w:hAnsi="Times New Roman" w:cs="Times New Roman"/>
                <w:sz w:val="28"/>
                <w:szCs w:val="28"/>
              </w:rPr>
            </w:pPr>
            <w:r w:rsidRPr="001235FE">
              <w:rPr>
                <w:rFonts w:ascii="Times New Roman" w:eastAsia="Calibri" w:hAnsi="Times New Roman" w:cs="Times New Roman"/>
                <w:sz w:val="28"/>
                <w:szCs w:val="28"/>
              </w:rPr>
              <w:t xml:space="preserve">Мінекоенерго </w:t>
            </w:r>
          </w:p>
          <w:p w:rsidR="00CD680A" w:rsidRPr="001235FE" w:rsidRDefault="00CD680A" w:rsidP="0024564A">
            <w:pPr>
              <w:shd w:val="clear" w:color="auto" w:fill="FFFFFF" w:themeFill="background1"/>
              <w:spacing w:before="60" w:after="0" w:line="240" w:lineRule="auto"/>
              <w:jc w:val="center"/>
              <w:rPr>
                <w:rFonts w:ascii="Times New Roman" w:eastAsia="Calibri" w:hAnsi="Times New Roman" w:cs="Times New Roman"/>
                <w:sz w:val="28"/>
                <w:szCs w:val="28"/>
              </w:rPr>
            </w:pPr>
          </w:p>
        </w:tc>
        <w:tc>
          <w:tcPr>
            <w:tcW w:w="1560" w:type="dxa"/>
            <w:shd w:val="clear" w:color="auto" w:fill="FFFFFF"/>
          </w:tcPr>
          <w:p w:rsidR="00CD680A" w:rsidRPr="001235FE" w:rsidRDefault="00CD680A" w:rsidP="0024564A">
            <w:pPr>
              <w:shd w:val="clear" w:color="auto" w:fill="FFFFFF" w:themeFill="background1"/>
              <w:suppressAutoHyphens/>
              <w:spacing w:before="60" w:after="0" w:line="240" w:lineRule="auto"/>
              <w:jc w:val="center"/>
              <w:rPr>
                <w:rFonts w:ascii="Times New Roman" w:eastAsia="Calibri" w:hAnsi="Times New Roman" w:cs="Times New Roman"/>
                <w:sz w:val="28"/>
                <w:szCs w:val="28"/>
              </w:rPr>
            </w:pPr>
            <w:r w:rsidRPr="001235FE">
              <w:rPr>
                <w:rFonts w:ascii="Times New Roman" w:eastAsia="Calibri" w:hAnsi="Times New Roman" w:cs="Times New Roman"/>
                <w:sz w:val="28"/>
                <w:szCs w:val="28"/>
              </w:rPr>
              <w:t xml:space="preserve">II квартал 2020 р. </w:t>
            </w: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Calibri" w:hAnsi="Times New Roman" w:cs="Times New Roman"/>
                <w:sz w:val="28"/>
                <w:szCs w:val="28"/>
              </w:rPr>
            </w:pPr>
          </w:p>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ru-RU" w:bidi="hi-IN"/>
              </w:rPr>
            </w:pPr>
            <w:r w:rsidRPr="001235FE">
              <w:rPr>
                <w:rFonts w:ascii="Times New Roman" w:eastAsia="Calibri" w:hAnsi="Times New Roman" w:cs="Times New Roman"/>
                <w:sz w:val="28"/>
                <w:szCs w:val="28"/>
              </w:rPr>
              <w:t>до прийняття закону</w:t>
            </w:r>
          </w:p>
        </w:tc>
        <w:tc>
          <w:tcPr>
            <w:tcW w:w="5415" w:type="dxa"/>
            <w:shd w:val="clear" w:color="auto" w:fill="auto"/>
          </w:tcPr>
          <w:p w:rsidR="00CD680A" w:rsidRPr="001235FE" w:rsidRDefault="00CD680A" w:rsidP="0024564A">
            <w:pPr>
              <w:shd w:val="clear" w:color="auto" w:fill="FFFFFF" w:themeFill="background1"/>
              <w:suppressAutoHyphens/>
              <w:spacing w:before="60" w:after="0" w:line="240" w:lineRule="auto"/>
              <w:ind w:firstLine="176"/>
              <w:jc w:val="both"/>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Виконується.</w:t>
            </w:r>
          </w:p>
          <w:p w:rsidR="00353609" w:rsidRPr="001235FE" w:rsidRDefault="00353609" w:rsidP="0024564A">
            <w:pPr>
              <w:shd w:val="clear" w:color="auto" w:fill="FFFFFF" w:themeFill="background1"/>
              <w:suppressAutoHyphens/>
              <w:spacing w:after="0" w:line="240" w:lineRule="auto"/>
              <w:ind w:firstLine="176"/>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 xml:space="preserve">З метою посилення відповідальності </w:t>
            </w:r>
            <w:r w:rsidR="0012351E" w:rsidRPr="001235FE">
              <w:rPr>
                <w:rFonts w:ascii="Times New Roman" w:eastAsia="Calibri" w:hAnsi="Times New Roman" w:cs="Times New Roman"/>
                <w:sz w:val="28"/>
                <w:szCs w:val="28"/>
              </w:rPr>
              <w:t>ОСР та ОСП</w:t>
            </w:r>
            <w:r w:rsidRPr="001235FE">
              <w:rPr>
                <w:rFonts w:ascii="Times New Roman" w:eastAsia="Calibri" w:hAnsi="Times New Roman" w:cs="Times New Roman"/>
                <w:sz w:val="28"/>
                <w:szCs w:val="28"/>
              </w:rPr>
              <w:t>, а також створення умов для зниження кількості необґрунтованих відмов та збільшення підключень до електричних мереж</w:t>
            </w:r>
            <w:r w:rsidR="0012351E" w:rsidRPr="001235FE">
              <w:rPr>
                <w:rFonts w:ascii="Times New Roman" w:eastAsia="Calibri" w:hAnsi="Times New Roman" w:cs="Times New Roman"/>
                <w:sz w:val="28"/>
                <w:szCs w:val="28"/>
              </w:rPr>
              <w:t xml:space="preserve"> </w:t>
            </w:r>
            <w:r w:rsidRPr="001235FE">
              <w:rPr>
                <w:rFonts w:ascii="Times New Roman" w:eastAsia="Calibri" w:hAnsi="Times New Roman" w:cs="Times New Roman"/>
                <w:sz w:val="28"/>
                <w:szCs w:val="28"/>
              </w:rPr>
              <w:t>прийнято п</w:t>
            </w:r>
            <w:r w:rsidR="0012351E" w:rsidRPr="001235FE">
              <w:rPr>
                <w:rFonts w:ascii="Times New Roman" w:eastAsia="Calibri" w:hAnsi="Times New Roman" w:cs="Times New Roman"/>
                <w:sz w:val="28"/>
                <w:szCs w:val="28"/>
              </w:rPr>
              <w:t>останову Уряду від  </w:t>
            </w:r>
            <w:r w:rsidR="003E3DDA" w:rsidRPr="001235FE">
              <w:rPr>
                <w:rFonts w:ascii="Times New Roman" w:eastAsia="Calibri" w:hAnsi="Times New Roman" w:cs="Times New Roman"/>
                <w:sz w:val="28"/>
                <w:szCs w:val="28"/>
              </w:rPr>
              <w:t>23.10.2019 № </w:t>
            </w:r>
            <w:r w:rsidRPr="001235FE">
              <w:rPr>
                <w:rFonts w:ascii="Times New Roman" w:eastAsia="Calibri" w:hAnsi="Times New Roman" w:cs="Times New Roman"/>
                <w:sz w:val="28"/>
                <w:szCs w:val="28"/>
              </w:rPr>
              <w:t xml:space="preserve">932 </w:t>
            </w:r>
            <w:r w:rsidR="00AB5A2F" w:rsidRPr="007455EF">
              <w:rPr>
                <w:rFonts w:ascii="Times New Roman" w:eastAsia="Calibri" w:hAnsi="Times New Roman" w:cs="Times New Roman"/>
                <w:sz w:val="28"/>
                <w:szCs w:val="28"/>
              </w:rPr>
              <w:t>“Деякі питання посилення контролю за дотриманням законодавства щодо приєднання до електричних мереж”</w:t>
            </w:r>
            <w:r w:rsidRPr="001235FE">
              <w:rPr>
                <w:rFonts w:ascii="Times New Roman" w:eastAsia="Calibri" w:hAnsi="Times New Roman" w:cs="Times New Roman"/>
                <w:sz w:val="28"/>
                <w:szCs w:val="28"/>
              </w:rPr>
              <w:t xml:space="preserve">, якою передбачено внесення змін в Положення про Державну інспекцію енергетичного нагляду України в частині проведення </w:t>
            </w:r>
            <w:proofErr w:type="spellStart"/>
            <w:r w:rsidRPr="001235FE">
              <w:rPr>
                <w:rFonts w:ascii="Times New Roman" w:eastAsia="Calibri" w:hAnsi="Times New Roman" w:cs="Times New Roman"/>
                <w:sz w:val="28"/>
                <w:szCs w:val="28"/>
              </w:rPr>
              <w:t>Держенергонаглядом</w:t>
            </w:r>
            <w:proofErr w:type="spellEnd"/>
            <w:r w:rsidRPr="001235FE">
              <w:rPr>
                <w:rFonts w:ascii="Times New Roman" w:eastAsia="Calibri" w:hAnsi="Times New Roman" w:cs="Times New Roman"/>
                <w:sz w:val="28"/>
                <w:szCs w:val="28"/>
              </w:rPr>
              <w:t xml:space="preserve"> моніторингу та здійснення контролю за розглядом спірних питань щодо приєднання електричних установок замовників до електричних мереж за принципом </w:t>
            </w:r>
            <w:r w:rsidR="003E3DDA" w:rsidRPr="001235FE">
              <w:rPr>
                <w:rFonts w:ascii="Times New Roman" w:eastAsia="Calibri" w:hAnsi="Times New Roman" w:cs="Times New Roman"/>
                <w:sz w:val="28"/>
                <w:szCs w:val="28"/>
              </w:rPr>
              <w:t>“</w:t>
            </w:r>
            <w:r w:rsidRPr="001235FE">
              <w:rPr>
                <w:rFonts w:ascii="Times New Roman" w:eastAsia="Calibri" w:hAnsi="Times New Roman" w:cs="Times New Roman"/>
                <w:sz w:val="28"/>
                <w:szCs w:val="28"/>
              </w:rPr>
              <w:t>єдиного вікна</w:t>
            </w:r>
            <w:r w:rsidR="003E3DDA" w:rsidRPr="001235FE">
              <w:rPr>
                <w:rFonts w:ascii="Times New Roman" w:eastAsia="Calibri" w:hAnsi="Times New Roman" w:cs="Times New Roman"/>
                <w:sz w:val="28"/>
                <w:szCs w:val="28"/>
              </w:rPr>
              <w:t>”</w:t>
            </w:r>
            <w:r w:rsidRPr="001235FE">
              <w:rPr>
                <w:rFonts w:ascii="Times New Roman" w:eastAsia="Calibri" w:hAnsi="Times New Roman" w:cs="Times New Roman"/>
                <w:sz w:val="28"/>
                <w:szCs w:val="28"/>
              </w:rPr>
              <w:t>.</w:t>
            </w:r>
          </w:p>
          <w:p w:rsidR="00353609" w:rsidRPr="001235FE" w:rsidRDefault="00353609" w:rsidP="0024564A">
            <w:pPr>
              <w:shd w:val="clear" w:color="auto" w:fill="FFFFFF" w:themeFill="background1"/>
              <w:suppressAutoHyphens/>
              <w:spacing w:after="0" w:line="240" w:lineRule="auto"/>
              <w:ind w:firstLine="176"/>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На сьогодн</w:t>
            </w:r>
            <w:r w:rsidR="00E107EF" w:rsidRPr="001235FE">
              <w:rPr>
                <w:rFonts w:ascii="Times New Roman" w:eastAsia="Calibri" w:hAnsi="Times New Roman" w:cs="Times New Roman"/>
                <w:sz w:val="28"/>
                <w:szCs w:val="28"/>
              </w:rPr>
              <w:t>і</w:t>
            </w:r>
            <w:r w:rsidRPr="001235FE">
              <w:rPr>
                <w:rFonts w:ascii="Times New Roman" w:eastAsia="Calibri" w:hAnsi="Times New Roman" w:cs="Times New Roman"/>
                <w:sz w:val="28"/>
                <w:szCs w:val="28"/>
              </w:rPr>
              <w:t xml:space="preserve">, </w:t>
            </w:r>
            <w:r w:rsidR="00D71B47" w:rsidRPr="001235FE">
              <w:rPr>
                <w:rFonts w:ascii="Times New Roman" w:eastAsia="Calibri" w:hAnsi="Times New Roman" w:cs="Times New Roman"/>
                <w:sz w:val="28"/>
                <w:szCs w:val="28"/>
              </w:rPr>
              <w:t xml:space="preserve">на офіційному сайті </w:t>
            </w:r>
            <w:proofErr w:type="spellStart"/>
            <w:r w:rsidRPr="001235FE">
              <w:rPr>
                <w:rFonts w:ascii="Times New Roman" w:eastAsia="Calibri" w:hAnsi="Times New Roman" w:cs="Times New Roman"/>
                <w:sz w:val="28"/>
                <w:szCs w:val="28"/>
              </w:rPr>
              <w:t>Держенергонагляд</w:t>
            </w:r>
            <w:r w:rsidR="00D71B47" w:rsidRPr="001235FE">
              <w:rPr>
                <w:rFonts w:ascii="Times New Roman" w:eastAsia="Calibri" w:hAnsi="Times New Roman" w:cs="Times New Roman"/>
                <w:sz w:val="28"/>
                <w:szCs w:val="28"/>
              </w:rPr>
              <w:t>у</w:t>
            </w:r>
            <w:proofErr w:type="spellEnd"/>
            <w:r w:rsidRPr="001235FE">
              <w:rPr>
                <w:rFonts w:ascii="Times New Roman" w:eastAsia="Calibri" w:hAnsi="Times New Roman" w:cs="Times New Roman"/>
                <w:sz w:val="28"/>
                <w:szCs w:val="28"/>
              </w:rPr>
              <w:t xml:space="preserve"> розміщен</w:t>
            </w:r>
            <w:r w:rsidR="00D71B47" w:rsidRPr="001235FE">
              <w:rPr>
                <w:rFonts w:ascii="Times New Roman" w:eastAsia="Calibri" w:hAnsi="Times New Roman" w:cs="Times New Roman"/>
                <w:sz w:val="28"/>
                <w:szCs w:val="28"/>
              </w:rPr>
              <w:t>о</w:t>
            </w:r>
            <w:r w:rsidRPr="001235FE">
              <w:rPr>
                <w:rFonts w:ascii="Times New Roman" w:eastAsia="Calibri" w:hAnsi="Times New Roman" w:cs="Times New Roman"/>
                <w:sz w:val="28"/>
                <w:szCs w:val="28"/>
              </w:rPr>
              <w:t xml:space="preserve"> єдин</w:t>
            </w:r>
            <w:r w:rsidR="00D71B47" w:rsidRPr="001235FE">
              <w:rPr>
                <w:rFonts w:ascii="Times New Roman" w:eastAsia="Calibri" w:hAnsi="Times New Roman" w:cs="Times New Roman"/>
                <w:sz w:val="28"/>
                <w:szCs w:val="28"/>
              </w:rPr>
              <w:t>у</w:t>
            </w:r>
            <w:r w:rsidRPr="001235FE">
              <w:rPr>
                <w:rFonts w:ascii="Times New Roman" w:eastAsia="Calibri" w:hAnsi="Times New Roman" w:cs="Times New Roman"/>
                <w:sz w:val="28"/>
                <w:szCs w:val="28"/>
              </w:rPr>
              <w:t xml:space="preserve"> форм</w:t>
            </w:r>
            <w:r w:rsidR="00D71B47" w:rsidRPr="001235FE">
              <w:rPr>
                <w:rFonts w:ascii="Times New Roman" w:eastAsia="Calibri" w:hAnsi="Times New Roman" w:cs="Times New Roman"/>
                <w:sz w:val="28"/>
                <w:szCs w:val="28"/>
              </w:rPr>
              <w:t>у</w:t>
            </w:r>
            <w:r w:rsidRPr="001235FE">
              <w:rPr>
                <w:rFonts w:ascii="Times New Roman" w:eastAsia="Calibri" w:hAnsi="Times New Roman" w:cs="Times New Roman"/>
                <w:sz w:val="28"/>
                <w:szCs w:val="28"/>
              </w:rPr>
              <w:t xml:space="preserve"> подачі скарги зі спірних питань щодо приєднання електричних установок замовників до електричних мереж операторів, якою мають змогу користуватися заявники (у разі виникнення спірних питань) до моменту офіційного запровадження електронного кабінету замовника за принципом </w:t>
            </w:r>
            <w:r w:rsidR="003E3DDA" w:rsidRPr="001235FE">
              <w:rPr>
                <w:rFonts w:ascii="Times New Roman" w:eastAsia="Calibri" w:hAnsi="Times New Roman" w:cs="Times New Roman"/>
                <w:sz w:val="28"/>
                <w:szCs w:val="28"/>
              </w:rPr>
              <w:t>“</w:t>
            </w:r>
            <w:r w:rsidRPr="001235FE">
              <w:rPr>
                <w:rFonts w:ascii="Times New Roman" w:eastAsia="Calibri" w:hAnsi="Times New Roman" w:cs="Times New Roman"/>
                <w:sz w:val="28"/>
                <w:szCs w:val="28"/>
              </w:rPr>
              <w:t>єдиного вікна</w:t>
            </w:r>
            <w:r w:rsidR="003E3DDA" w:rsidRPr="001235FE">
              <w:rPr>
                <w:rFonts w:ascii="Times New Roman" w:eastAsia="Calibri" w:hAnsi="Times New Roman" w:cs="Times New Roman"/>
                <w:sz w:val="28"/>
                <w:szCs w:val="28"/>
              </w:rPr>
              <w:t>”</w:t>
            </w:r>
            <w:r w:rsidRPr="001235FE">
              <w:rPr>
                <w:rFonts w:ascii="Times New Roman" w:eastAsia="Calibri" w:hAnsi="Times New Roman" w:cs="Times New Roman"/>
                <w:sz w:val="28"/>
                <w:szCs w:val="28"/>
              </w:rPr>
              <w:t>.</w:t>
            </w:r>
          </w:p>
          <w:p w:rsidR="00D71B47" w:rsidRPr="001235FE" w:rsidRDefault="00D71B47" w:rsidP="0024564A">
            <w:pPr>
              <w:shd w:val="clear" w:color="auto" w:fill="FFFFFF" w:themeFill="background1"/>
              <w:suppressAutoHyphens/>
              <w:spacing w:after="0" w:line="240" w:lineRule="auto"/>
              <w:ind w:firstLine="176"/>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Таким чином оптимізовано державний контроль за вирішенням спірних питань щодо приєднання електричних установок замовників до електричних мереж операторів.</w:t>
            </w:r>
          </w:p>
          <w:p w:rsidR="00CD680A" w:rsidRPr="001235FE" w:rsidRDefault="00A751BF" w:rsidP="0024564A">
            <w:pPr>
              <w:shd w:val="clear" w:color="auto" w:fill="FFFFFF" w:themeFill="background1"/>
              <w:suppressAutoHyphens/>
              <w:spacing w:after="0" w:line="240" w:lineRule="auto"/>
              <w:ind w:firstLine="176"/>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 xml:space="preserve">Крім того з метою забезпечення в установленому порядку спрощення процедури приєднання до електричних мереж Мінекоенерго </w:t>
            </w:r>
            <w:r w:rsidR="00CD680A" w:rsidRPr="001235FE">
              <w:rPr>
                <w:rFonts w:ascii="Times New Roman" w:eastAsia="Calibri" w:hAnsi="Times New Roman" w:cs="Times New Roman"/>
                <w:sz w:val="28"/>
                <w:szCs w:val="28"/>
              </w:rPr>
              <w:t>розроблено про</w:t>
            </w:r>
            <w:r w:rsidR="001E466C" w:rsidRPr="001235FE">
              <w:rPr>
                <w:rFonts w:ascii="Times New Roman" w:eastAsia="Calibri" w:hAnsi="Times New Roman" w:cs="Times New Roman"/>
                <w:sz w:val="28"/>
                <w:szCs w:val="28"/>
              </w:rPr>
              <w:t>е</w:t>
            </w:r>
            <w:r w:rsidR="00CD680A" w:rsidRPr="001235FE">
              <w:rPr>
                <w:rFonts w:ascii="Times New Roman" w:eastAsia="Calibri" w:hAnsi="Times New Roman" w:cs="Times New Roman"/>
                <w:sz w:val="28"/>
                <w:szCs w:val="28"/>
              </w:rPr>
              <w:t>кт Закону України “Про внесення змін до Закону України “Про ринок електричної енергії”</w:t>
            </w:r>
            <w:r w:rsidRPr="001235FE">
              <w:rPr>
                <w:rFonts w:ascii="Times New Roman" w:eastAsia="Calibri" w:hAnsi="Times New Roman" w:cs="Times New Roman"/>
                <w:sz w:val="28"/>
                <w:szCs w:val="28"/>
              </w:rPr>
              <w:t>(далі – про</w:t>
            </w:r>
            <w:r w:rsidR="001E466C" w:rsidRPr="001235FE">
              <w:rPr>
                <w:rFonts w:ascii="Times New Roman" w:eastAsia="Calibri" w:hAnsi="Times New Roman" w:cs="Times New Roman"/>
                <w:sz w:val="28"/>
                <w:szCs w:val="28"/>
              </w:rPr>
              <w:t>е</w:t>
            </w:r>
            <w:r w:rsidRPr="001235FE">
              <w:rPr>
                <w:rFonts w:ascii="Times New Roman" w:eastAsia="Calibri" w:hAnsi="Times New Roman" w:cs="Times New Roman"/>
                <w:sz w:val="28"/>
                <w:szCs w:val="28"/>
              </w:rPr>
              <w:t>кт Закону),</w:t>
            </w:r>
            <w:r w:rsidR="00CD680A" w:rsidRPr="001235FE">
              <w:rPr>
                <w:rFonts w:ascii="Times New Roman" w:eastAsia="Calibri" w:hAnsi="Times New Roman" w:cs="Times New Roman"/>
                <w:sz w:val="28"/>
                <w:szCs w:val="28"/>
              </w:rPr>
              <w:t xml:space="preserve"> яким крім іншого запропоновані зміни до статті 77 Закону України “Про ринок електричної енергії” у частині посилення відповідальності </w:t>
            </w:r>
            <w:r w:rsidR="00D71B47" w:rsidRPr="001235FE">
              <w:rPr>
                <w:rFonts w:ascii="Times New Roman" w:eastAsia="Calibri" w:hAnsi="Times New Roman" w:cs="Times New Roman"/>
                <w:sz w:val="28"/>
                <w:szCs w:val="28"/>
              </w:rPr>
              <w:t>ОСР та ОСП</w:t>
            </w:r>
            <w:r w:rsidR="00CD680A" w:rsidRPr="001235FE">
              <w:rPr>
                <w:rFonts w:ascii="Times New Roman" w:eastAsia="Calibri" w:hAnsi="Times New Roman" w:cs="Times New Roman"/>
                <w:sz w:val="28"/>
                <w:szCs w:val="28"/>
              </w:rPr>
              <w:t xml:space="preserve"> за невиконання вимог цього Закону. </w:t>
            </w:r>
            <w:r w:rsidRPr="001235FE">
              <w:rPr>
                <w:rFonts w:ascii="Times New Roman" w:eastAsia="Calibri" w:hAnsi="Times New Roman" w:cs="Times New Roman"/>
                <w:sz w:val="28"/>
                <w:szCs w:val="28"/>
              </w:rPr>
              <w:t>(деталі в п. 8)</w:t>
            </w:r>
            <w:r w:rsidR="00C8782F" w:rsidRPr="001235FE">
              <w:rPr>
                <w:rFonts w:ascii="Times New Roman" w:eastAsia="Calibri" w:hAnsi="Times New Roman" w:cs="Times New Roman"/>
                <w:sz w:val="28"/>
                <w:szCs w:val="28"/>
              </w:rPr>
              <w:t>.</w:t>
            </w:r>
          </w:p>
        </w:tc>
      </w:tr>
      <w:tr w:rsidR="00CD680A" w:rsidRPr="001235FE" w:rsidTr="00DA3CC7">
        <w:tc>
          <w:tcPr>
            <w:tcW w:w="15622" w:type="dxa"/>
            <w:gridSpan w:val="6"/>
            <w:shd w:val="clear" w:color="auto" w:fill="auto"/>
          </w:tcPr>
          <w:p w:rsidR="00CD680A" w:rsidRPr="001235FE" w:rsidRDefault="00CD680A" w:rsidP="0024564A">
            <w:pPr>
              <w:shd w:val="clear" w:color="auto" w:fill="FFFFFF" w:themeFill="background1"/>
              <w:suppressAutoHyphens/>
              <w:spacing w:before="60" w:after="0" w:line="240" w:lineRule="auto"/>
              <w:ind w:firstLine="176"/>
              <w:jc w:val="center"/>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Реєстрація власності</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11.</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Запровадження включення до Державного земельного кадастру просторових даних, метаданих та сервісів, їх оприлюднення, інша діяльність з якими та надання доступу до яких здійснюються в Інтернеті</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супроводження у Верховній Раді України проекту Закону України “Про національну інфраструктуру просторових даних” (реєстраційний номер 2370)</w:t>
            </w:r>
          </w:p>
        </w:tc>
        <w:tc>
          <w:tcPr>
            <w:tcW w:w="1984"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 xml:space="preserve">Мінекономіки </w:t>
            </w: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до прийняття закону</w:t>
            </w:r>
          </w:p>
        </w:tc>
        <w:tc>
          <w:tcPr>
            <w:tcW w:w="5415" w:type="dxa"/>
            <w:shd w:val="clear" w:color="auto" w:fill="auto"/>
          </w:tcPr>
          <w:p w:rsidR="00CD680A" w:rsidRPr="001235FE" w:rsidRDefault="00CD680A" w:rsidP="0024564A">
            <w:pPr>
              <w:keepNext/>
              <w:shd w:val="clear" w:color="auto" w:fill="FFFFFF" w:themeFill="background1"/>
              <w:suppressAutoHyphens/>
              <w:spacing w:before="60" w:after="0" w:line="240" w:lineRule="auto"/>
              <w:ind w:firstLine="176"/>
              <w:jc w:val="both"/>
              <w:outlineLvl w:val="2"/>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Виконано.</w:t>
            </w:r>
          </w:p>
          <w:p w:rsidR="00CD680A" w:rsidRPr="001235FE" w:rsidRDefault="00CD680A"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13.04.2020 прийнято Закон України №</w:t>
            </w:r>
            <w:r w:rsidR="00E107EF" w:rsidRPr="001235FE">
              <w:rPr>
                <w:rFonts w:ascii="Times New Roman" w:eastAsia="Times New Roman" w:hAnsi="Times New Roman" w:cs="Times New Roman"/>
                <w:kern w:val="1"/>
                <w:sz w:val="28"/>
                <w:szCs w:val="28"/>
                <w:lang w:eastAsia="ru-RU" w:bidi="hi-IN"/>
              </w:rPr>
              <w:t> </w:t>
            </w:r>
            <w:r w:rsidRPr="001235FE">
              <w:rPr>
                <w:rFonts w:ascii="Times New Roman" w:eastAsia="Times New Roman" w:hAnsi="Times New Roman" w:cs="Times New Roman"/>
                <w:kern w:val="1"/>
                <w:sz w:val="28"/>
                <w:szCs w:val="28"/>
                <w:lang w:eastAsia="ru-RU" w:bidi="hi-IN"/>
              </w:rPr>
              <w:t xml:space="preserve">554-IX “Про національну інфраструктуру </w:t>
            </w:r>
            <w:proofErr w:type="spellStart"/>
            <w:r w:rsidRPr="001235FE">
              <w:rPr>
                <w:rFonts w:ascii="Times New Roman" w:eastAsia="Times New Roman" w:hAnsi="Times New Roman" w:cs="Times New Roman"/>
                <w:kern w:val="1"/>
                <w:sz w:val="28"/>
                <w:szCs w:val="28"/>
                <w:lang w:eastAsia="ru-RU" w:bidi="hi-IN"/>
              </w:rPr>
              <w:t>геопросторових</w:t>
            </w:r>
            <w:proofErr w:type="spellEnd"/>
            <w:r w:rsidRPr="001235FE">
              <w:rPr>
                <w:rFonts w:ascii="Times New Roman" w:eastAsia="Times New Roman" w:hAnsi="Times New Roman" w:cs="Times New Roman"/>
                <w:kern w:val="1"/>
                <w:sz w:val="28"/>
                <w:szCs w:val="28"/>
                <w:lang w:eastAsia="ru-RU" w:bidi="hi-IN"/>
              </w:rPr>
              <w:t xml:space="preserve"> даних”</w:t>
            </w:r>
            <w:r w:rsidR="00D71B47" w:rsidRPr="001235FE">
              <w:rPr>
                <w:rFonts w:ascii="Times New Roman" w:eastAsia="Times New Roman" w:hAnsi="Times New Roman" w:cs="Times New Roman"/>
                <w:kern w:val="1"/>
                <w:sz w:val="28"/>
                <w:szCs w:val="28"/>
                <w:lang w:eastAsia="ru-RU" w:bidi="hi-IN"/>
              </w:rPr>
              <w:t>.</w:t>
            </w:r>
          </w:p>
          <w:p w:rsidR="00CD680A" w:rsidRPr="001235FE" w:rsidRDefault="00CD680A"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p>
          <w:p w:rsidR="00CD680A" w:rsidRPr="001235FE" w:rsidRDefault="00CD680A"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12.</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Запровадження ідентифікації об’єкта нерухомого майна</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розроблення та подання на розгляд Кабінету Міністрів України законопроекту щодо створення та функціонування адресного реєстру</w:t>
            </w:r>
          </w:p>
          <w:p w:rsidR="00CD680A" w:rsidRPr="001235FE" w:rsidRDefault="00CD680A" w:rsidP="0024564A">
            <w:pPr>
              <w:shd w:val="clear" w:color="auto" w:fill="FFFFFF" w:themeFill="background1"/>
              <w:spacing w:after="0" w:line="240" w:lineRule="auto"/>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супроводження у Верховній Раді України законопроекту</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 xml:space="preserve">Мін’юст </w:t>
            </w: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II квартал 2020 р.</w:t>
            </w: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до прийняття закону</w:t>
            </w:r>
          </w:p>
        </w:tc>
        <w:tc>
          <w:tcPr>
            <w:tcW w:w="5415" w:type="dxa"/>
            <w:shd w:val="clear" w:color="auto" w:fill="auto"/>
          </w:tcPr>
          <w:p w:rsidR="00CD680A" w:rsidRPr="001235FE" w:rsidRDefault="00CD680A" w:rsidP="0024564A">
            <w:pPr>
              <w:shd w:val="clear" w:color="auto" w:fill="FFFFFF" w:themeFill="background1"/>
              <w:suppressAutoHyphens/>
              <w:spacing w:before="60" w:after="0" w:line="240" w:lineRule="auto"/>
              <w:ind w:firstLine="176"/>
              <w:jc w:val="both"/>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Виконується.</w:t>
            </w:r>
          </w:p>
          <w:p w:rsidR="00621FEE" w:rsidRPr="001235FE" w:rsidRDefault="00621FEE" w:rsidP="0024564A">
            <w:pPr>
              <w:keepNext/>
              <w:shd w:val="clear" w:color="auto" w:fill="FFFFFF" w:themeFill="background1"/>
              <w:suppressAutoHyphens/>
              <w:spacing w:after="0" w:line="240" w:lineRule="auto"/>
              <w:ind w:firstLine="176"/>
              <w:jc w:val="both"/>
              <w:outlineLvl w:val="2"/>
              <w:rPr>
                <w:rFonts w:ascii="Times New Roman" w:hAnsi="Times New Roman" w:cs="Times New Roman"/>
                <w:sz w:val="28"/>
                <w:szCs w:val="28"/>
              </w:rPr>
            </w:pPr>
            <w:r w:rsidRPr="001235FE">
              <w:rPr>
                <w:rFonts w:ascii="Times New Roman" w:hAnsi="Times New Roman" w:cs="Times New Roman"/>
                <w:sz w:val="28"/>
                <w:szCs w:val="28"/>
              </w:rPr>
              <w:t xml:space="preserve">З огляду на доцільність запровадження в Україні єдиної </w:t>
            </w:r>
            <w:proofErr w:type="spellStart"/>
            <w:r w:rsidRPr="001235FE">
              <w:rPr>
                <w:rFonts w:ascii="Times New Roman" w:hAnsi="Times New Roman" w:cs="Times New Roman"/>
                <w:sz w:val="28"/>
                <w:szCs w:val="28"/>
              </w:rPr>
              <w:t>геоінформаційної</w:t>
            </w:r>
            <w:proofErr w:type="spellEnd"/>
            <w:r w:rsidRPr="001235FE">
              <w:rPr>
                <w:rFonts w:ascii="Times New Roman" w:hAnsi="Times New Roman" w:cs="Times New Roman"/>
                <w:sz w:val="28"/>
                <w:szCs w:val="28"/>
              </w:rPr>
              <w:t xml:space="preserve"> системи, яка забезпечить збирання, обробку, зберігання та використання інформації, необхідної для ефективної діяльності органів державної влади та місцевого самоврядування, Мін’юстом спільно з Офісом ефективного регулювання BRDO розроблено Концепцію Єдиного державного адресного реєстру. Наступним етапом мало стати законодавче регулювання запровадження Єдиного державного адресного реєстру України. </w:t>
            </w:r>
          </w:p>
          <w:p w:rsidR="00621FEE" w:rsidRPr="001235FE" w:rsidRDefault="00621FEE" w:rsidP="0024564A">
            <w:pPr>
              <w:keepNext/>
              <w:shd w:val="clear" w:color="auto" w:fill="FFFFFF" w:themeFill="background1"/>
              <w:suppressAutoHyphens/>
              <w:spacing w:after="0" w:line="240" w:lineRule="auto"/>
              <w:ind w:firstLine="176"/>
              <w:jc w:val="both"/>
              <w:outlineLvl w:val="2"/>
              <w:rPr>
                <w:rFonts w:ascii="Times New Roman" w:hAnsi="Times New Roman" w:cs="Times New Roman"/>
                <w:sz w:val="28"/>
                <w:szCs w:val="28"/>
              </w:rPr>
            </w:pPr>
            <w:r w:rsidRPr="001235FE">
              <w:rPr>
                <w:rFonts w:ascii="Times New Roman" w:hAnsi="Times New Roman" w:cs="Times New Roman"/>
                <w:sz w:val="28"/>
                <w:szCs w:val="28"/>
              </w:rPr>
              <w:t>Проте 13.04.2020 року Верховною Радою У</w:t>
            </w:r>
            <w:r w:rsidR="00E107EF" w:rsidRPr="001235FE">
              <w:rPr>
                <w:rFonts w:ascii="Times New Roman" w:hAnsi="Times New Roman" w:cs="Times New Roman"/>
                <w:sz w:val="28"/>
                <w:szCs w:val="28"/>
              </w:rPr>
              <w:t>країни прийнято Закон України № </w:t>
            </w:r>
            <w:r w:rsidRPr="001235FE">
              <w:rPr>
                <w:rFonts w:ascii="Times New Roman" w:hAnsi="Times New Roman" w:cs="Times New Roman"/>
                <w:sz w:val="28"/>
                <w:szCs w:val="28"/>
              </w:rPr>
              <w:t xml:space="preserve">554-IX </w:t>
            </w:r>
            <w:r w:rsidR="003E3DDA" w:rsidRPr="001235FE">
              <w:rPr>
                <w:rFonts w:ascii="Times New Roman" w:hAnsi="Times New Roman" w:cs="Times New Roman"/>
                <w:sz w:val="28"/>
                <w:szCs w:val="28"/>
              </w:rPr>
              <w:t>“</w:t>
            </w:r>
            <w:r w:rsidRPr="001235FE">
              <w:rPr>
                <w:rFonts w:ascii="Times New Roman" w:hAnsi="Times New Roman" w:cs="Times New Roman"/>
                <w:sz w:val="28"/>
                <w:szCs w:val="28"/>
              </w:rPr>
              <w:t xml:space="preserve">Про національну інфраструктуру </w:t>
            </w:r>
            <w:proofErr w:type="spellStart"/>
            <w:r w:rsidRPr="001235FE">
              <w:rPr>
                <w:rFonts w:ascii="Times New Roman" w:hAnsi="Times New Roman" w:cs="Times New Roman"/>
                <w:sz w:val="28"/>
                <w:szCs w:val="28"/>
              </w:rPr>
              <w:t>геопросторових</w:t>
            </w:r>
            <w:proofErr w:type="spellEnd"/>
            <w:r w:rsidRPr="001235FE">
              <w:rPr>
                <w:rFonts w:ascii="Times New Roman" w:hAnsi="Times New Roman" w:cs="Times New Roman"/>
                <w:sz w:val="28"/>
                <w:szCs w:val="28"/>
              </w:rPr>
              <w:t xml:space="preserve"> даних</w:t>
            </w:r>
            <w:r w:rsidR="003E3DDA" w:rsidRPr="001235FE">
              <w:rPr>
                <w:rFonts w:ascii="Times New Roman" w:hAnsi="Times New Roman" w:cs="Times New Roman"/>
                <w:sz w:val="28"/>
                <w:szCs w:val="28"/>
              </w:rPr>
              <w:t>”</w:t>
            </w:r>
            <w:r w:rsidRPr="001235FE">
              <w:rPr>
                <w:rFonts w:ascii="Times New Roman" w:hAnsi="Times New Roman" w:cs="Times New Roman"/>
                <w:sz w:val="28"/>
                <w:szCs w:val="28"/>
              </w:rPr>
              <w:t xml:space="preserve">, яким </w:t>
            </w:r>
            <w:proofErr w:type="spellStart"/>
            <w:r w:rsidRPr="001235FE">
              <w:rPr>
                <w:rFonts w:ascii="Times New Roman" w:hAnsi="Times New Roman" w:cs="Times New Roman"/>
                <w:sz w:val="28"/>
                <w:szCs w:val="28"/>
              </w:rPr>
              <w:t>внесено</w:t>
            </w:r>
            <w:proofErr w:type="spellEnd"/>
            <w:r w:rsidRPr="001235FE">
              <w:rPr>
                <w:rFonts w:ascii="Times New Roman" w:hAnsi="Times New Roman" w:cs="Times New Roman"/>
                <w:sz w:val="28"/>
                <w:szCs w:val="28"/>
              </w:rPr>
              <w:t xml:space="preserve"> зміни до Закону України </w:t>
            </w:r>
            <w:r w:rsidR="003E3DDA" w:rsidRPr="001235FE">
              <w:rPr>
                <w:rFonts w:ascii="Times New Roman" w:hAnsi="Times New Roman" w:cs="Times New Roman"/>
                <w:sz w:val="28"/>
                <w:szCs w:val="28"/>
              </w:rPr>
              <w:t>“</w:t>
            </w:r>
            <w:r w:rsidRPr="001235FE">
              <w:rPr>
                <w:rFonts w:ascii="Times New Roman" w:hAnsi="Times New Roman" w:cs="Times New Roman"/>
                <w:sz w:val="28"/>
                <w:szCs w:val="28"/>
              </w:rPr>
              <w:t>Про топографо-геодезичну і картографічну діяльність</w:t>
            </w:r>
            <w:r w:rsidR="003E3DDA" w:rsidRPr="001235FE">
              <w:rPr>
                <w:rFonts w:ascii="Times New Roman" w:hAnsi="Times New Roman" w:cs="Times New Roman"/>
                <w:sz w:val="28"/>
                <w:szCs w:val="28"/>
              </w:rPr>
              <w:t>”</w:t>
            </w:r>
            <w:r w:rsidRPr="001235FE">
              <w:rPr>
                <w:rFonts w:ascii="Times New Roman" w:hAnsi="Times New Roman" w:cs="Times New Roman"/>
                <w:sz w:val="28"/>
                <w:szCs w:val="28"/>
              </w:rPr>
              <w:t xml:space="preserve"> та передбачено, що ведення Державного адресного реєстру належить до компетенції центрального органу виконавчої влади, що реалізує державну політику у галузі топографо-геодезичної і картографічної діяльності. </w:t>
            </w:r>
          </w:p>
          <w:p w:rsidR="00621FEE" w:rsidRPr="001235FE" w:rsidRDefault="00037168" w:rsidP="0024564A">
            <w:pPr>
              <w:keepNext/>
              <w:shd w:val="clear" w:color="auto" w:fill="FFFFFF" w:themeFill="background1"/>
              <w:suppressAutoHyphens/>
              <w:spacing w:after="0" w:line="240" w:lineRule="auto"/>
              <w:ind w:firstLine="176"/>
              <w:jc w:val="both"/>
              <w:outlineLvl w:val="2"/>
              <w:rPr>
                <w:rFonts w:ascii="Times New Roman" w:hAnsi="Times New Roman" w:cs="Times New Roman"/>
                <w:sz w:val="28"/>
                <w:szCs w:val="28"/>
              </w:rPr>
            </w:pPr>
            <w:r w:rsidRPr="001235FE">
              <w:rPr>
                <w:rFonts w:ascii="Times New Roman" w:hAnsi="Times New Roman" w:cs="Times New Roman"/>
                <w:sz w:val="28"/>
                <w:szCs w:val="28"/>
              </w:rPr>
              <w:t>За інформацією Мін’юсту у</w:t>
            </w:r>
            <w:r w:rsidR="00621FEE" w:rsidRPr="001235FE">
              <w:rPr>
                <w:rFonts w:ascii="Times New Roman" w:hAnsi="Times New Roman" w:cs="Times New Roman"/>
                <w:sz w:val="28"/>
                <w:szCs w:val="28"/>
              </w:rPr>
              <w:t xml:space="preserve"> травні 2020 року </w:t>
            </w:r>
            <w:proofErr w:type="spellStart"/>
            <w:r w:rsidR="00621FEE" w:rsidRPr="001235FE">
              <w:rPr>
                <w:rFonts w:ascii="Times New Roman" w:hAnsi="Times New Roman" w:cs="Times New Roman"/>
                <w:sz w:val="28"/>
                <w:szCs w:val="28"/>
              </w:rPr>
              <w:t>Мінцифр</w:t>
            </w:r>
            <w:r w:rsidRPr="001235FE">
              <w:rPr>
                <w:rFonts w:ascii="Times New Roman" w:hAnsi="Times New Roman" w:cs="Times New Roman"/>
                <w:sz w:val="28"/>
                <w:szCs w:val="28"/>
              </w:rPr>
              <w:t>и</w:t>
            </w:r>
            <w:proofErr w:type="spellEnd"/>
            <w:r w:rsidR="00621FEE" w:rsidRPr="001235FE">
              <w:rPr>
                <w:rFonts w:ascii="Times New Roman" w:hAnsi="Times New Roman" w:cs="Times New Roman"/>
                <w:sz w:val="28"/>
                <w:szCs w:val="28"/>
              </w:rPr>
              <w:t xml:space="preserve"> було проведено нараду за участю Мін</w:t>
            </w:r>
            <w:r w:rsidRPr="001235FE">
              <w:rPr>
                <w:rFonts w:ascii="Times New Roman" w:hAnsi="Times New Roman" w:cs="Times New Roman"/>
                <w:sz w:val="28"/>
                <w:szCs w:val="28"/>
              </w:rPr>
              <w:t>’юсту</w:t>
            </w:r>
            <w:r w:rsidR="00621FEE" w:rsidRPr="001235FE">
              <w:rPr>
                <w:rFonts w:ascii="Times New Roman" w:hAnsi="Times New Roman" w:cs="Times New Roman"/>
                <w:sz w:val="28"/>
                <w:szCs w:val="28"/>
              </w:rPr>
              <w:t xml:space="preserve"> та інших органів, що володіють певними базами даних для створення Єдиного державного адресного реєстру. </w:t>
            </w:r>
          </w:p>
          <w:p w:rsidR="00CD680A" w:rsidRPr="001235FE" w:rsidRDefault="00621FEE" w:rsidP="0024564A">
            <w:pPr>
              <w:keepNext/>
              <w:shd w:val="clear" w:color="auto" w:fill="FFFFFF" w:themeFill="background1"/>
              <w:suppressAutoHyphens/>
              <w:spacing w:after="0" w:line="240" w:lineRule="auto"/>
              <w:ind w:firstLine="176"/>
              <w:jc w:val="both"/>
              <w:outlineLvl w:val="2"/>
              <w:rPr>
                <w:rFonts w:ascii="Times New Roman" w:eastAsia="Times New Roman" w:hAnsi="Times New Roman" w:cs="Times New Roman"/>
                <w:kern w:val="1"/>
                <w:sz w:val="28"/>
                <w:szCs w:val="28"/>
                <w:lang w:eastAsia="ru-RU" w:bidi="hi-IN"/>
              </w:rPr>
            </w:pPr>
            <w:r w:rsidRPr="001235FE">
              <w:rPr>
                <w:rFonts w:ascii="Times New Roman" w:hAnsi="Times New Roman" w:cs="Times New Roman"/>
                <w:sz w:val="28"/>
                <w:szCs w:val="28"/>
              </w:rPr>
              <w:t xml:space="preserve">На сьогодні зазначене питання перебуває на опрацюванні в </w:t>
            </w:r>
            <w:proofErr w:type="spellStart"/>
            <w:r w:rsidRPr="001235FE">
              <w:rPr>
                <w:rFonts w:ascii="Times New Roman" w:hAnsi="Times New Roman" w:cs="Times New Roman"/>
                <w:sz w:val="28"/>
                <w:szCs w:val="28"/>
              </w:rPr>
              <w:t>Мінцифри</w:t>
            </w:r>
            <w:proofErr w:type="spellEnd"/>
            <w:r w:rsidRPr="001235FE">
              <w:rPr>
                <w:rFonts w:ascii="Times New Roman" w:hAnsi="Times New Roman" w:cs="Times New Roman"/>
                <w:sz w:val="28"/>
                <w:szCs w:val="28"/>
              </w:rPr>
              <w:t>.</w:t>
            </w:r>
          </w:p>
        </w:tc>
      </w:tr>
      <w:tr w:rsidR="00CD680A" w:rsidRPr="001235FE" w:rsidTr="00DA3CC7">
        <w:tc>
          <w:tcPr>
            <w:tcW w:w="15622" w:type="dxa"/>
            <w:gridSpan w:val="6"/>
            <w:shd w:val="clear" w:color="auto" w:fill="auto"/>
          </w:tcPr>
          <w:p w:rsidR="00CD680A" w:rsidRPr="001235FE" w:rsidRDefault="00CD680A" w:rsidP="0024564A">
            <w:pPr>
              <w:keepNext/>
              <w:shd w:val="clear" w:color="auto" w:fill="FFFFFF" w:themeFill="background1"/>
              <w:suppressAutoHyphens/>
              <w:spacing w:before="60" w:after="0" w:line="240" w:lineRule="auto"/>
              <w:ind w:firstLine="176"/>
              <w:jc w:val="center"/>
              <w:outlineLvl w:val="2"/>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Оподаткування</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13.</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Зменшення часу платників податків на податкове адміністрування податку на додану вартість шляхом:</w:t>
            </w:r>
          </w:p>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 xml:space="preserve">спрощення форми та порядку заповнення податкової звітності з податку на додану вартість; </w:t>
            </w:r>
          </w:p>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 xml:space="preserve">удосконалення до форми та реквізитів податкової накладної з податком на додану вартість; </w:t>
            </w:r>
          </w:p>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 xml:space="preserve">запровадження якісних критеріїв ризиковості платника податку для забезпечення можливості звітування в режимі реального часу (із покладенням обов’язку щодо перевірки коректності вказаних у податковій звітності даних на контролюючі органи та пришвидшенням відшкодування платникам з меншим ризиком); </w:t>
            </w:r>
          </w:p>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визначення прозорих критеріїв ризиковості здійснення операцій, показників, за якими визначається позитивна податкова історія платника податку для зупинення реєстрації податкової накладної/розрахунку коригування в Єдиному реєстрі податкових накладних</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 xml:space="preserve">внесення змін до наказів Мінфіну від 28 січня 2016 р. </w:t>
            </w:r>
            <w:hyperlink r:id="rId6" w:tgtFrame="_blank" w:history="1">
              <w:r w:rsidRPr="001235FE">
                <w:rPr>
                  <w:rFonts w:ascii="Times New Roman" w:eastAsia="Times New Roman" w:hAnsi="Times New Roman" w:cs="Times New Roman"/>
                  <w:sz w:val="28"/>
                  <w:szCs w:val="28"/>
                  <w:lang w:eastAsia="ru-RU"/>
                </w:rPr>
                <w:t>№</w:t>
              </w:r>
              <w:r w:rsidR="00AB77C6" w:rsidRPr="001235FE">
                <w:rPr>
                  <w:rFonts w:ascii="Times New Roman" w:eastAsia="Times New Roman" w:hAnsi="Times New Roman" w:cs="Times New Roman"/>
                  <w:sz w:val="28"/>
                  <w:szCs w:val="28"/>
                  <w:lang w:eastAsia="ru-RU"/>
                </w:rPr>
                <w:t> </w:t>
              </w:r>
              <w:r w:rsidRPr="001235FE">
                <w:rPr>
                  <w:rFonts w:ascii="Times New Roman" w:eastAsia="Times New Roman" w:hAnsi="Times New Roman" w:cs="Times New Roman"/>
                  <w:sz w:val="28"/>
                  <w:szCs w:val="28"/>
                  <w:lang w:eastAsia="ru-RU"/>
                </w:rPr>
                <w:t>21</w:t>
              </w:r>
            </w:hyperlink>
            <w:r w:rsidRPr="001235FE">
              <w:rPr>
                <w:rFonts w:ascii="Times New Roman" w:eastAsia="Times New Roman" w:hAnsi="Times New Roman" w:cs="Times New Roman"/>
                <w:sz w:val="28"/>
                <w:szCs w:val="28"/>
                <w:lang w:eastAsia="ru-RU"/>
              </w:rPr>
              <w:t xml:space="preserve"> і від 1 грудня 2015 р. </w:t>
            </w:r>
            <w:hyperlink r:id="rId7" w:tgtFrame="_blank" w:history="1">
              <w:r w:rsidRPr="001235FE">
                <w:rPr>
                  <w:rFonts w:ascii="Times New Roman" w:eastAsia="Times New Roman" w:hAnsi="Times New Roman" w:cs="Times New Roman"/>
                  <w:sz w:val="28"/>
                  <w:szCs w:val="28"/>
                  <w:lang w:eastAsia="ru-RU"/>
                </w:rPr>
                <w:t>№</w:t>
              </w:r>
              <w:r w:rsidR="00AB77C6" w:rsidRPr="001235FE">
                <w:rPr>
                  <w:rFonts w:ascii="Times New Roman" w:eastAsia="Times New Roman" w:hAnsi="Times New Roman" w:cs="Times New Roman"/>
                  <w:sz w:val="28"/>
                  <w:szCs w:val="28"/>
                  <w:lang w:eastAsia="ru-RU"/>
                </w:rPr>
                <w:t> </w:t>
              </w:r>
              <w:r w:rsidRPr="001235FE">
                <w:rPr>
                  <w:rFonts w:ascii="Times New Roman" w:eastAsia="Times New Roman" w:hAnsi="Times New Roman" w:cs="Times New Roman"/>
                  <w:sz w:val="28"/>
                  <w:szCs w:val="28"/>
                  <w:lang w:eastAsia="ru-RU"/>
                </w:rPr>
                <w:t>1307</w:t>
              </w:r>
            </w:hyperlink>
          </w:p>
          <w:p w:rsidR="00CD680A" w:rsidRPr="001235FE" w:rsidRDefault="00CD680A" w:rsidP="0024564A">
            <w:pPr>
              <w:shd w:val="clear" w:color="auto" w:fill="FFFFFF" w:themeFill="background1"/>
              <w:spacing w:after="0" w:line="240" w:lineRule="auto"/>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розроблення та подання на розгляд Кабінету Міністрів постанови Кабінету Міністрів України “Про внесення змін до постанови Кабінету Міністрів України” від  21 лютого 2018 р. №</w:t>
            </w:r>
            <w:r w:rsidR="00AB77C6" w:rsidRPr="001235FE">
              <w:rPr>
                <w:rFonts w:ascii="Times New Roman" w:eastAsia="Times New Roman" w:hAnsi="Times New Roman" w:cs="Times New Roman"/>
                <w:sz w:val="28"/>
                <w:szCs w:val="28"/>
                <w:lang w:eastAsia="ru-RU"/>
              </w:rPr>
              <w:t> </w:t>
            </w:r>
            <w:r w:rsidRPr="001235FE">
              <w:rPr>
                <w:rFonts w:ascii="Times New Roman" w:eastAsia="Times New Roman" w:hAnsi="Times New Roman" w:cs="Times New Roman"/>
                <w:sz w:val="28"/>
                <w:szCs w:val="28"/>
                <w:lang w:eastAsia="ru-RU"/>
              </w:rPr>
              <w:t>117”</w:t>
            </w:r>
          </w:p>
          <w:p w:rsidR="00CD680A" w:rsidRPr="001235FE" w:rsidRDefault="00CD680A" w:rsidP="0024564A">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Мінфін</w:t>
            </w: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II квартал 2020 р.</w:t>
            </w:r>
          </w:p>
        </w:tc>
        <w:tc>
          <w:tcPr>
            <w:tcW w:w="5415" w:type="dxa"/>
            <w:shd w:val="clear" w:color="auto" w:fill="auto"/>
          </w:tcPr>
          <w:p w:rsidR="00CD680A" w:rsidRPr="001235FE" w:rsidRDefault="00CD680A" w:rsidP="0024564A">
            <w:pPr>
              <w:shd w:val="clear" w:color="auto" w:fill="FFFFFF" w:themeFill="background1"/>
              <w:suppressAutoHyphens/>
              <w:spacing w:before="60" w:after="0" w:line="240" w:lineRule="auto"/>
              <w:ind w:firstLine="178"/>
              <w:jc w:val="both"/>
              <w:rPr>
                <w:rFonts w:ascii="Times New Roman" w:eastAsia="Calibri" w:hAnsi="Times New Roman" w:cs="Times New Roman"/>
                <w:b/>
                <w:bCs/>
                <w:sz w:val="28"/>
                <w:szCs w:val="28"/>
              </w:rPr>
            </w:pPr>
            <w:r w:rsidRPr="001235FE">
              <w:rPr>
                <w:rFonts w:ascii="Times New Roman" w:eastAsia="Calibri" w:hAnsi="Times New Roman" w:cs="Times New Roman"/>
                <w:b/>
                <w:bCs/>
                <w:sz w:val="28"/>
                <w:szCs w:val="28"/>
              </w:rPr>
              <w:t>Виконано частково.</w:t>
            </w:r>
          </w:p>
          <w:p w:rsidR="00CD680A" w:rsidRPr="001235FE" w:rsidRDefault="000F75E6"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r w:rsidRPr="001235FE">
              <w:rPr>
                <w:rFonts w:ascii="Times New Roman" w:eastAsia="Calibri" w:hAnsi="Times New Roman" w:cs="Times New Roman"/>
                <w:bCs/>
                <w:sz w:val="28"/>
                <w:szCs w:val="28"/>
              </w:rPr>
              <w:t xml:space="preserve">ДПС підготовлено </w:t>
            </w:r>
            <w:r w:rsidR="001634B4" w:rsidRPr="001235FE">
              <w:rPr>
                <w:rFonts w:ascii="Times New Roman" w:eastAsia="Calibri" w:hAnsi="Times New Roman" w:cs="Times New Roman"/>
                <w:bCs/>
                <w:sz w:val="28"/>
                <w:szCs w:val="28"/>
              </w:rPr>
              <w:t>т</w:t>
            </w:r>
            <w:r w:rsidRPr="001235FE">
              <w:rPr>
                <w:rFonts w:ascii="Times New Roman" w:eastAsia="Calibri" w:hAnsi="Times New Roman" w:cs="Times New Roman"/>
                <w:bCs/>
                <w:sz w:val="28"/>
                <w:szCs w:val="28"/>
              </w:rPr>
              <w:t xml:space="preserve">а надіслано (27.07.2020 та 09.09.2020) на погодження до Мінфіну </w:t>
            </w:r>
            <w:r w:rsidRPr="001235FE">
              <w:rPr>
                <w:rFonts w:ascii="Times New Roman" w:eastAsia="Calibri" w:hAnsi="Times New Roman" w:cs="Times New Roman"/>
                <w:b/>
                <w:bCs/>
                <w:sz w:val="28"/>
                <w:szCs w:val="28"/>
              </w:rPr>
              <w:t>про</w:t>
            </w:r>
            <w:r w:rsidR="001E466C" w:rsidRPr="001235FE">
              <w:rPr>
                <w:rFonts w:ascii="Times New Roman" w:eastAsia="Calibri" w:hAnsi="Times New Roman" w:cs="Times New Roman"/>
                <w:b/>
                <w:bCs/>
                <w:sz w:val="28"/>
                <w:szCs w:val="28"/>
              </w:rPr>
              <w:t>е</w:t>
            </w:r>
            <w:r w:rsidRPr="001235FE">
              <w:rPr>
                <w:rFonts w:ascii="Times New Roman" w:eastAsia="Calibri" w:hAnsi="Times New Roman" w:cs="Times New Roman"/>
                <w:b/>
                <w:bCs/>
                <w:sz w:val="28"/>
                <w:szCs w:val="28"/>
              </w:rPr>
              <w:t>кт наказу Мінфіну “Про затвердження Змін до деяких нормативно-правових актів Міністерства фінансів України”</w:t>
            </w:r>
            <w:r w:rsidRPr="001235FE">
              <w:rPr>
                <w:rFonts w:ascii="Times New Roman" w:eastAsia="Calibri" w:hAnsi="Times New Roman" w:cs="Times New Roman"/>
                <w:bCs/>
                <w:sz w:val="28"/>
                <w:szCs w:val="28"/>
              </w:rPr>
              <w:t xml:space="preserve"> (далі – про</w:t>
            </w:r>
            <w:r w:rsidR="001E466C" w:rsidRPr="001235FE">
              <w:rPr>
                <w:rFonts w:ascii="Times New Roman" w:eastAsia="Calibri" w:hAnsi="Times New Roman" w:cs="Times New Roman"/>
                <w:bCs/>
                <w:sz w:val="28"/>
                <w:szCs w:val="28"/>
              </w:rPr>
              <w:t>е</w:t>
            </w:r>
            <w:r w:rsidRPr="001235FE">
              <w:rPr>
                <w:rFonts w:ascii="Times New Roman" w:eastAsia="Calibri" w:hAnsi="Times New Roman" w:cs="Times New Roman"/>
                <w:bCs/>
                <w:sz w:val="28"/>
                <w:szCs w:val="28"/>
              </w:rPr>
              <w:t>кт наказу), яким вносяться зміни до наказів Мінфіну від 28</w:t>
            </w:r>
            <w:r w:rsidR="00987ECA" w:rsidRPr="001235FE">
              <w:rPr>
                <w:rFonts w:ascii="Times New Roman" w:eastAsia="Calibri" w:hAnsi="Times New Roman" w:cs="Times New Roman"/>
                <w:bCs/>
                <w:sz w:val="28"/>
                <w:szCs w:val="28"/>
              </w:rPr>
              <w:t>.01.</w:t>
            </w:r>
            <w:r w:rsidRPr="001235FE">
              <w:rPr>
                <w:rFonts w:ascii="Times New Roman" w:eastAsia="Calibri" w:hAnsi="Times New Roman" w:cs="Times New Roman"/>
                <w:bCs/>
                <w:sz w:val="28"/>
                <w:szCs w:val="28"/>
              </w:rPr>
              <w:t xml:space="preserve">2016 </w:t>
            </w:r>
            <w:r w:rsidRPr="001235FE">
              <w:rPr>
                <w:rFonts w:ascii="Times New Roman" w:eastAsia="Calibri" w:hAnsi="Times New Roman" w:cs="Times New Roman"/>
                <w:b/>
                <w:bCs/>
                <w:sz w:val="28"/>
                <w:szCs w:val="28"/>
              </w:rPr>
              <w:t>№</w:t>
            </w:r>
            <w:r w:rsidR="00E107EF" w:rsidRPr="001235FE">
              <w:rPr>
                <w:rFonts w:ascii="Times New Roman" w:eastAsia="Calibri" w:hAnsi="Times New Roman" w:cs="Times New Roman"/>
                <w:b/>
                <w:bCs/>
                <w:sz w:val="28"/>
                <w:szCs w:val="28"/>
              </w:rPr>
              <w:t> </w:t>
            </w:r>
            <w:r w:rsidRPr="001235FE">
              <w:rPr>
                <w:rFonts w:ascii="Times New Roman" w:eastAsia="Calibri" w:hAnsi="Times New Roman" w:cs="Times New Roman"/>
                <w:b/>
                <w:bCs/>
                <w:sz w:val="28"/>
                <w:szCs w:val="28"/>
              </w:rPr>
              <w:t>21</w:t>
            </w:r>
            <w:r w:rsidRPr="001235FE">
              <w:rPr>
                <w:rFonts w:ascii="Times New Roman" w:eastAsia="Calibri" w:hAnsi="Times New Roman" w:cs="Times New Roman"/>
                <w:bCs/>
                <w:sz w:val="28"/>
                <w:szCs w:val="28"/>
              </w:rPr>
              <w:t xml:space="preserve"> і від</w:t>
            </w:r>
            <w:r w:rsidR="00E107EF" w:rsidRPr="001235FE">
              <w:rPr>
                <w:rFonts w:ascii="Times New Roman" w:eastAsia="Calibri" w:hAnsi="Times New Roman" w:cs="Times New Roman"/>
                <w:bCs/>
                <w:sz w:val="28"/>
                <w:szCs w:val="28"/>
              </w:rPr>
              <w:t>  </w:t>
            </w:r>
            <w:r w:rsidR="00987ECA" w:rsidRPr="001235FE">
              <w:rPr>
                <w:rFonts w:ascii="Times New Roman" w:eastAsia="Calibri" w:hAnsi="Times New Roman" w:cs="Times New Roman"/>
                <w:bCs/>
                <w:sz w:val="28"/>
                <w:szCs w:val="28"/>
              </w:rPr>
              <w:t>0</w:t>
            </w:r>
            <w:r w:rsidRPr="001235FE">
              <w:rPr>
                <w:rFonts w:ascii="Times New Roman" w:eastAsia="Calibri" w:hAnsi="Times New Roman" w:cs="Times New Roman"/>
                <w:bCs/>
                <w:sz w:val="28"/>
                <w:szCs w:val="28"/>
              </w:rPr>
              <w:t>1</w:t>
            </w:r>
            <w:r w:rsidR="00987ECA" w:rsidRPr="001235FE">
              <w:rPr>
                <w:rFonts w:ascii="Times New Roman" w:eastAsia="Calibri" w:hAnsi="Times New Roman" w:cs="Times New Roman"/>
                <w:bCs/>
                <w:sz w:val="28"/>
                <w:szCs w:val="28"/>
              </w:rPr>
              <w:t>.12.</w:t>
            </w:r>
            <w:r w:rsidRPr="001235FE">
              <w:rPr>
                <w:rFonts w:ascii="Times New Roman" w:eastAsia="Calibri" w:hAnsi="Times New Roman" w:cs="Times New Roman"/>
                <w:bCs/>
                <w:sz w:val="28"/>
                <w:szCs w:val="28"/>
              </w:rPr>
              <w:t xml:space="preserve">2015 </w:t>
            </w:r>
            <w:r w:rsidRPr="001235FE">
              <w:rPr>
                <w:rFonts w:ascii="Times New Roman" w:eastAsia="Calibri" w:hAnsi="Times New Roman" w:cs="Times New Roman"/>
                <w:b/>
                <w:bCs/>
                <w:sz w:val="28"/>
                <w:szCs w:val="28"/>
              </w:rPr>
              <w:t>№</w:t>
            </w:r>
            <w:r w:rsidR="00E107EF" w:rsidRPr="001235FE">
              <w:rPr>
                <w:rFonts w:ascii="Times New Roman" w:eastAsia="Calibri" w:hAnsi="Times New Roman" w:cs="Times New Roman"/>
                <w:b/>
                <w:bCs/>
                <w:sz w:val="28"/>
                <w:szCs w:val="28"/>
              </w:rPr>
              <w:t> </w:t>
            </w:r>
            <w:r w:rsidRPr="001235FE">
              <w:rPr>
                <w:rFonts w:ascii="Times New Roman" w:eastAsia="Calibri" w:hAnsi="Times New Roman" w:cs="Times New Roman"/>
                <w:b/>
                <w:bCs/>
                <w:sz w:val="28"/>
                <w:szCs w:val="28"/>
              </w:rPr>
              <w:t>1307</w:t>
            </w:r>
            <w:r w:rsidRPr="001235FE">
              <w:rPr>
                <w:rFonts w:ascii="Times New Roman" w:eastAsia="Calibri" w:hAnsi="Times New Roman" w:cs="Times New Roman"/>
                <w:bCs/>
                <w:sz w:val="28"/>
                <w:szCs w:val="28"/>
              </w:rPr>
              <w:t>, та передбачено спрощення форми та порядку заповнення податкової звітності з ПДВ. (Оприлюднено на сайті ДПС 04.09.2020).</w:t>
            </w:r>
          </w:p>
          <w:p w:rsidR="00C8782F" w:rsidRPr="001235FE" w:rsidRDefault="00C8782F" w:rsidP="0024564A">
            <w:pPr>
              <w:shd w:val="clear" w:color="auto" w:fill="FFFFFF" w:themeFill="background1"/>
              <w:suppressAutoHyphens/>
              <w:spacing w:after="0" w:line="240" w:lineRule="auto"/>
              <w:ind w:firstLine="178"/>
              <w:jc w:val="both"/>
              <w:rPr>
                <w:rFonts w:ascii="Times New Roman" w:eastAsia="Calibri" w:hAnsi="Times New Roman" w:cs="Times New Roman"/>
                <w:bCs/>
                <w:sz w:val="28"/>
                <w:szCs w:val="28"/>
              </w:rPr>
            </w:pPr>
          </w:p>
          <w:p w:rsidR="00CD680A" w:rsidRPr="001235FE" w:rsidRDefault="00CD680A" w:rsidP="0024564A">
            <w:pPr>
              <w:shd w:val="clear" w:color="auto" w:fill="FFFFFF" w:themeFill="background1"/>
              <w:suppressAutoHyphens/>
              <w:spacing w:after="0" w:line="240" w:lineRule="auto"/>
              <w:ind w:firstLine="178"/>
              <w:jc w:val="both"/>
              <w:rPr>
                <w:rFonts w:ascii="Times New Roman" w:eastAsia="Calibri" w:hAnsi="Times New Roman" w:cs="Times New Roman"/>
                <w:sz w:val="28"/>
                <w:szCs w:val="28"/>
              </w:rPr>
            </w:pPr>
            <w:r w:rsidRPr="001235FE">
              <w:rPr>
                <w:rFonts w:ascii="Times New Roman" w:eastAsia="Calibri" w:hAnsi="Times New Roman" w:cs="Times New Roman"/>
                <w:bCs/>
                <w:sz w:val="28"/>
                <w:szCs w:val="28"/>
              </w:rPr>
              <w:t>З набранням чинності (01.02.2020)</w:t>
            </w:r>
            <w:r w:rsidRPr="001235FE">
              <w:rPr>
                <w:rFonts w:ascii="Times New Roman" w:eastAsia="Calibri" w:hAnsi="Times New Roman" w:cs="Times New Roman"/>
                <w:b/>
                <w:bCs/>
                <w:sz w:val="28"/>
                <w:szCs w:val="28"/>
              </w:rPr>
              <w:t xml:space="preserve"> постанови КМУ від</w:t>
            </w:r>
            <w:r w:rsidR="00E107EF" w:rsidRPr="001235FE">
              <w:rPr>
                <w:rFonts w:ascii="Times New Roman" w:eastAsia="Calibri" w:hAnsi="Times New Roman" w:cs="Times New Roman"/>
                <w:b/>
                <w:bCs/>
                <w:sz w:val="28"/>
                <w:szCs w:val="28"/>
              </w:rPr>
              <w:t>  </w:t>
            </w:r>
            <w:r w:rsidRPr="001235FE">
              <w:rPr>
                <w:rFonts w:ascii="Times New Roman" w:eastAsia="Calibri" w:hAnsi="Times New Roman" w:cs="Times New Roman"/>
                <w:b/>
                <w:bCs/>
                <w:sz w:val="28"/>
                <w:szCs w:val="28"/>
              </w:rPr>
              <w:t>11.12.2019 №</w:t>
            </w:r>
            <w:r w:rsidR="00E107EF" w:rsidRPr="001235FE">
              <w:rPr>
                <w:rFonts w:ascii="Times New Roman" w:eastAsia="Calibri" w:hAnsi="Times New Roman" w:cs="Times New Roman"/>
                <w:b/>
                <w:bCs/>
                <w:sz w:val="28"/>
                <w:szCs w:val="28"/>
              </w:rPr>
              <w:t> </w:t>
            </w:r>
            <w:r w:rsidRPr="001235FE">
              <w:rPr>
                <w:rFonts w:ascii="Times New Roman" w:eastAsia="Calibri" w:hAnsi="Times New Roman" w:cs="Times New Roman"/>
                <w:b/>
                <w:bCs/>
                <w:sz w:val="28"/>
                <w:szCs w:val="28"/>
              </w:rPr>
              <w:t xml:space="preserve">1165 </w:t>
            </w:r>
            <w:r w:rsidRPr="001235FE">
              <w:rPr>
                <w:rFonts w:ascii="Times New Roman" w:eastAsia="Calibri" w:hAnsi="Times New Roman" w:cs="Times New Roman"/>
                <w:bCs/>
                <w:sz w:val="28"/>
                <w:szCs w:val="28"/>
              </w:rPr>
              <w:t>“Про затвердження порядків з питань зупинення реєстрації податкової накладної/ розрахунку коригування в Єдиному реєстрі податкових накладних”</w:t>
            </w:r>
            <w:r w:rsidRPr="001235FE">
              <w:rPr>
                <w:rFonts w:ascii="Times New Roman" w:eastAsia="Calibri" w:hAnsi="Times New Roman" w:cs="Times New Roman"/>
                <w:sz w:val="28"/>
                <w:szCs w:val="28"/>
              </w:rPr>
              <w:t xml:space="preserve"> (далі – ПКМУ №</w:t>
            </w:r>
            <w:r w:rsidR="003A487F"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 xml:space="preserve">1165) </w:t>
            </w:r>
            <w:r w:rsidRPr="001235FE">
              <w:rPr>
                <w:rFonts w:ascii="Times New Roman" w:eastAsia="Calibri" w:hAnsi="Times New Roman" w:cs="Times New Roman"/>
                <w:b/>
                <w:bCs/>
                <w:sz w:val="28"/>
                <w:szCs w:val="28"/>
              </w:rPr>
              <w:t>втратила чинність ПКМУ від </w:t>
            </w:r>
            <w:r w:rsidR="00E107EF" w:rsidRPr="001235FE">
              <w:rPr>
                <w:rFonts w:ascii="Times New Roman" w:eastAsia="Calibri" w:hAnsi="Times New Roman" w:cs="Times New Roman"/>
                <w:b/>
                <w:bCs/>
                <w:sz w:val="28"/>
                <w:szCs w:val="28"/>
              </w:rPr>
              <w:t> </w:t>
            </w:r>
            <w:r w:rsidRPr="001235FE">
              <w:rPr>
                <w:rFonts w:ascii="Times New Roman" w:eastAsia="Calibri" w:hAnsi="Times New Roman" w:cs="Times New Roman"/>
                <w:b/>
                <w:bCs/>
                <w:sz w:val="28"/>
                <w:szCs w:val="28"/>
              </w:rPr>
              <w:t>21.02.2018 №</w:t>
            </w:r>
            <w:r w:rsidR="003A487F" w:rsidRPr="001235FE">
              <w:rPr>
                <w:rFonts w:ascii="Times New Roman" w:eastAsia="Calibri" w:hAnsi="Times New Roman" w:cs="Times New Roman"/>
                <w:b/>
                <w:bCs/>
                <w:sz w:val="28"/>
                <w:szCs w:val="28"/>
              </w:rPr>
              <w:t> </w:t>
            </w:r>
            <w:r w:rsidRPr="001235FE">
              <w:rPr>
                <w:rFonts w:ascii="Times New Roman" w:eastAsia="Calibri" w:hAnsi="Times New Roman" w:cs="Times New Roman"/>
                <w:b/>
                <w:bCs/>
                <w:sz w:val="28"/>
                <w:szCs w:val="28"/>
              </w:rPr>
              <w:t xml:space="preserve">117 </w:t>
            </w:r>
            <w:r w:rsidRPr="001235FE">
              <w:rPr>
                <w:rFonts w:ascii="Times New Roman" w:eastAsia="Calibri" w:hAnsi="Times New Roman" w:cs="Times New Roman"/>
                <w:sz w:val="28"/>
                <w:szCs w:val="28"/>
              </w:rPr>
              <w:t xml:space="preserve">“Про затвердження порядків з питань зупинення </w:t>
            </w:r>
            <w:r w:rsidR="001634B4" w:rsidRPr="001235FE">
              <w:rPr>
                <w:rFonts w:ascii="Times New Roman" w:eastAsia="Calibri" w:hAnsi="Times New Roman" w:cs="Times New Roman"/>
                <w:sz w:val="28"/>
                <w:szCs w:val="28"/>
              </w:rPr>
              <w:t>реєстрації податкової накладної</w:t>
            </w:r>
            <w:r w:rsidRPr="001235FE">
              <w:rPr>
                <w:rFonts w:ascii="Times New Roman" w:eastAsia="Calibri" w:hAnsi="Times New Roman" w:cs="Times New Roman"/>
                <w:sz w:val="28"/>
                <w:szCs w:val="28"/>
              </w:rPr>
              <w:t>/ розрахунку коригування в Єдиному реєстрі податкових накладних”</w:t>
            </w:r>
            <w:r w:rsidR="003A487F" w:rsidRPr="001235FE">
              <w:rPr>
                <w:rFonts w:ascii="Times New Roman" w:eastAsia="Calibri" w:hAnsi="Times New Roman" w:cs="Times New Roman"/>
                <w:sz w:val="28"/>
                <w:szCs w:val="28"/>
              </w:rPr>
              <w:t xml:space="preserve"> (далі – ПН/РК в ЄРПН)</w:t>
            </w:r>
            <w:r w:rsidRPr="001235FE">
              <w:rPr>
                <w:rFonts w:ascii="Times New Roman" w:eastAsia="Calibri" w:hAnsi="Times New Roman" w:cs="Times New Roman"/>
                <w:sz w:val="28"/>
                <w:szCs w:val="28"/>
              </w:rPr>
              <w:t>.</w:t>
            </w:r>
          </w:p>
          <w:p w:rsidR="00504EF5" w:rsidRPr="001235FE" w:rsidRDefault="00504EF5" w:rsidP="0024564A">
            <w:pPr>
              <w:shd w:val="clear" w:color="auto" w:fill="FFFFFF" w:themeFill="background1"/>
              <w:suppressAutoHyphens/>
              <w:spacing w:after="0" w:line="240" w:lineRule="auto"/>
              <w:ind w:firstLine="178"/>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ПКМУ №</w:t>
            </w:r>
            <w:r w:rsidR="003A487F"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1165 удосконалено критерії оцінки ступеня ризиків, а саме: ознаки безумовної реєстрації, критерії ризиковості платника податку, показники, за якими визначається позитивна податкова історія платника податку</w:t>
            </w:r>
            <w:r w:rsidR="003A487F" w:rsidRPr="001235FE">
              <w:rPr>
                <w:rFonts w:ascii="Times New Roman" w:eastAsia="Calibri" w:hAnsi="Times New Roman" w:cs="Times New Roman"/>
                <w:sz w:val="28"/>
                <w:szCs w:val="28"/>
              </w:rPr>
              <w:t>,</w:t>
            </w:r>
            <w:r w:rsidRPr="001235FE">
              <w:rPr>
                <w:rFonts w:ascii="Times New Roman" w:eastAsia="Calibri" w:hAnsi="Times New Roman" w:cs="Times New Roman"/>
                <w:sz w:val="28"/>
                <w:szCs w:val="28"/>
              </w:rPr>
              <w:t xml:space="preserve"> та критерії ризиковості здійснення операцій.</w:t>
            </w:r>
          </w:p>
          <w:p w:rsidR="00504EF5" w:rsidRPr="001235FE" w:rsidRDefault="00504EF5" w:rsidP="0024564A">
            <w:pPr>
              <w:shd w:val="clear" w:color="auto" w:fill="FFFFFF" w:themeFill="background1"/>
              <w:suppressAutoHyphens/>
              <w:spacing w:after="0" w:line="240" w:lineRule="auto"/>
              <w:ind w:firstLine="178"/>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Внесено зміни до ознак безумовної реєстрації та показників позитивної податкової історії, у разі відповідності яким не зупиняється реєстрація ПН/РК в ЄРПН, що сприяє стимулюванню дотримання законодавства про працю, в частині офіційного працевлаштування, адже платник податку зацікавлений у своєчасній на повній сплаті ПДВ, інших податків і зборів та ЄСВ.</w:t>
            </w:r>
          </w:p>
          <w:p w:rsidR="00504EF5" w:rsidRPr="001235FE" w:rsidRDefault="00504EF5" w:rsidP="0024564A">
            <w:pPr>
              <w:shd w:val="clear" w:color="auto" w:fill="FFFFFF" w:themeFill="background1"/>
              <w:suppressAutoHyphens/>
              <w:spacing w:after="0" w:line="240" w:lineRule="auto"/>
              <w:ind w:firstLine="178"/>
              <w:jc w:val="both"/>
              <w:rPr>
                <w:rFonts w:ascii="Times New Roman" w:eastAsia="Calibri" w:hAnsi="Times New Roman" w:cs="Times New Roman"/>
                <w:sz w:val="28"/>
                <w:szCs w:val="28"/>
              </w:rPr>
            </w:pPr>
            <w:r w:rsidRPr="001235FE">
              <w:rPr>
                <w:rFonts w:ascii="Times New Roman" w:eastAsia="Calibri" w:hAnsi="Times New Roman" w:cs="Times New Roman"/>
                <w:sz w:val="28"/>
                <w:szCs w:val="28"/>
              </w:rPr>
              <w:t>Зміни, внесені до критеріїв, за якими проводиться автоматизований моніторин</w:t>
            </w:r>
            <w:r w:rsidR="009A522B" w:rsidRPr="001235FE">
              <w:rPr>
                <w:rFonts w:ascii="Times New Roman" w:eastAsia="Calibri" w:hAnsi="Times New Roman" w:cs="Times New Roman"/>
                <w:sz w:val="28"/>
                <w:szCs w:val="28"/>
              </w:rPr>
              <w:t>г</w:t>
            </w:r>
            <w:r w:rsidRPr="001235FE">
              <w:rPr>
                <w:rFonts w:ascii="Times New Roman" w:eastAsia="Calibri" w:hAnsi="Times New Roman" w:cs="Times New Roman"/>
                <w:sz w:val="28"/>
                <w:szCs w:val="28"/>
              </w:rPr>
              <w:t>, спрямовані на упер</w:t>
            </w:r>
            <w:r w:rsidR="009A522B" w:rsidRPr="001235FE">
              <w:rPr>
                <w:rFonts w:ascii="Times New Roman" w:eastAsia="Calibri" w:hAnsi="Times New Roman" w:cs="Times New Roman"/>
                <w:sz w:val="28"/>
                <w:szCs w:val="28"/>
              </w:rPr>
              <w:t>е</w:t>
            </w:r>
            <w:r w:rsidRPr="001235FE">
              <w:rPr>
                <w:rFonts w:ascii="Times New Roman" w:eastAsia="Calibri" w:hAnsi="Times New Roman" w:cs="Times New Roman"/>
                <w:sz w:val="28"/>
                <w:szCs w:val="28"/>
              </w:rPr>
              <w:t>дження фі</w:t>
            </w:r>
            <w:r w:rsidR="009A522B" w:rsidRPr="001235FE">
              <w:rPr>
                <w:rFonts w:ascii="Times New Roman" w:eastAsia="Calibri" w:hAnsi="Times New Roman" w:cs="Times New Roman"/>
                <w:sz w:val="28"/>
                <w:szCs w:val="28"/>
              </w:rPr>
              <w:t>к</w:t>
            </w:r>
            <w:r w:rsidRPr="001235FE">
              <w:rPr>
                <w:rFonts w:ascii="Times New Roman" w:eastAsia="Calibri" w:hAnsi="Times New Roman" w:cs="Times New Roman"/>
                <w:sz w:val="28"/>
                <w:szCs w:val="28"/>
              </w:rPr>
              <w:t xml:space="preserve">тивного податкового кредиту </w:t>
            </w:r>
            <w:r w:rsidR="009A522B" w:rsidRPr="001235FE">
              <w:rPr>
                <w:rFonts w:ascii="Times New Roman" w:eastAsia="Calibri" w:hAnsi="Times New Roman" w:cs="Times New Roman"/>
                <w:sz w:val="28"/>
                <w:szCs w:val="28"/>
              </w:rPr>
              <w:t>несумлінними платниками податку, які підлаштовуються до ознак та показників, за якими здійснюється реєстрація ПН/РК в ЄРПН.</w:t>
            </w:r>
          </w:p>
          <w:p w:rsidR="00CD680A" w:rsidRPr="001235FE" w:rsidRDefault="00CD680A" w:rsidP="0024564A">
            <w:pPr>
              <w:shd w:val="clear" w:color="auto" w:fill="FFFFFF" w:themeFill="background1"/>
              <w:suppressAutoHyphens/>
              <w:spacing w:after="0" w:line="240" w:lineRule="auto"/>
              <w:ind w:firstLine="178"/>
              <w:jc w:val="both"/>
              <w:rPr>
                <w:rFonts w:ascii="Times New Roman" w:eastAsia="Calibri" w:hAnsi="Times New Roman" w:cs="Times New Roman"/>
                <w:sz w:val="28"/>
                <w:szCs w:val="28"/>
              </w:rPr>
            </w:pP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14.</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Запровадження подання єдиної звітності з єдиного внеску на загальнообов’язкове державне соціальне страхування та податку на доходи фізичних осіб</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 xml:space="preserve">розроблення та прийняття нормативно-правових актів з метою реалізації </w:t>
            </w:r>
            <w:hyperlink r:id="rId8" w:tgtFrame="_blank" w:history="1">
              <w:r w:rsidRPr="001235FE">
                <w:rPr>
                  <w:rFonts w:ascii="Times New Roman" w:eastAsia="Times New Roman" w:hAnsi="Times New Roman" w:cs="Times New Roman"/>
                  <w:sz w:val="28"/>
                  <w:szCs w:val="28"/>
                  <w:lang w:eastAsia="ru-RU"/>
                </w:rPr>
                <w:t>Закону України</w:t>
              </w:r>
            </w:hyperlink>
            <w:r w:rsidRPr="001235FE">
              <w:rPr>
                <w:rFonts w:ascii="Times New Roman" w:eastAsia="Times New Roman" w:hAnsi="Times New Roman" w:cs="Times New Roman"/>
                <w:sz w:val="28"/>
                <w:szCs w:val="28"/>
                <w:lang w:eastAsia="ru-RU"/>
              </w:rPr>
              <w:t xml:space="preserve"> “Про внесення змін до Закону України “Про збір та облік єдиного внеску на загальнообов’язкове державне соціальне страхування” щодо подання єдиної звітності з єдиного внеску на загальнообов’язкове державне соціальне страхування і податку на доходи фізичних осіб” </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Мінфін</w:t>
            </w: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IV квартал 2020 р.</w:t>
            </w:r>
          </w:p>
        </w:tc>
        <w:tc>
          <w:tcPr>
            <w:tcW w:w="5415" w:type="dxa"/>
            <w:shd w:val="clear" w:color="auto" w:fill="auto"/>
          </w:tcPr>
          <w:p w:rsidR="00CD680A" w:rsidRPr="001235FE" w:rsidRDefault="00CD680A" w:rsidP="0024564A">
            <w:pPr>
              <w:shd w:val="clear" w:color="auto" w:fill="FFFFFF" w:themeFill="background1"/>
              <w:suppressAutoHyphens/>
              <w:spacing w:before="60" w:after="0" w:line="240" w:lineRule="auto"/>
              <w:ind w:firstLine="178"/>
              <w:jc w:val="both"/>
              <w:rPr>
                <w:rFonts w:ascii="Times New Roman" w:eastAsia="Calibri" w:hAnsi="Times New Roman" w:cs="Times New Roman"/>
                <w:b/>
                <w:bCs/>
                <w:sz w:val="28"/>
                <w:szCs w:val="28"/>
              </w:rPr>
            </w:pPr>
            <w:r w:rsidRPr="001235FE">
              <w:rPr>
                <w:rFonts w:ascii="Times New Roman" w:eastAsia="Calibri" w:hAnsi="Times New Roman" w:cs="Times New Roman"/>
                <w:b/>
                <w:bCs/>
                <w:sz w:val="28"/>
                <w:szCs w:val="28"/>
              </w:rPr>
              <w:t>Виконується.</w:t>
            </w:r>
          </w:p>
          <w:p w:rsidR="001634B4" w:rsidRPr="001235FE" w:rsidRDefault="00CD680A" w:rsidP="0024564A">
            <w:pPr>
              <w:shd w:val="clear" w:color="auto" w:fill="FFFFFF" w:themeFill="background1"/>
              <w:suppressAutoHyphens/>
              <w:spacing w:after="0" w:line="240" w:lineRule="auto"/>
              <w:ind w:firstLine="176"/>
              <w:jc w:val="both"/>
              <w:rPr>
                <w:rFonts w:ascii="Times New Roman" w:eastAsia="Calibri" w:hAnsi="Times New Roman" w:cs="Times New Roman"/>
                <w:bCs/>
                <w:sz w:val="28"/>
                <w:szCs w:val="28"/>
              </w:rPr>
            </w:pPr>
            <w:r w:rsidRPr="001235FE">
              <w:rPr>
                <w:rFonts w:ascii="Times New Roman" w:eastAsia="Calibri" w:hAnsi="Times New Roman" w:cs="Times New Roman"/>
                <w:bCs/>
                <w:sz w:val="28"/>
                <w:szCs w:val="28"/>
              </w:rPr>
              <w:t xml:space="preserve">ДПС розроблено </w:t>
            </w:r>
            <w:r w:rsidR="001634B4" w:rsidRPr="001235FE">
              <w:rPr>
                <w:rFonts w:ascii="Times New Roman" w:eastAsia="Calibri" w:hAnsi="Times New Roman" w:cs="Times New Roman"/>
                <w:bCs/>
                <w:sz w:val="28"/>
                <w:szCs w:val="28"/>
              </w:rPr>
              <w:t xml:space="preserve">та направлено (26.06.2020) Мінфіну </w:t>
            </w:r>
            <w:r w:rsidRPr="001235FE">
              <w:rPr>
                <w:rFonts w:ascii="Times New Roman" w:eastAsia="Calibri" w:hAnsi="Times New Roman" w:cs="Times New Roman"/>
                <w:bCs/>
                <w:sz w:val="28"/>
                <w:szCs w:val="28"/>
              </w:rPr>
              <w:t>макет форм</w:t>
            </w:r>
            <w:r w:rsidR="001634B4" w:rsidRPr="001235FE">
              <w:rPr>
                <w:rFonts w:ascii="Times New Roman" w:eastAsia="Calibri" w:hAnsi="Times New Roman" w:cs="Times New Roman"/>
                <w:bCs/>
                <w:sz w:val="28"/>
                <w:szCs w:val="28"/>
              </w:rPr>
              <w:t xml:space="preserve"> </w:t>
            </w:r>
            <w:r w:rsidRPr="001235FE">
              <w:rPr>
                <w:rFonts w:ascii="Times New Roman" w:eastAsia="Calibri" w:hAnsi="Times New Roman" w:cs="Times New Roman"/>
                <w:bCs/>
                <w:sz w:val="28"/>
                <w:szCs w:val="28"/>
              </w:rPr>
              <w:t>єдиної звітності з єдиного внеску і податку на доходи фізичних осіб в частині забезпечення подання платниками єдиного внеску на загальнообов’язкове державне соціальне страхування, платниками податків, у тому числі податковими агентами, до контролюючих органів єдиної звітності з єдиного внеску та податку на доходи фізичних осіб</w:t>
            </w:r>
            <w:r w:rsidR="001634B4" w:rsidRPr="001235FE">
              <w:rPr>
                <w:rFonts w:ascii="Times New Roman" w:eastAsia="Calibri" w:hAnsi="Times New Roman" w:cs="Times New Roman"/>
                <w:bCs/>
                <w:sz w:val="28"/>
                <w:szCs w:val="28"/>
              </w:rPr>
              <w:t>.</w:t>
            </w:r>
          </w:p>
          <w:p w:rsidR="00CD680A" w:rsidRPr="001235FE" w:rsidRDefault="001634B4" w:rsidP="0024564A">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hi-IN" w:bidi="hi-IN"/>
              </w:rPr>
            </w:pPr>
            <w:r w:rsidRPr="001235FE">
              <w:rPr>
                <w:rFonts w:ascii="Times New Roman" w:eastAsia="Calibri" w:hAnsi="Times New Roman" w:cs="Times New Roman"/>
                <w:bCs/>
                <w:sz w:val="28"/>
                <w:szCs w:val="28"/>
              </w:rPr>
              <w:t>Крім того підготовлено та направлено</w:t>
            </w:r>
            <w:r w:rsidR="00F36B10" w:rsidRPr="001235FE">
              <w:rPr>
                <w:rFonts w:ascii="Times New Roman" w:eastAsia="Calibri" w:hAnsi="Times New Roman" w:cs="Times New Roman"/>
                <w:bCs/>
                <w:sz w:val="28"/>
                <w:szCs w:val="28"/>
              </w:rPr>
              <w:t xml:space="preserve"> (09.09.2020)</w:t>
            </w:r>
            <w:r w:rsidRPr="001235FE">
              <w:rPr>
                <w:rFonts w:ascii="Times New Roman" w:eastAsia="Calibri" w:hAnsi="Times New Roman" w:cs="Times New Roman"/>
                <w:bCs/>
                <w:sz w:val="28"/>
                <w:szCs w:val="28"/>
              </w:rPr>
              <w:t xml:space="preserve"> до Мінфіну на погодження про</w:t>
            </w:r>
            <w:r w:rsidR="001E466C" w:rsidRPr="001235FE">
              <w:rPr>
                <w:rFonts w:ascii="Times New Roman" w:eastAsia="Calibri" w:hAnsi="Times New Roman" w:cs="Times New Roman"/>
                <w:bCs/>
                <w:sz w:val="28"/>
                <w:szCs w:val="28"/>
              </w:rPr>
              <w:t>е</w:t>
            </w:r>
            <w:r w:rsidRPr="001235FE">
              <w:rPr>
                <w:rFonts w:ascii="Times New Roman" w:eastAsia="Calibri" w:hAnsi="Times New Roman" w:cs="Times New Roman"/>
                <w:bCs/>
                <w:sz w:val="28"/>
                <w:szCs w:val="28"/>
              </w:rPr>
              <w:t>кт наказу Мінфіну “Про внесення змін до наказу Міністерства фін</w:t>
            </w:r>
            <w:r w:rsidR="00F36B10" w:rsidRPr="001235FE">
              <w:rPr>
                <w:rFonts w:ascii="Times New Roman" w:eastAsia="Calibri" w:hAnsi="Times New Roman" w:cs="Times New Roman"/>
                <w:bCs/>
                <w:sz w:val="28"/>
                <w:szCs w:val="28"/>
              </w:rPr>
              <w:t>ансів України від 02 жовтня 2015 року № 859</w:t>
            </w:r>
            <w:r w:rsidRPr="001235FE">
              <w:rPr>
                <w:rFonts w:ascii="Times New Roman" w:eastAsia="Calibri" w:hAnsi="Times New Roman" w:cs="Times New Roman"/>
                <w:bCs/>
                <w:sz w:val="28"/>
                <w:szCs w:val="28"/>
              </w:rPr>
              <w:t>”</w:t>
            </w:r>
            <w:r w:rsidR="00CD680A" w:rsidRPr="001235FE">
              <w:rPr>
                <w:rFonts w:ascii="Times New Roman" w:eastAsia="Calibri" w:hAnsi="Times New Roman" w:cs="Times New Roman"/>
                <w:bCs/>
                <w:sz w:val="28"/>
                <w:szCs w:val="28"/>
              </w:rPr>
              <w:t>, як</w:t>
            </w:r>
            <w:r w:rsidR="00F36B10" w:rsidRPr="001235FE">
              <w:rPr>
                <w:rFonts w:ascii="Times New Roman" w:eastAsia="Calibri" w:hAnsi="Times New Roman" w:cs="Times New Roman"/>
                <w:bCs/>
                <w:sz w:val="28"/>
                <w:szCs w:val="28"/>
              </w:rPr>
              <w:t>им передбачено об’єднання звітності з єдиного внеску на загальнообов’язкове державне соціальне страхування та декларації про майновий стан і доходи.</w:t>
            </w:r>
            <w:r w:rsidR="00F36B10" w:rsidRPr="001235FE">
              <w:rPr>
                <w:rFonts w:ascii="Times New Roman" w:eastAsia="Times New Roman" w:hAnsi="Times New Roman" w:cs="Times New Roman"/>
                <w:kern w:val="1"/>
                <w:sz w:val="28"/>
                <w:szCs w:val="28"/>
                <w:lang w:eastAsia="hi-IN" w:bidi="hi-IN"/>
              </w:rPr>
              <w:t xml:space="preserve"> </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15.</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Запровадження єдиного рахунка для сплати податків та зборів</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 xml:space="preserve">розроблення та подання Кабінету Міністрів України проекту постанови Кабінету Міністрів України про порядок функціонування єдиного рахунка з метою реалізації Закону України “Про внесення змін до Податкового кодексу України щодо запровадження єдиного рахунка для сплати податків і зборів, єдиного внеску на загальнообов’язкове державне соціальне страхування” </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Мінфін</w:t>
            </w: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III квартал 2020 р.</w:t>
            </w:r>
          </w:p>
        </w:tc>
        <w:tc>
          <w:tcPr>
            <w:tcW w:w="5415" w:type="dxa"/>
            <w:shd w:val="clear" w:color="auto" w:fill="auto"/>
          </w:tcPr>
          <w:p w:rsidR="00CD680A" w:rsidRPr="001235FE" w:rsidRDefault="00CD680A" w:rsidP="0024564A">
            <w:pPr>
              <w:shd w:val="clear" w:color="auto" w:fill="FFFFFF" w:themeFill="background1"/>
              <w:suppressAutoHyphens/>
              <w:spacing w:before="60" w:after="0" w:line="240" w:lineRule="auto"/>
              <w:ind w:firstLine="178"/>
              <w:jc w:val="both"/>
              <w:rPr>
                <w:rFonts w:ascii="Times New Roman" w:eastAsia="Calibri" w:hAnsi="Times New Roman" w:cs="Times New Roman"/>
                <w:b/>
                <w:bCs/>
                <w:sz w:val="28"/>
                <w:szCs w:val="28"/>
              </w:rPr>
            </w:pPr>
            <w:r w:rsidRPr="001235FE">
              <w:rPr>
                <w:rFonts w:ascii="Times New Roman" w:eastAsia="Calibri" w:hAnsi="Times New Roman" w:cs="Times New Roman"/>
                <w:b/>
                <w:bCs/>
                <w:sz w:val="28"/>
                <w:szCs w:val="28"/>
              </w:rPr>
              <w:t>Виконано.</w:t>
            </w:r>
          </w:p>
          <w:p w:rsidR="00CD680A" w:rsidRPr="001235FE" w:rsidRDefault="00CD680A" w:rsidP="0024564A">
            <w:pPr>
              <w:keepNext/>
              <w:shd w:val="clear" w:color="auto" w:fill="FFFFFF" w:themeFill="background1"/>
              <w:suppressAutoHyphens/>
              <w:spacing w:after="0" w:line="240" w:lineRule="auto"/>
              <w:ind w:firstLine="176"/>
              <w:jc w:val="both"/>
              <w:outlineLvl w:val="2"/>
              <w:rPr>
                <w:rFonts w:ascii="Times New Roman" w:eastAsia="Calibri" w:hAnsi="Times New Roman" w:cs="Times New Roman"/>
                <w:sz w:val="28"/>
                <w:szCs w:val="28"/>
              </w:rPr>
            </w:pPr>
            <w:r w:rsidRPr="001235FE">
              <w:rPr>
                <w:rFonts w:ascii="Times New Roman" w:eastAsia="Calibri" w:hAnsi="Times New Roman" w:cs="Times New Roman"/>
                <w:sz w:val="28"/>
                <w:szCs w:val="28"/>
              </w:rPr>
              <w:t>П</w:t>
            </w:r>
            <w:r w:rsidR="00E107EF" w:rsidRPr="001235FE">
              <w:rPr>
                <w:rFonts w:ascii="Times New Roman" w:eastAsia="Calibri" w:hAnsi="Times New Roman" w:cs="Times New Roman"/>
                <w:sz w:val="28"/>
                <w:szCs w:val="28"/>
              </w:rPr>
              <w:t>рийнято постанову</w:t>
            </w:r>
            <w:r w:rsidRPr="001235FE">
              <w:rPr>
                <w:rFonts w:ascii="Times New Roman" w:eastAsia="Calibri" w:hAnsi="Times New Roman" w:cs="Times New Roman"/>
                <w:sz w:val="28"/>
                <w:szCs w:val="28"/>
              </w:rPr>
              <w:t xml:space="preserve"> Кабінету Міністрів України від</w:t>
            </w:r>
            <w:r w:rsidR="00E107EF"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29.04.2020 №</w:t>
            </w:r>
            <w:r w:rsidR="00E107EF" w:rsidRPr="001235FE">
              <w:rPr>
                <w:rFonts w:ascii="Times New Roman" w:eastAsia="Calibri" w:hAnsi="Times New Roman" w:cs="Times New Roman"/>
                <w:sz w:val="28"/>
                <w:szCs w:val="28"/>
              </w:rPr>
              <w:t> </w:t>
            </w:r>
            <w:r w:rsidRPr="001235FE">
              <w:rPr>
                <w:rFonts w:ascii="Times New Roman" w:eastAsia="Calibri" w:hAnsi="Times New Roman" w:cs="Times New Roman"/>
                <w:sz w:val="28"/>
                <w:szCs w:val="28"/>
              </w:rPr>
              <w:t xml:space="preserve">321 </w:t>
            </w:r>
            <w:r w:rsidR="00E107EF" w:rsidRPr="001235FE">
              <w:rPr>
                <w:rFonts w:ascii="Times New Roman" w:eastAsia="Calibri" w:hAnsi="Times New Roman" w:cs="Times New Roman"/>
                <w:sz w:val="28"/>
                <w:szCs w:val="28"/>
              </w:rPr>
              <w:t>“Про затвердження Порядку функціонування єдиного рахунка та виконання норм статті 35-1 Податкового кодексу України центральними органами виконавчої влади”.</w:t>
            </w:r>
          </w:p>
          <w:p w:rsidR="00CD680A" w:rsidRPr="001235FE" w:rsidRDefault="00CD680A" w:rsidP="0024564A">
            <w:pPr>
              <w:keepNext/>
              <w:shd w:val="clear" w:color="auto" w:fill="FFFFFF" w:themeFill="background1"/>
              <w:suppressAutoHyphens/>
              <w:spacing w:after="0" w:line="240" w:lineRule="auto"/>
              <w:ind w:firstLine="176"/>
              <w:jc w:val="both"/>
              <w:outlineLvl w:val="2"/>
              <w:rPr>
                <w:rFonts w:ascii="Times New Roman" w:eastAsia="Times New Roman" w:hAnsi="Times New Roman" w:cs="Times New Roman"/>
                <w:kern w:val="1"/>
                <w:sz w:val="28"/>
                <w:szCs w:val="28"/>
                <w:lang w:eastAsia="ru-RU" w:bidi="hi-IN"/>
              </w:rPr>
            </w:pPr>
          </w:p>
        </w:tc>
      </w:tr>
      <w:tr w:rsidR="00CD680A" w:rsidRPr="001235FE" w:rsidTr="00DA3CC7">
        <w:tc>
          <w:tcPr>
            <w:tcW w:w="15622" w:type="dxa"/>
            <w:gridSpan w:val="6"/>
            <w:shd w:val="clear" w:color="auto" w:fill="auto"/>
          </w:tcPr>
          <w:p w:rsidR="00CD680A" w:rsidRPr="001235FE" w:rsidRDefault="00CD680A" w:rsidP="0024564A">
            <w:pPr>
              <w:shd w:val="clear" w:color="auto" w:fill="FFFFFF" w:themeFill="background1"/>
              <w:suppressAutoHyphens/>
              <w:spacing w:before="60" w:after="0" w:line="240" w:lineRule="auto"/>
              <w:ind w:firstLine="178"/>
              <w:jc w:val="center"/>
              <w:rPr>
                <w:rFonts w:ascii="Times New Roman" w:eastAsia="Calibri" w:hAnsi="Times New Roman" w:cs="Times New Roman"/>
                <w:b/>
                <w:bCs/>
                <w:sz w:val="28"/>
                <w:szCs w:val="28"/>
              </w:rPr>
            </w:pPr>
            <w:r w:rsidRPr="001235FE">
              <w:rPr>
                <w:rFonts w:ascii="Times New Roman" w:eastAsia="Times New Roman" w:hAnsi="Times New Roman" w:cs="Times New Roman"/>
                <w:b/>
                <w:kern w:val="1"/>
                <w:sz w:val="28"/>
                <w:szCs w:val="28"/>
                <w:lang w:eastAsia="ru-RU" w:bidi="hi-IN"/>
              </w:rPr>
              <w:t>Отримання кредитів</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16.</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Надання кредитним бюро інформації, яка надходить від підприємств роздрібної торгівлі та організацій, щодо надання комунальних послуг</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розроблення та подання Кабінету Міністрів України проекту постанови Кабінету Міністрів України щодо порядку надання кредитним бюро інформації, яка надходить від підприємств роздрібної торгівлі та організацій, щодо надання комунальних послуг</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proofErr w:type="spellStart"/>
            <w:r w:rsidRPr="001235FE">
              <w:rPr>
                <w:rFonts w:ascii="Times New Roman" w:eastAsia="Times New Roman" w:hAnsi="Times New Roman" w:cs="Times New Roman"/>
                <w:sz w:val="28"/>
                <w:szCs w:val="28"/>
                <w:lang w:eastAsia="ru-RU"/>
              </w:rPr>
              <w:t>Нацком-фінпослуг</w:t>
            </w:r>
            <w:proofErr w:type="spellEnd"/>
            <w:r w:rsidRPr="001235FE">
              <w:rPr>
                <w:rFonts w:ascii="Times New Roman" w:eastAsia="Times New Roman" w:hAnsi="Times New Roman" w:cs="Times New Roman"/>
                <w:sz w:val="28"/>
                <w:szCs w:val="28"/>
                <w:lang w:eastAsia="ru-RU"/>
              </w:rPr>
              <w:t xml:space="preserve"> </w:t>
            </w:r>
            <w:r w:rsidRPr="001235FE">
              <w:rPr>
                <w:rFonts w:ascii="Times New Roman" w:eastAsia="Times New Roman" w:hAnsi="Times New Roman" w:cs="Times New Roman"/>
                <w:sz w:val="28"/>
                <w:szCs w:val="28"/>
                <w:lang w:eastAsia="ru-RU"/>
              </w:rPr>
              <w:br/>
              <w:t>(за згодою)</w:t>
            </w:r>
          </w:p>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II квартал 2020 р.</w:t>
            </w:r>
          </w:p>
        </w:tc>
        <w:tc>
          <w:tcPr>
            <w:tcW w:w="5415" w:type="dxa"/>
            <w:shd w:val="clear" w:color="auto" w:fill="auto"/>
          </w:tcPr>
          <w:p w:rsidR="00CD680A" w:rsidRPr="001235FE" w:rsidRDefault="00CD680A" w:rsidP="0024564A">
            <w:pPr>
              <w:shd w:val="clear" w:color="auto" w:fill="FFFFFF" w:themeFill="background1"/>
              <w:suppressAutoHyphens/>
              <w:spacing w:before="60" w:after="0" w:line="240" w:lineRule="auto"/>
              <w:ind w:firstLine="178"/>
              <w:jc w:val="both"/>
              <w:rPr>
                <w:rFonts w:ascii="Times New Roman" w:eastAsia="Calibri" w:hAnsi="Times New Roman" w:cs="Times New Roman"/>
                <w:b/>
                <w:bCs/>
                <w:sz w:val="28"/>
                <w:szCs w:val="28"/>
              </w:rPr>
            </w:pPr>
            <w:r w:rsidRPr="001235FE">
              <w:rPr>
                <w:rFonts w:ascii="Times New Roman" w:eastAsia="Calibri" w:hAnsi="Times New Roman" w:cs="Times New Roman"/>
                <w:b/>
                <w:bCs/>
                <w:sz w:val="28"/>
                <w:szCs w:val="28"/>
              </w:rPr>
              <w:t>Потребує корегування.</w:t>
            </w:r>
          </w:p>
          <w:p w:rsidR="00CD680A" w:rsidRPr="001235FE" w:rsidRDefault="00CD680A" w:rsidP="0024564A">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Відповідно до підпункту 6 пункту 4 Положення про </w:t>
            </w:r>
            <w:proofErr w:type="spellStart"/>
            <w:r w:rsidRPr="001235FE">
              <w:rPr>
                <w:rFonts w:ascii="Times New Roman" w:eastAsia="Times New Roman" w:hAnsi="Times New Roman" w:cs="Times New Roman"/>
                <w:kern w:val="1"/>
                <w:sz w:val="28"/>
                <w:szCs w:val="28"/>
                <w:lang w:eastAsia="ru-RU" w:bidi="hi-IN"/>
              </w:rPr>
              <w:t>Нацкомфінпослуг</w:t>
            </w:r>
            <w:proofErr w:type="spellEnd"/>
            <w:r w:rsidRPr="001235FE">
              <w:rPr>
                <w:rFonts w:ascii="Times New Roman" w:eastAsia="Times New Roman" w:hAnsi="Times New Roman" w:cs="Times New Roman"/>
                <w:kern w:val="1"/>
                <w:sz w:val="28"/>
                <w:szCs w:val="28"/>
                <w:lang w:eastAsia="ru-RU" w:bidi="hi-IN"/>
              </w:rPr>
              <w:t>, затвердженого УПУ від 23.11.2011 №</w:t>
            </w:r>
            <w:r w:rsidR="00AB77C6" w:rsidRPr="001235FE">
              <w:rPr>
                <w:rFonts w:ascii="Times New Roman" w:eastAsia="Times New Roman" w:hAnsi="Times New Roman" w:cs="Times New Roman"/>
                <w:kern w:val="1"/>
                <w:sz w:val="28"/>
                <w:szCs w:val="28"/>
                <w:lang w:eastAsia="ru-RU" w:bidi="hi-IN"/>
              </w:rPr>
              <w:t> </w:t>
            </w:r>
            <w:r w:rsidRPr="001235FE">
              <w:rPr>
                <w:rFonts w:ascii="Times New Roman" w:eastAsia="Times New Roman" w:hAnsi="Times New Roman" w:cs="Times New Roman"/>
                <w:kern w:val="1"/>
                <w:sz w:val="28"/>
                <w:szCs w:val="28"/>
                <w:lang w:eastAsia="ru-RU" w:bidi="hi-IN"/>
              </w:rPr>
              <w:t xml:space="preserve">1070 (далі – Положення), </w:t>
            </w:r>
            <w:proofErr w:type="spellStart"/>
            <w:r w:rsidRPr="001235FE">
              <w:rPr>
                <w:rFonts w:ascii="Times New Roman" w:eastAsia="Times New Roman" w:hAnsi="Times New Roman" w:cs="Times New Roman"/>
                <w:kern w:val="1"/>
                <w:sz w:val="28"/>
                <w:szCs w:val="28"/>
                <w:lang w:eastAsia="ru-RU" w:bidi="hi-IN"/>
              </w:rPr>
              <w:t>Нацкомфінпослуг</w:t>
            </w:r>
            <w:proofErr w:type="spellEnd"/>
            <w:r w:rsidRPr="001235FE">
              <w:rPr>
                <w:rFonts w:ascii="Times New Roman" w:eastAsia="Times New Roman" w:hAnsi="Times New Roman" w:cs="Times New Roman"/>
                <w:kern w:val="1"/>
                <w:sz w:val="28"/>
                <w:szCs w:val="28"/>
                <w:lang w:eastAsia="ru-RU" w:bidi="hi-IN"/>
              </w:rPr>
              <w:t xml:space="preserve"> здійснює державне регулювання та контроль за діяльністю бюро кредитних історій. </w:t>
            </w:r>
          </w:p>
          <w:p w:rsidR="00CD680A" w:rsidRPr="001235FE" w:rsidRDefault="00CD680A" w:rsidP="0024564A">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Статтею 1 ЗУ “Про організацію формування та обігу кредитних історій” (далі – Закон) визначено, що метою цього Закону є врегулювання суспільних відносин, що виникають у сфері збору, оброблення, зберігання, захисту та використання інформації про виконання особами грошових зобов’язань, функціонування інституцій, пов’язаних з обміном інформацією про грошові зобов’язання та забезпеченням прав та інтересів суб’єктів кредитної історії. Відповідно до статті 3 Закону, кредитною історією є сукупність інформації про юридичну або фізичну особу, що її ідентифікує, відомостей про виконання нею зобов’язань за кредитними правочинами, іншої відкритої інформації відповідно до Закону. Статтею 3 Закону також визначено, що бюро кредитних історій (далі ‒ Бюро) ‒ це юридична особа, виключною діяльністю якої є збір, зберігання, використання інформації, яка складає кредитну історію, а користувачем Бюро (далі ‒ Користувач) є юридична або фізична особа - суб’єкт господарської діяльності, яка укладає кредитні правочини та відповідно до Договору надає і має право отримувати інформацію, що складає кредитну історію. Частиною першою статті 5 Закону визначено, що джерелами формування кредитних історій є: відомості, що надаються Користувачем до Бюро за письмовою згодою суб’єкта кредитної історії відповідно до цього Закону; відомості державних реєстрів, інформація з інших баз даних публічного користування, відкритих для загального користування джерел за винятком відомостей (інформації), що становлять державну таємницю. Перелік інформації, що міститься в кредитній історії, визначено статтею 7 Закону. Відповідно до частини першої статті 9 Закону, інформація для формування кредитної історії надається Користувачем до Бюро лише в разі наявності письмової згоди юридичної або фізичної особи, яка уклала кредитний правочин з Користувачем. Водночас розроблення та подання до КМУ проекту ПКМУ щодо порядку надання кредитним бюро інформації, яка надходить від підприємств роздрібної торгівлі та організацій, щодо надання комунальних послуг, є можливим тільки після внесення відповідних змін до Закону. Отже, виконання </w:t>
            </w:r>
            <w:proofErr w:type="spellStart"/>
            <w:r w:rsidRPr="001235FE">
              <w:rPr>
                <w:rFonts w:ascii="Times New Roman" w:eastAsia="Times New Roman" w:hAnsi="Times New Roman" w:cs="Times New Roman"/>
                <w:kern w:val="1"/>
                <w:sz w:val="28"/>
                <w:szCs w:val="28"/>
                <w:lang w:eastAsia="ru-RU" w:bidi="hi-IN"/>
              </w:rPr>
              <w:t>Нацкомфінпослуг</w:t>
            </w:r>
            <w:proofErr w:type="spellEnd"/>
            <w:r w:rsidRPr="001235FE">
              <w:rPr>
                <w:rFonts w:ascii="Times New Roman" w:eastAsia="Times New Roman" w:hAnsi="Times New Roman" w:cs="Times New Roman"/>
                <w:kern w:val="1"/>
                <w:sz w:val="28"/>
                <w:szCs w:val="28"/>
                <w:lang w:eastAsia="ru-RU" w:bidi="hi-IN"/>
              </w:rPr>
              <w:t xml:space="preserve"> у ІІ кварталі 2020 року завдання 16 Плану дій не є можливим, оскільки не внесено відповідних змін до Закону, а також у зв’язку з набранням чинності Законом від</w:t>
            </w:r>
            <w:r w:rsidR="00EE7AC5" w:rsidRPr="001235FE">
              <w:rPr>
                <w:rFonts w:ascii="Times New Roman" w:eastAsia="Times New Roman" w:hAnsi="Times New Roman" w:cs="Times New Roman"/>
                <w:kern w:val="1"/>
                <w:sz w:val="28"/>
                <w:szCs w:val="28"/>
                <w:lang w:eastAsia="ru-RU" w:bidi="hi-IN"/>
              </w:rPr>
              <w:t>  </w:t>
            </w:r>
            <w:r w:rsidRPr="001235FE">
              <w:rPr>
                <w:rFonts w:ascii="Times New Roman" w:eastAsia="Times New Roman" w:hAnsi="Times New Roman" w:cs="Times New Roman"/>
                <w:kern w:val="1"/>
                <w:sz w:val="28"/>
                <w:szCs w:val="28"/>
                <w:lang w:eastAsia="ru-RU" w:bidi="hi-IN"/>
              </w:rPr>
              <w:t>12.09.2019 №</w:t>
            </w:r>
            <w:r w:rsidR="00E107EF" w:rsidRPr="001235FE">
              <w:rPr>
                <w:rFonts w:ascii="Times New Roman" w:eastAsia="Times New Roman" w:hAnsi="Times New Roman" w:cs="Times New Roman"/>
                <w:kern w:val="1"/>
                <w:sz w:val="28"/>
                <w:szCs w:val="28"/>
                <w:lang w:eastAsia="ru-RU" w:bidi="hi-IN"/>
              </w:rPr>
              <w:t> </w:t>
            </w:r>
            <w:r w:rsidRPr="001235FE">
              <w:rPr>
                <w:rFonts w:ascii="Times New Roman" w:eastAsia="Times New Roman" w:hAnsi="Times New Roman" w:cs="Times New Roman"/>
                <w:kern w:val="1"/>
                <w:sz w:val="28"/>
                <w:szCs w:val="28"/>
                <w:lang w:eastAsia="ru-RU" w:bidi="hi-IN"/>
              </w:rPr>
              <w:t xml:space="preserve">79-ІХ. </w:t>
            </w:r>
          </w:p>
          <w:p w:rsidR="00CD680A" w:rsidRPr="001235FE" w:rsidRDefault="00CD680A" w:rsidP="0024564A">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Ураховуючи викладене вище, </w:t>
            </w:r>
            <w:proofErr w:type="spellStart"/>
            <w:r w:rsidRPr="001235FE">
              <w:rPr>
                <w:rFonts w:ascii="Times New Roman" w:eastAsia="Times New Roman" w:hAnsi="Times New Roman" w:cs="Times New Roman"/>
                <w:kern w:val="1"/>
                <w:sz w:val="28"/>
                <w:szCs w:val="28"/>
                <w:lang w:eastAsia="ru-RU" w:bidi="hi-IN"/>
              </w:rPr>
              <w:t>Нацкомфінпослуг</w:t>
            </w:r>
            <w:proofErr w:type="spellEnd"/>
            <w:r w:rsidRPr="001235FE">
              <w:rPr>
                <w:rFonts w:ascii="Times New Roman" w:eastAsia="Times New Roman" w:hAnsi="Times New Roman" w:cs="Times New Roman"/>
                <w:kern w:val="1"/>
                <w:sz w:val="28"/>
                <w:szCs w:val="28"/>
                <w:lang w:eastAsia="ru-RU" w:bidi="hi-IN"/>
              </w:rPr>
              <w:t xml:space="preserve"> пропонує </w:t>
            </w:r>
            <w:proofErr w:type="spellStart"/>
            <w:r w:rsidRPr="001235FE">
              <w:rPr>
                <w:rFonts w:ascii="Times New Roman" w:eastAsia="Times New Roman" w:hAnsi="Times New Roman" w:cs="Times New Roman"/>
                <w:kern w:val="1"/>
                <w:sz w:val="28"/>
                <w:szCs w:val="28"/>
                <w:lang w:eastAsia="ru-RU" w:bidi="hi-IN"/>
              </w:rPr>
              <w:t>внести</w:t>
            </w:r>
            <w:proofErr w:type="spellEnd"/>
            <w:r w:rsidRPr="001235FE">
              <w:rPr>
                <w:rFonts w:ascii="Times New Roman" w:eastAsia="Times New Roman" w:hAnsi="Times New Roman" w:cs="Times New Roman"/>
                <w:kern w:val="1"/>
                <w:sz w:val="28"/>
                <w:szCs w:val="28"/>
                <w:lang w:eastAsia="ru-RU" w:bidi="hi-IN"/>
              </w:rPr>
              <w:t xml:space="preserve"> зміни до завдання 16 Плану дій виключивши </w:t>
            </w:r>
            <w:proofErr w:type="spellStart"/>
            <w:r w:rsidRPr="001235FE">
              <w:rPr>
                <w:rFonts w:ascii="Times New Roman" w:eastAsia="Times New Roman" w:hAnsi="Times New Roman" w:cs="Times New Roman"/>
                <w:kern w:val="1"/>
                <w:sz w:val="28"/>
                <w:szCs w:val="28"/>
                <w:lang w:eastAsia="ru-RU" w:bidi="hi-IN"/>
              </w:rPr>
              <w:t>Нацкомфінпослуг</w:t>
            </w:r>
            <w:proofErr w:type="spellEnd"/>
            <w:r w:rsidRPr="001235FE">
              <w:rPr>
                <w:rFonts w:ascii="Times New Roman" w:eastAsia="Times New Roman" w:hAnsi="Times New Roman" w:cs="Times New Roman"/>
                <w:kern w:val="1"/>
                <w:sz w:val="28"/>
                <w:szCs w:val="28"/>
                <w:lang w:eastAsia="ru-RU" w:bidi="hi-IN"/>
              </w:rPr>
              <w:t>, як відповідального виконавця.</w:t>
            </w:r>
            <w:r w:rsidR="008E618A" w:rsidRPr="001235FE">
              <w:rPr>
                <w:rFonts w:ascii="Times New Roman" w:eastAsia="Times New Roman" w:hAnsi="Times New Roman" w:cs="Times New Roman"/>
                <w:kern w:val="1"/>
                <w:sz w:val="28"/>
                <w:szCs w:val="28"/>
                <w:lang w:eastAsia="ru-RU" w:bidi="hi-IN"/>
              </w:rPr>
              <w:t xml:space="preserve"> </w:t>
            </w:r>
            <w:r w:rsidR="008E618A" w:rsidRPr="001235FE">
              <w:rPr>
                <w:rFonts w:ascii="Times New Roman" w:eastAsia="Times New Roman" w:hAnsi="Times New Roman" w:cs="Times New Roman"/>
                <w:i/>
                <w:kern w:val="1"/>
                <w:sz w:val="28"/>
                <w:szCs w:val="28"/>
                <w:lang w:eastAsia="ru-RU" w:bidi="hi-IN"/>
              </w:rPr>
              <w:t>Питання опрацьовується.</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17.</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 xml:space="preserve">Зменшення граничного розміру кредиту, інформація про який подається до Кредитного реєстру Національного банку </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розроблення, внесення на розгляд Верховної Ради України законопроекту щодо внесення змін до Закону України “Про банки і банківську діяльність”</w:t>
            </w:r>
          </w:p>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супроводження у Верховній Раді України законопроекту</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 xml:space="preserve">Національний банк </w:t>
            </w: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(за згодою)</w:t>
            </w:r>
          </w:p>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IV квартал 2020 р.</w:t>
            </w: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до прийняття закону</w:t>
            </w:r>
          </w:p>
        </w:tc>
        <w:tc>
          <w:tcPr>
            <w:tcW w:w="5415" w:type="dxa"/>
            <w:shd w:val="clear" w:color="auto" w:fill="auto"/>
          </w:tcPr>
          <w:p w:rsidR="00CD680A" w:rsidRPr="001235FE" w:rsidRDefault="00CD680A" w:rsidP="0024564A">
            <w:pPr>
              <w:shd w:val="clear" w:color="auto" w:fill="FFFFFF" w:themeFill="background1"/>
              <w:suppressAutoHyphens/>
              <w:spacing w:after="0" w:line="240" w:lineRule="auto"/>
              <w:ind w:firstLine="176"/>
              <w:jc w:val="both"/>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На розгляді ВРУ.</w:t>
            </w:r>
          </w:p>
          <w:p w:rsidR="00CD680A" w:rsidRPr="001235FE" w:rsidRDefault="00A751BF" w:rsidP="0024564A">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З урахуванням набуття чинності з 01</w:t>
            </w:r>
            <w:r w:rsidR="008E618A" w:rsidRPr="001235FE">
              <w:rPr>
                <w:rFonts w:ascii="Times New Roman" w:eastAsia="Times New Roman" w:hAnsi="Times New Roman" w:cs="Times New Roman"/>
                <w:kern w:val="1"/>
                <w:sz w:val="28"/>
                <w:szCs w:val="28"/>
                <w:lang w:eastAsia="ru-RU" w:bidi="hi-IN"/>
              </w:rPr>
              <w:t>.07.</w:t>
            </w:r>
            <w:r w:rsidRPr="001235FE">
              <w:rPr>
                <w:rFonts w:ascii="Times New Roman" w:eastAsia="Times New Roman" w:hAnsi="Times New Roman" w:cs="Times New Roman"/>
                <w:kern w:val="1"/>
                <w:sz w:val="28"/>
                <w:szCs w:val="28"/>
                <w:lang w:eastAsia="ru-RU" w:bidi="hi-IN"/>
              </w:rPr>
              <w:t>2020 Закону України “Про внесення змін до деяких законодавчих актів щодо удосконалення функцій із державного регулювання ринків фінансових послуг та впровадження реформи фінансового ринку України” (СПЛІТ) Національний банк України в рамках підготовки відповідних змін до законодавства України таких, як законопроект “Про фінансові послуги та діяльність з надання фінансових послуг” (далі - законопро</w:t>
            </w:r>
            <w:r w:rsidR="001E466C" w:rsidRPr="001235FE">
              <w:rPr>
                <w:rFonts w:ascii="Times New Roman" w:eastAsia="Times New Roman" w:hAnsi="Times New Roman" w:cs="Times New Roman"/>
                <w:kern w:val="1"/>
                <w:sz w:val="28"/>
                <w:szCs w:val="28"/>
                <w:lang w:eastAsia="ru-RU" w:bidi="hi-IN"/>
              </w:rPr>
              <w:t>е</w:t>
            </w:r>
            <w:r w:rsidRPr="001235FE">
              <w:rPr>
                <w:rFonts w:ascii="Times New Roman" w:eastAsia="Times New Roman" w:hAnsi="Times New Roman" w:cs="Times New Roman"/>
                <w:kern w:val="1"/>
                <w:sz w:val="28"/>
                <w:szCs w:val="28"/>
                <w:lang w:eastAsia="ru-RU" w:bidi="hi-IN"/>
              </w:rPr>
              <w:t xml:space="preserve">кт) та відповідних секторальних законів, ініціював перенесення статті щодо ведення Кредитного реєстру Національного банку України до цих законів для розповсюдження їх дії на небанківський сектор фінансового ринку. Пропонується обсяг та перелік інформації, яка подається до Кредитного реєстру окремими категоріями </w:t>
            </w:r>
            <w:proofErr w:type="spellStart"/>
            <w:r w:rsidRPr="001235FE">
              <w:rPr>
                <w:rFonts w:ascii="Times New Roman" w:eastAsia="Times New Roman" w:hAnsi="Times New Roman" w:cs="Times New Roman"/>
                <w:kern w:val="1"/>
                <w:sz w:val="28"/>
                <w:szCs w:val="28"/>
                <w:lang w:eastAsia="ru-RU" w:bidi="hi-IN"/>
              </w:rPr>
              <w:t>кредитодавців</w:t>
            </w:r>
            <w:proofErr w:type="spellEnd"/>
            <w:r w:rsidRPr="001235FE">
              <w:rPr>
                <w:rFonts w:ascii="Times New Roman" w:eastAsia="Times New Roman" w:hAnsi="Times New Roman" w:cs="Times New Roman"/>
                <w:kern w:val="1"/>
                <w:sz w:val="28"/>
                <w:szCs w:val="28"/>
                <w:lang w:eastAsia="ru-RU" w:bidi="hi-IN"/>
              </w:rPr>
              <w:t>, Фондом гарантування вкладів фізичних осіб безпосередньо або уповноваженою особою Фонду у разі делегування їй повноважень, здійснювати нормативно-правовими актами Національного банку України. Наразі законопро</w:t>
            </w:r>
            <w:r w:rsidR="001E466C" w:rsidRPr="001235FE">
              <w:rPr>
                <w:rFonts w:ascii="Times New Roman" w:eastAsia="Times New Roman" w:hAnsi="Times New Roman" w:cs="Times New Roman"/>
                <w:kern w:val="1"/>
                <w:sz w:val="28"/>
                <w:szCs w:val="28"/>
                <w:lang w:eastAsia="ru-RU" w:bidi="hi-IN"/>
              </w:rPr>
              <w:t>е</w:t>
            </w:r>
            <w:r w:rsidRPr="001235FE">
              <w:rPr>
                <w:rFonts w:ascii="Times New Roman" w:eastAsia="Times New Roman" w:hAnsi="Times New Roman" w:cs="Times New Roman"/>
                <w:kern w:val="1"/>
                <w:sz w:val="28"/>
                <w:szCs w:val="28"/>
                <w:lang w:eastAsia="ru-RU" w:bidi="hi-IN"/>
              </w:rPr>
              <w:t>кт знаходиться на розгляді в Комітеті Верховної Ради України з питань фінансів, податкової та митної політики.</w:t>
            </w:r>
          </w:p>
        </w:tc>
      </w:tr>
      <w:tr w:rsidR="00CD680A" w:rsidRPr="001235FE" w:rsidTr="00DA3CC7">
        <w:tc>
          <w:tcPr>
            <w:tcW w:w="15622" w:type="dxa"/>
            <w:gridSpan w:val="6"/>
            <w:shd w:val="clear" w:color="auto" w:fill="auto"/>
          </w:tcPr>
          <w:p w:rsidR="00CD680A" w:rsidRPr="001235FE" w:rsidRDefault="00CD680A" w:rsidP="0024564A">
            <w:pPr>
              <w:shd w:val="clear" w:color="auto" w:fill="FFFFFF" w:themeFill="background1"/>
              <w:suppressAutoHyphens/>
              <w:spacing w:before="60" w:after="0" w:line="240" w:lineRule="auto"/>
              <w:ind w:firstLine="176"/>
              <w:jc w:val="center"/>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bCs/>
                <w:kern w:val="1"/>
                <w:sz w:val="28"/>
                <w:szCs w:val="28"/>
                <w:lang w:eastAsia="ru-RU" w:bidi="hi-IN"/>
              </w:rPr>
              <w:t>Захист</w:t>
            </w:r>
            <w:r w:rsidRPr="001235FE">
              <w:rPr>
                <w:rFonts w:ascii="Calibri" w:eastAsia="Calibri" w:hAnsi="Calibri" w:cs="Times New Roman"/>
              </w:rPr>
              <w:t xml:space="preserve"> </w:t>
            </w:r>
            <w:r w:rsidRPr="001235FE">
              <w:rPr>
                <w:rFonts w:ascii="Times New Roman" w:eastAsia="Times New Roman" w:hAnsi="Times New Roman" w:cs="Times New Roman"/>
                <w:b/>
                <w:bCs/>
                <w:kern w:val="1"/>
                <w:sz w:val="28"/>
                <w:szCs w:val="28"/>
                <w:lang w:eastAsia="ru-RU" w:bidi="hi-IN"/>
              </w:rPr>
              <w:t>міноритарних інвесторів</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18.</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 xml:space="preserve">Удосконалення законодавства про компанії шляхом: </w:t>
            </w:r>
            <w:r w:rsidRPr="001235FE">
              <w:rPr>
                <w:rFonts w:ascii="Times New Roman" w:eastAsia="Times New Roman" w:hAnsi="Times New Roman" w:cs="Times New Roman"/>
                <w:sz w:val="28"/>
                <w:szCs w:val="28"/>
                <w:lang w:eastAsia="ru-RU"/>
              </w:rPr>
              <w:br/>
              <w:t xml:space="preserve">підвищення відповідальності посадових осіб акціонерного товариства, зокрема через забезпечення можливості притягнення до відповідальності посадових осіб акціонерного товариства за заподіяння збитків товариству внаслідок вчинення дій не в інтересах товариства; </w:t>
            </w:r>
            <w:r w:rsidRPr="001235FE">
              <w:rPr>
                <w:rFonts w:ascii="Times New Roman" w:eastAsia="Times New Roman" w:hAnsi="Times New Roman" w:cs="Times New Roman"/>
                <w:sz w:val="28"/>
                <w:szCs w:val="28"/>
                <w:lang w:eastAsia="ru-RU"/>
              </w:rPr>
              <w:br/>
              <w:t>зменшення порогового розміру частки у власності акціонерного товариства для отримання права подання позову про відшкодування збитків, заподіяних юридичній особі її посадовою особою</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супроводження у Верховній Раді України проекту Закону України “Про акціонерні товариства” (реєстраційний номер 2493)</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 xml:space="preserve">НКЦПФР </w:t>
            </w: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(за згодою)</w:t>
            </w: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до прийняття закону</w:t>
            </w:r>
          </w:p>
        </w:tc>
        <w:tc>
          <w:tcPr>
            <w:tcW w:w="5415" w:type="dxa"/>
            <w:shd w:val="clear" w:color="auto" w:fill="auto"/>
          </w:tcPr>
          <w:p w:rsidR="00CD680A" w:rsidRPr="001235FE" w:rsidRDefault="00CD680A" w:rsidP="0024564A">
            <w:pPr>
              <w:shd w:val="clear" w:color="auto" w:fill="FFFFFF" w:themeFill="background1"/>
              <w:suppressAutoHyphens/>
              <w:spacing w:before="60" w:after="0" w:line="240" w:lineRule="auto"/>
              <w:ind w:firstLine="178"/>
              <w:jc w:val="both"/>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На розгляді ВРУ.</w:t>
            </w:r>
          </w:p>
          <w:p w:rsidR="00CD680A" w:rsidRPr="001235FE" w:rsidRDefault="00CD680A" w:rsidP="0024564A">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16.06.2020 прийнято в першому читанні.</w:t>
            </w:r>
          </w:p>
          <w:p w:rsidR="00CD680A" w:rsidRPr="001235FE" w:rsidRDefault="008E618A" w:rsidP="0024564A">
            <w:pPr>
              <w:shd w:val="clear" w:color="auto" w:fill="FFFFFF" w:themeFill="background1"/>
              <w:suppressAutoHyphens/>
              <w:spacing w:after="0" w:line="240" w:lineRule="auto"/>
              <w:ind w:firstLine="176"/>
              <w:jc w:val="both"/>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01.09.2020 включено до порядку денного четвертої сесії Верховної Ради України дев’ятого скликання.</w:t>
            </w:r>
          </w:p>
        </w:tc>
      </w:tr>
      <w:tr w:rsidR="00CD680A" w:rsidRPr="001235FE" w:rsidTr="00DA3CC7">
        <w:tc>
          <w:tcPr>
            <w:tcW w:w="15622" w:type="dxa"/>
            <w:gridSpan w:val="6"/>
            <w:shd w:val="clear" w:color="auto" w:fill="auto"/>
          </w:tcPr>
          <w:p w:rsidR="00CD680A" w:rsidRPr="001235FE" w:rsidRDefault="00CD680A" w:rsidP="0024564A">
            <w:pPr>
              <w:shd w:val="clear" w:color="auto" w:fill="FFFFFF" w:themeFill="background1"/>
              <w:suppressAutoHyphens/>
              <w:spacing w:before="60" w:after="0" w:line="240" w:lineRule="auto"/>
              <w:ind w:firstLine="178"/>
              <w:jc w:val="center"/>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Міжнародна торгівля</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19.</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Запровадження електронної системи ризик-індикаторів інспектування</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видання наказу Держмитслужби щодо запровадження електронної системи ризик-індикаторів інспектування</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Держмит-служба</w:t>
            </w: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III квартал 2020 р.</w:t>
            </w:r>
          </w:p>
        </w:tc>
        <w:tc>
          <w:tcPr>
            <w:tcW w:w="5415" w:type="dxa"/>
            <w:shd w:val="clear" w:color="auto" w:fill="auto"/>
          </w:tcPr>
          <w:p w:rsidR="00CD680A" w:rsidRPr="001235FE" w:rsidRDefault="00CD680A" w:rsidP="0024564A">
            <w:pPr>
              <w:keepNext/>
              <w:shd w:val="clear" w:color="auto" w:fill="FFFFFF" w:themeFill="background1"/>
              <w:suppressAutoHyphens/>
              <w:spacing w:before="60" w:after="0" w:line="240" w:lineRule="auto"/>
              <w:ind w:firstLine="176"/>
              <w:jc w:val="both"/>
              <w:outlineLvl w:val="2"/>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Виконано.</w:t>
            </w:r>
          </w:p>
          <w:p w:rsidR="00CD680A" w:rsidRPr="001235FE" w:rsidRDefault="00CD680A" w:rsidP="0024564A">
            <w:pPr>
              <w:keepNext/>
              <w:shd w:val="clear" w:color="auto" w:fill="FFFFFF" w:themeFill="background1"/>
              <w:suppressAutoHyphens/>
              <w:spacing w:after="0" w:line="240" w:lineRule="auto"/>
              <w:ind w:firstLine="176"/>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З метою врегулювання окремих питань застосування автоматизованої системи управління ризиками (далі - АСУР) Держмитслужбою видано накази:</w:t>
            </w:r>
          </w:p>
          <w:p w:rsidR="00CD680A" w:rsidRPr="001235FE" w:rsidRDefault="00CD680A" w:rsidP="0024564A">
            <w:pPr>
              <w:keepNext/>
              <w:shd w:val="clear" w:color="auto" w:fill="FFFFFF" w:themeFill="background1"/>
              <w:suppressAutoHyphens/>
              <w:spacing w:after="0" w:line="240" w:lineRule="auto"/>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від 23.01.2020 №</w:t>
            </w:r>
            <w:r w:rsidR="00E107EF" w:rsidRPr="001235FE">
              <w:rPr>
                <w:rFonts w:ascii="Times New Roman" w:eastAsia="Times New Roman" w:hAnsi="Times New Roman" w:cs="Times New Roman"/>
                <w:kern w:val="1"/>
                <w:sz w:val="28"/>
                <w:szCs w:val="28"/>
                <w:lang w:eastAsia="ru-RU" w:bidi="hi-IN"/>
              </w:rPr>
              <w:t> </w:t>
            </w:r>
            <w:r w:rsidRPr="001235FE">
              <w:rPr>
                <w:rFonts w:ascii="Times New Roman" w:eastAsia="Times New Roman" w:hAnsi="Times New Roman" w:cs="Times New Roman"/>
                <w:kern w:val="1"/>
                <w:sz w:val="28"/>
                <w:szCs w:val="28"/>
                <w:lang w:eastAsia="ru-RU" w:bidi="hi-IN"/>
              </w:rPr>
              <w:t>23 “Про утворення Експертної комісії із застосування системи управління ризиками в Державній митній службі України”;</w:t>
            </w:r>
          </w:p>
          <w:p w:rsidR="00CD680A" w:rsidRPr="001235FE" w:rsidRDefault="00CD680A" w:rsidP="0024564A">
            <w:pPr>
              <w:keepNext/>
              <w:shd w:val="clear" w:color="auto" w:fill="FFFFFF" w:themeFill="background1"/>
              <w:suppressAutoHyphens/>
              <w:spacing w:after="0" w:line="240" w:lineRule="auto"/>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від 11.02.2020 №</w:t>
            </w:r>
            <w:r w:rsidR="00E107EF" w:rsidRPr="001235FE">
              <w:rPr>
                <w:rFonts w:ascii="Times New Roman" w:eastAsia="Times New Roman" w:hAnsi="Times New Roman" w:cs="Times New Roman"/>
                <w:kern w:val="1"/>
                <w:sz w:val="28"/>
                <w:szCs w:val="28"/>
                <w:lang w:eastAsia="ru-RU" w:bidi="hi-IN"/>
              </w:rPr>
              <w:t> </w:t>
            </w:r>
            <w:r w:rsidRPr="001235FE">
              <w:rPr>
                <w:rFonts w:ascii="Times New Roman" w:eastAsia="Times New Roman" w:hAnsi="Times New Roman" w:cs="Times New Roman"/>
                <w:kern w:val="1"/>
                <w:sz w:val="28"/>
                <w:szCs w:val="28"/>
                <w:lang w:eastAsia="ru-RU" w:bidi="hi-IN"/>
              </w:rPr>
              <w:t>49 “Про затвердження Порядку роботи з модулем “Попередні МВД” АСМО “Інспектор”;</w:t>
            </w:r>
          </w:p>
          <w:p w:rsidR="00CD680A" w:rsidRPr="001235FE" w:rsidRDefault="00CD680A" w:rsidP="0024564A">
            <w:pPr>
              <w:keepNext/>
              <w:shd w:val="clear" w:color="auto" w:fill="FFFFFF" w:themeFill="background1"/>
              <w:suppressAutoHyphens/>
              <w:spacing w:after="0" w:line="240" w:lineRule="auto"/>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від 11.02.2020 №</w:t>
            </w:r>
            <w:r w:rsidR="00E107EF" w:rsidRPr="001235FE">
              <w:rPr>
                <w:rFonts w:ascii="Times New Roman" w:eastAsia="Times New Roman" w:hAnsi="Times New Roman" w:cs="Times New Roman"/>
                <w:kern w:val="1"/>
                <w:sz w:val="28"/>
                <w:szCs w:val="28"/>
                <w:lang w:eastAsia="ru-RU" w:bidi="hi-IN"/>
              </w:rPr>
              <w:t> </w:t>
            </w:r>
            <w:r w:rsidRPr="001235FE">
              <w:rPr>
                <w:rFonts w:ascii="Times New Roman" w:eastAsia="Times New Roman" w:hAnsi="Times New Roman" w:cs="Times New Roman"/>
                <w:kern w:val="1"/>
                <w:sz w:val="28"/>
                <w:szCs w:val="28"/>
                <w:lang w:eastAsia="ru-RU" w:bidi="hi-IN"/>
              </w:rPr>
              <w:t>50 “Про затвердження Порядку опрацювання доручень на проведення огляду (переогляду) товарів, транспортних засобів комерційного призначення”.</w:t>
            </w:r>
          </w:p>
          <w:p w:rsidR="00CD680A" w:rsidRPr="001235FE" w:rsidRDefault="00CD680A"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Зазначені документи регулюють окремі питання наповнення АСУР інформацією щодо індикаторів ризику, в т. ч. за результатами виявлення системою автоматично визначається необхідність проведення фізичної перевірки товарів, транспортних засобів.</w:t>
            </w:r>
          </w:p>
          <w:p w:rsidR="00CD680A" w:rsidRPr="001235FE" w:rsidRDefault="00CD680A"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У 2019 році АСУР було визначено необхідність проведення митного огляду по 5% митних декларацій (при експорті - 2%, при імпорті 6,9%, при транзиті - 0,1%).</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20.</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Запровадження використання сканерів для проведення аналізу вантажів, що перетинають митний кордон України</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видання наказу Держмитслужби щодо введення в експлуатацію сканерів для проведення аналізу вантажів, що перетинають митний кордон України</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Держмит-служба</w:t>
            </w: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III квартал 2020 р.</w:t>
            </w:r>
          </w:p>
        </w:tc>
        <w:tc>
          <w:tcPr>
            <w:tcW w:w="5415" w:type="dxa"/>
            <w:shd w:val="clear" w:color="auto" w:fill="auto"/>
          </w:tcPr>
          <w:p w:rsidR="008E618A" w:rsidRPr="001235FE" w:rsidRDefault="00CD680A" w:rsidP="0024564A">
            <w:pPr>
              <w:keepNext/>
              <w:shd w:val="clear" w:color="auto" w:fill="FFFFFF" w:themeFill="background1"/>
              <w:suppressAutoHyphens/>
              <w:spacing w:before="60" w:after="0" w:line="240" w:lineRule="auto"/>
              <w:ind w:firstLine="178"/>
              <w:jc w:val="both"/>
              <w:outlineLvl w:val="2"/>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Виконано частково.</w:t>
            </w:r>
            <w:r w:rsidR="001E466C" w:rsidRPr="001235FE">
              <w:rPr>
                <w:rFonts w:ascii="Times New Roman" w:eastAsia="Times New Roman" w:hAnsi="Times New Roman" w:cs="Times New Roman"/>
                <w:b/>
                <w:kern w:val="1"/>
                <w:sz w:val="28"/>
                <w:szCs w:val="28"/>
                <w:lang w:eastAsia="ru-RU" w:bidi="hi-IN"/>
              </w:rPr>
              <w:t xml:space="preserve"> </w:t>
            </w:r>
          </w:p>
          <w:p w:rsidR="00CD680A" w:rsidRPr="001235FE" w:rsidRDefault="00CD680A" w:rsidP="0024564A">
            <w:pPr>
              <w:keepNext/>
              <w:shd w:val="clear" w:color="auto" w:fill="FFFFFF" w:themeFill="background1"/>
              <w:suppressAutoHyphens/>
              <w:spacing w:before="60"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У 2018-2019 роках встановлено сім комплексних </w:t>
            </w:r>
            <w:proofErr w:type="spellStart"/>
            <w:r w:rsidRPr="001235FE">
              <w:rPr>
                <w:rFonts w:ascii="Times New Roman" w:eastAsia="Times New Roman" w:hAnsi="Times New Roman" w:cs="Times New Roman"/>
                <w:kern w:val="1"/>
                <w:sz w:val="28"/>
                <w:szCs w:val="28"/>
                <w:lang w:eastAsia="ru-RU" w:bidi="hi-IN"/>
              </w:rPr>
              <w:t>скануючих</w:t>
            </w:r>
            <w:proofErr w:type="spellEnd"/>
            <w:r w:rsidRPr="001235FE">
              <w:rPr>
                <w:rFonts w:ascii="Times New Roman" w:eastAsia="Times New Roman" w:hAnsi="Times New Roman" w:cs="Times New Roman"/>
                <w:kern w:val="1"/>
                <w:sz w:val="28"/>
                <w:szCs w:val="28"/>
                <w:lang w:eastAsia="ru-RU" w:bidi="hi-IN"/>
              </w:rPr>
              <w:t xml:space="preserve"> систем стаціонарного типу для огляду вантажних транспортних засобів та контейнерів у наступних міжнародних пунктах пропуску для автомобільного сполучення: “Ягодин”, “</w:t>
            </w:r>
            <w:proofErr w:type="spellStart"/>
            <w:r w:rsidRPr="001235FE">
              <w:rPr>
                <w:rFonts w:ascii="Times New Roman" w:eastAsia="Times New Roman" w:hAnsi="Times New Roman" w:cs="Times New Roman"/>
                <w:kern w:val="1"/>
                <w:sz w:val="28"/>
                <w:szCs w:val="28"/>
                <w:lang w:eastAsia="ru-RU" w:bidi="hi-IN"/>
              </w:rPr>
              <w:t>Краківець</w:t>
            </w:r>
            <w:proofErr w:type="spellEnd"/>
            <w:r w:rsidRPr="001235FE">
              <w:rPr>
                <w:rFonts w:ascii="Times New Roman" w:eastAsia="Times New Roman" w:hAnsi="Times New Roman" w:cs="Times New Roman"/>
                <w:kern w:val="1"/>
                <w:sz w:val="28"/>
                <w:szCs w:val="28"/>
                <w:lang w:eastAsia="ru-RU" w:bidi="hi-IN"/>
              </w:rPr>
              <w:t>”, “Рава-Руська”, “</w:t>
            </w:r>
            <w:proofErr w:type="spellStart"/>
            <w:r w:rsidRPr="001235FE">
              <w:rPr>
                <w:rFonts w:ascii="Times New Roman" w:eastAsia="Times New Roman" w:hAnsi="Times New Roman" w:cs="Times New Roman"/>
                <w:kern w:val="1"/>
                <w:sz w:val="28"/>
                <w:szCs w:val="28"/>
                <w:lang w:eastAsia="ru-RU" w:bidi="hi-IN"/>
              </w:rPr>
              <w:t>Шегині</w:t>
            </w:r>
            <w:proofErr w:type="spellEnd"/>
            <w:r w:rsidRPr="001235FE">
              <w:rPr>
                <w:rFonts w:ascii="Times New Roman" w:eastAsia="Times New Roman" w:hAnsi="Times New Roman" w:cs="Times New Roman"/>
                <w:kern w:val="1"/>
                <w:sz w:val="28"/>
                <w:szCs w:val="28"/>
                <w:lang w:eastAsia="ru-RU" w:bidi="hi-IN"/>
              </w:rPr>
              <w:t>”, “Ужгород”, “Чоп” та “</w:t>
            </w:r>
            <w:proofErr w:type="spellStart"/>
            <w:r w:rsidRPr="001235FE">
              <w:rPr>
                <w:rFonts w:ascii="Times New Roman" w:eastAsia="Times New Roman" w:hAnsi="Times New Roman" w:cs="Times New Roman"/>
                <w:kern w:val="1"/>
                <w:sz w:val="28"/>
                <w:szCs w:val="28"/>
                <w:lang w:eastAsia="ru-RU" w:bidi="hi-IN"/>
              </w:rPr>
              <w:t>Порубне</w:t>
            </w:r>
            <w:proofErr w:type="spellEnd"/>
            <w:r w:rsidRPr="001235FE">
              <w:rPr>
                <w:rFonts w:ascii="Times New Roman" w:eastAsia="Times New Roman" w:hAnsi="Times New Roman" w:cs="Times New Roman"/>
                <w:kern w:val="1"/>
                <w:sz w:val="28"/>
                <w:szCs w:val="28"/>
                <w:lang w:eastAsia="ru-RU" w:bidi="hi-IN"/>
              </w:rPr>
              <w:t>”.</w:t>
            </w:r>
          </w:p>
          <w:p w:rsidR="00CD680A" w:rsidRPr="001235FE" w:rsidRDefault="00CD680A" w:rsidP="0024564A">
            <w:pPr>
              <w:keepNext/>
              <w:shd w:val="clear" w:color="auto" w:fill="FFFFFF" w:themeFill="background1"/>
              <w:suppressAutoHyphens/>
              <w:spacing w:after="0" w:line="240" w:lineRule="auto"/>
              <w:ind w:firstLine="176"/>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Наразі обладнання працює в тестовому режимі для напрацювання практичних матеріалів, знань та навичок у відповідного персоналу (операторів), виявлення можливих недоліків у роботі обладнання та більш точного його налаштування.</w:t>
            </w:r>
          </w:p>
          <w:p w:rsidR="00CD680A" w:rsidRPr="001235FE" w:rsidRDefault="00CD680A" w:rsidP="0024564A">
            <w:pPr>
              <w:keepNext/>
              <w:shd w:val="clear" w:color="auto" w:fill="FFFFFF" w:themeFill="background1"/>
              <w:suppressAutoHyphens/>
              <w:spacing w:after="0" w:line="240" w:lineRule="auto"/>
              <w:ind w:firstLine="176"/>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Завершення тестового режиму експлуатації </w:t>
            </w:r>
            <w:proofErr w:type="spellStart"/>
            <w:r w:rsidRPr="001235FE">
              <w:rPr>
                <w:rFonts w:ascii="Times New Roman" w:eastAsia="Times New Roman" w:hAnsi="Times New Roman" w:cs="Times New Roman"/>
                <w:kern w:val="1"/>
                <w:sz w:val="28"/>
                <w:szCs w:val="28"/>
                <w:lang w:eastAsia="ru-RU" w:bidi="hi-IN"/>
              </w:rPr>
              <w:t>скануючих</w:t>
            </w:r>
            <w:proofErr w:type="spellEnd"/>
            <w:r w:rsidRPr="001235FE">
              <w:rPr>
                <w:rFonts w:ascii="Times New Roman" w:eastAsia="Times New Roman" w:hAnsi="Times New Roman" w:cs="Times New Roman"/>
                <w:kern w:val="1"/>
                <w:sz w:val="28"/>
                <w:szCs w:val="28"/>
                <w:lang w:eastAsia="ru-RU" w:bidi="hi-IN"/>
              </w:rPr>
              <w:t xml:space="preserve"> систем та видання наказу щодо введення в експлуатацію сканерів для проведення аналізу вантажів, що перетинають митний кордон України, відбудеться після повної передачі відповідних майнових прав від митниць ДФС до митниць Держмитслужби.</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21.</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 xml:space="preserve">Реалізація </w:t>
            </w:r>
            <w:hyperlink r:id="rId9" w:tgtFrame="_blank" w:history="1">
              <w:r w:rsidRPr="001235FE">
                <w:rPr>
                  <w:rFonts w:ascii="Times New Roman" w:eastAsia="Times New Roman" w:hAnsi="Times New Roman" w:cs="Times New Roman"/>
                  <w:sz w:val="28"/>
                  <w:szCs w:val="28"/>
                  <w:lang w:eastAsia="ru-RU"/>
                </w:rPr>
                <w:t>Закону України</w:t>
              </w:r>
            </w:hyperlink>
            <w:r w:rsidRPr="001235FE">
              <w:rPr>
                <w:rFonts w:ascii="Times New Roman" w:eastAsia="Times New Roman" w:hAnsi="Times New Roman" w:cs="Times New Roman"/>
                <w:sz w:val="28"/>
                <w:szCs w:val="28"/>
                <w:lang w:eastAsia="ru-RU"/>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прийняття порядку здійснення заходів щодо сприяння захисту прав інтелектуальної власності та взаємодії органів доходів і зборів з правовласниками, декларантами та іншими заінтересованими особами</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Мінфін</w:t>
            </w: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II квартал 2020 р.</w:t>
            </w:r>
          </w:p>
        </w:tc>
        <w:tc>
          <w:tcPr>
            <w:tcW w:w="5415" w:type="dxa"/>
            <w:shd w:val="clear" w:color="auto" w:fill="auto"/>
          </w:tcPr>
          <w:p w:rsidR="00CD680A" w:rsidRPr="001235FE" w:rsidRDefault="00CD680A" w:rsidP="0024564A">
            <w:pPr>
              <w:keepNext/>
              <w:shd w:val="clear" w:color="auto" w:fill="FFFFFF" w:themeFill="background1"/>
              <w:suppressAutoHyphens/>
              <w:spacing w:before="60" w:after="0" w:line="240" w:lineRule="auto"/>
              <w:ind w:firstLine="178"/>
              <w:jc w:val="both"/>
              <w:outlineLvl w:val="2"/>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Виконано.</w:t>
            </w:r>
          </w:p>
          <w:p w:rsidR="00CD680A" w:rsidRPr="001235FE" w:rsidRDefault="00CD680A" w:rsidP="0024564A">
            <w:pPr>
              <w:keepNext/>
              <w:shd w:val="clear" w:color="auto" w:fill="FFFFFF" w:themeFill="background1"/>
              <w:suppressAutoHyphens/>
              <w:spacing w:after="0" w:line="240" w:lineRule="auto"/>
              <w:ind w:firstLine="176"/>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Прийнято накази Міністерства фінансів України від 09.06.2020:</w:t>
            </w:r>
          </w:p>
          <w:p w:rsidR="00CD680A" w:rsidRPr="001235FE" w:rsidRDefault="005B3F5A" w:rsidP="0024564A">
            <w:pPr>
              <w:keepNext/>
              <w:shd w:val="clear" w:color="auto" w:fill="FFFFFF" w:themeFill="background1"/>
              <w:suppressAutoHyphens/>
              <w:spacing w:after="0" w:line="240" w:lineRule="auto"/>
              <w:ind w:firstLine="176"/>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 </w:t>
            </w:r>
            <w:r w:rsidR="00CD680A" w:rsidRPr="001235FE">
              <w:rPr>
                <w:rFonts w:ascii="Times New Roman" w:eastAsia="Times New Roman" w:hAnsi="Times New Roman" w:cs="Times New Roman"/>
                <w:kern w:val="1"/>
                <w:sz w:val="28"/>
                <w:szCs w:val="28"/>
                <w:lang w:eastAsia="ru-RU" w:bidi="hi-IN"/>
              </w:rPr>
              <w:t xml:space="preserve">281 </w:t>
            </w:r>
            <w:r w:rsidR="003E3DDA" w:rsidRPr="001235FE">
              <w:rPr>
                <w:rFonts w:ascii="Times New Roman" w:eastAsia="Times New Roman" w:hAnsi="Times New Roman" w:cs="Times New Roman"/>
                <w:kern w:val="1"/>
                <w:sz w:val="28"/>
                <w:szCs w:val="28"/>
                <w:lang w:eastAsia="ru-RU" w:bidi="hi-IN"/>
              </w:rPr>
              <w:t>“</w:t>
            </w:r>
            <w:r w:rsidR="00CD680A" w:rsidRPr="001235FE">
              <w:rPr>
                <w:rFonts w:ascii="Times New Roman" w:eastAsia="Times New Roman" w:hAnsi="Times New Roman" w:cs="Times New Roman"/>
                <w:kern w:val="1"/>
                <w:sz w:val="28"/>
                <w:szCs w:val="28"/>
                <w:lang w:eastAsia="ru-RU" w:bidi="hi-IN"/>
              </w:rPr>
              <w:t>Про затвердження Порядку застосування заходів щодо сприяння захисту прав інтелектуальної власності та взаємодії митних органів з правовласниками, декларантами та іншими заінтересованими особами та Змін до деяких нормативно-правових актів Міністерства фінансів України</w:t>
            </w:r>
            <w:r w:rsidR="003E3DDA" w:rsidRPr="001235FE">
              <w:rPr>
                <w:rFonts w:ascii="Times New Roman" w:eastAsia="Times New Roman" w:hAnsi="Times New Roman" w:cs="Times New Roman"/>
                <w:kern w:val="1"/>
                <w:sz w:val="28"/>
                <w:szCs w:val="28"/>
                <w:lang w:eastAsia="ru-RU" w:bidi="hi-IN"/>
              </w:rPr>
              <w:t>”</w:t>
            </w:r>
            <w:r w:rsidR="00CD680A" w:rsidRPr="001235FE">
              <w:rPr>
                <w:rFonts w:ascii="Times New Roman" w:eastAsia="Times New Roman" w:hAnsi="Times New Roman" w:cs="Times New Roman"/>
                <w:kern w:val="1"/>
                <w:sz w:val="28"/>
                <w:szCs w:val="28"/>
                <w:lang w:eastAsia="ru-RU" w:bidi="hi-IN"/>
              </w:rPr>
              <w:t>, зареєстровано у Мін</w:t>
            </w:r>
            <w:r w:rsidR="00C8782F" w:rsidRPr="001235FE">
              <w:rPr>
                <w:rFonts w:ascii="Times New Roman" w:eastAsia="Times New Roman" w:hAnsi="Times New Roman" w:cs="Times New Roman"/>
                <w:kern w:val="1"/>
                <w:sz w:val="28"/>
                <w:szCs w:val="28"/>
                <w:lang w:eastAsia="ru-RU" w:bidi="hi-IN"/>
              </w:rPr>
              <w:t>’ю</w:t>
            </w:r>
            <w:r w:rsidR="00CD680A" w:rsidRPr="001235FE">
              <w:rPr>
                <w:rFonts w:ascii="Times New Roman" w:eastAsia="Times New Roman" w:hAnsi="Times New Roman" w:cs="Times New Roman"/>
                <w:kern w:val="1"/>
                <w:sz w:val="28"/>
                <w:szCs w:val="28"/>
                <w:lang w:eastAsia="ru-RU" w:bidi="hi-IN"/>
              </w:rPr>
              <w:t>сті 22.06.2020 за №</w:t>
            </w:r>
            <w:r w:rsidRPr="001235FE">
              <w:rPr>
                <w:rFonts w:ascii="Times New Roman" w:eastAsia="Times New Roman" w:hAnsi="Times New Roman" w:cs="Times New Roman"/>
                <w:kern w:val="1"/>
                <w:sz w:val="28"/>
                <w:szCs w:val="28"/>
                <w:lang w:eastAsia="ru-RU" w:bidi="hi-IN"/>
              </w:rPr>
              <w:t> </w:t>
            </w:r>
            <w:r w:rsidR="00CD680A" w:rsidRPr="001235FE">
              <w:rPr>
                <w:rFonts w:ascii="Times New Roman" w:eastAsia="Times New Roman" w:hAnsi="Times New Roman" w:cs="Times New Roman"/>
                <w:kern w:val="1"/>
                <w:sz w:val="28"/>
                <w:szCs w:val="28"/>
                <w:lang w:eastAsia="ru-RU" w:bidi="hi-IN"/>
              </w:rPr>
              <w:t>549/34832 та №</w:t>
            </w:r>
            <w:r w:rsidRPr="001235FE">
              <w:rPr>
                <w:rFonts w:ascii="Times New Roman" w:eastAsia="Times New Roman" w:hAnsi="Times New Roman" w:cs="Times New Roman"/>
                <w:kern w:val="1"/>
                <w:sz w:val="28"/>
                <w:szCs w:val="28"/>
                <w:lang w:eastAsia="ru-RU" w:bidi="hi-IN"/>
              </w:rPr>
              <w:t> </w:t>
            </w:r>
            <w:r w:rsidR="00C8782F" w:rsidRPr="001235FE">
              <w:rPr>
                <w:rFonts w:ascii="Times New Roman" w:eastAsia="Times New Roman" w:hAnsi="Times New Roman" w:cs="Times New Roman"/>
                <w:kern w:val="1"/>
                <w:sz w:val="28"/>
                <w:szCs w:val="28"/>
                <w:lang w:eastAsia="ru-RU" w:bidi="hi-IN"/>
              </w:rPr>
              <w:t>550/34833;</w:t>
            </w:r>
            <w:r w:rsidR="00CD680A" w:rsidRPr="001235FE">
              <w:rPr>
                <w:rFonts w:ascii="Times New Roman" w:eastAsia="Times New Roman" w:hAnsi="Times New Roman" w:cs="Times New Roman"/>
                <w:kern w:val="1"/>
                <w:sz w:val="28"/>
                <w:szCs w:val="28"/>
                <w:lang w:eastAsia="ru-RU" w:bidi="hi-IN"/>
              </w:rPr>
              <w:t xml:space="preserve"> </w:t>
            </w:r>
          </w:p>
          <w:p w:rsidR="00CD680A" w:rsidRPr="001235FE" w:rsidRDefault="00CD680A" w:rsidP="00C8782F">
            <w:pPr>
              <w:keepNext/>
              <w:shd w:val="clear" w:color="auto" w:fill="FFFFFF" w:themeFill="background1"/>
              <w:suppressAutoHyphens/>
              <w:spacing w:after="0" w:line="240" w:lineRule="auto"/>
              <w:ind w:firstLine="176"/>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w:t>
            </w:r>
            <w:r w:rsidR="005B3F5A" w:rsidRPr="001235FE">
              <w:rPr>
                <w:rFonts w:ascii="Times New Roman" w:eastAsia="Times New Roman" w:hAnsi="Times New Roman" w:cs="Times New Roman"/>
                <w:kern w:val="1"/>
                <w:sz w:val="28"/>
                <w:szCs w:val="28"/>
                <w:lang w:eastAsia="ru-RU" w:bidi="hi-IN"/>
              </w:rPr>
              <w:t> </w:t>
            </w:r>
            <w:r w:rsidRPr="001235FE">
              <w:rPr>
                <w:rFonts w:ascii="Times New Roman" w:eastAsia="Times New Roman" w:hAnsi="Times New Roman" w:cs="Times New Roman"/>
                <w:kern w:val="1"/>
                <w:sz w:val="28"/>
                <w:szCs w:val="28"/>
                <w:lang w:eastAsia="ru-RU" w:bidi="hi-IN"/>
              </w:rPr>
              <w:t>№</w:t>
            </w:r>
            <w:r w:rsidR="005B3F5A" w:rsidRPr="001235FE">
              <w:rPr>
                <w:rFonts w:ascii="Times New Roman" w:eastAsia="Times New Roman" w:hAnsi="Times New Roman" w:cs="Times New Roman"/>
                <w:kern w:val="1"/>
                <w:sz w:val="28"/>
                <w:szCs w:val="28"/>
                <w:lang w:eastAsia="ru-RU" w:bidi="hi-IN"/>
              </w:rPr>
              <w:t> </w:t>
            </w:r>
            <w:r w:rsidRPr="001235FE">
              <w:rPr>
                <w:rFonts w:ascii="Times New Roman" w:eastAsia="Times New Roman" w:hAnsi="Times New Roman" w:cs="Times New Roman"/>
                <w:kern w:val="1"/>
                <w:sz w:val="28"/>
                <w:szCs w:val="28"/>
                <w:lang w:eastAsia="ru-RU" w:bidi="hi-IN"/>
              </w:rPr>
              <w:t xml:space="preserve">282 </w:t>
            </w:r>
            <w:r w:rsidR="003E3DDA" w:rsidRPr="001235FE">
              <w:rPr>
                <w:rFonts w:ascii="Times New Roman" w:eastAsia="Times New Roman" w:hAnsi="Times New Roman" w:cs="Times New Roman"/>
                <w:kern w:val="1"/>
                <w:sz w:val="28"/>
                <w:szCs w:val="28"/>
                <w:lang w:eastAsia="ru-RU" w:bidi="hi-IN"/>
              </w:rPr>
              <w:t>“</w:t>
            </w:r>
            <w:r w:rsidRPr="001235FE">
              <w:rPr>
                <w:rFonts w:ascii="Times New Roman" w:eastAsia="Times New Roman" w:hAnsi="Times New Roman" w:cs="Times New Roman"/>
                <w:kern w:val="1"/>
                <w:sz w:val="28"/>
                <w:szCs w:val="28"/>
                <w:lang w:eastAsia="ru-RU" w:bidi="hi-IN"/>
              </w:rPr>
              <w:t>Про внесення змін до Порядку реєстрації у митному реєстрі об’єктів права інтелектуальної власності, які охороняються відповідно до закону</w:t>
            </w:r>
            <w:r w:rsidR="003E3DDA" w:rsidRPr="001235FE">
              <w:rPr>
                <w:rFonts w:ascii="Times New Roman" w:eastAsia="Times New Roman" w:hAnsi="Times New Roman" w:cs="Times New Roman"/>
                <w:kern w:val="1"/>
                <w:sz w:val="28"/>
                <w:szCs w:val="28"/>
                <w:lang w:eastAsia="ru-RU" w:bidi="hi-IN"/>
              </w:rPr>
              <w:t>”</w:t>
            </w:r>
            <w:r w:rsidRPr="001235FE">
              <w:rPr>
                <w:rFonts w:ascii="Times New Roman" w:eastAsia="Times New Roman" w:hAnsi="Times New Roman" w:cs="Times New Roman"/>
                <w:kern w:val="1"/>
                <w:sz w:val="28"/>
                <w:szCs w:val="28"/>
                <w:lang w:eastAsia="ru-RU" w:bidi="hi-IN"/>
              </w:rPr>
              <w:t xml:space="preserve">, зареєстровано у </w:t>
            </w:r>
            <w:r w:rsidR="00C8782F" w:rsidRPr="001235FE">
              <w:rPr>
                <w:rFonts w:ascii="Times New Roman" w:eastAsia="Times New Roman" w:hAnsi="Times New Roman" w:cs="Times New Roman"/>
                <w:kern w:val="1"/>
                <w:sz w:val="28"/>
                <w:szCs w:val="28"/>
                <w:lang w:eastAsia="ru-RU" w:bidi="hi-IN"/>
              </w:rPr>
              <w:t xml:space="preserve">Мін’юсті </w:t>
            </w:r>
            <w:r w:rsidRPr="001235FE">
              <w:rPr>
                <w:rFonts w:ascii="Times New Roman" w:eastAsia="Times New Roman" w:hAnsi="Times New Roman" w:cs="Times New Roman"/>
                <w:kern w:val="1"/>
                <w:sz w:val="28"/>
                <w:szCs w:val="28"/>
                <w:lang w:eastAsia="ru-RU" w:bidi="hi-IN"/>
              </w:rPr>
              <w:t>22.06.2020 за №</w:t>
            </w:r>
            <w:r w:rsidR="005B3F5A" w:rsidRPr="001235FE">
              <w:rPr>
                <w:rFonts w:ascii="Times New Roman" w:eastAsia="Times New Roman" w:hAnsi="Times New Roman" w:cs="Times New Roman"/>
                <w:kern w:val="1"/>
                <w:sz w:val="28"/>
                <w:szCs w:val="28"/>
                <w:lang w:eastAsia="ru-RU" w:bidi="hi-IN"/>
              </w:rPr>
              <w:t> </w:t>
            </w:r>
            <w:r w:rsidRPr="001235FE">
              <w:rPr>
                <w:rFonts w:ascii="Times New Roman" w:eastAsia="Times New Roman" w:hAnsi="Times New Roman" w:cs="Times New Roman"/>
                <w:kern w:val="1"/>
                <w:sz w:val="28"/>
                <w:szCs w:val="28"/>
                <w:lang w:eastAsia="ru-RU" w:bidi="hi-IN"/>
              </w:rPr>
              <w:t>548/34831.</w:t>
            </w:r>
          </w:p>
        </w:tc>
      </w:tr>
      <w:tr w:rsidR="00CD680A" w:rsidRPr="001235FE" w:rsidTr="00DA3CC7">
        <w:tc>
          <w:tcPr>
            <w:tcW w:w="15622" w:type="dxa"/>
            <w:gridSpan w:val="6"/>
            <w:shd w:val="clear" w:color="auto" w:fill="auto"/>
          </w:tcPr>
          <w:p w:rsidR="00CD680A" w:rsidRPr="001235FE" w:rsidRDefault="00CD680A" w:rsidP="0024564A">
            <w:pPr>
              <w:keepNext/>
              <w:shd w:val="clear" w:color="auto" w:fill="FFFFFF" w:themeFill="background1"/>
              <w:suppressAutoHyphens/>
              <w:spacing w:before="60" w:after="0" w:line="240" w:lineRule="auto"/>
              <w:ind w:firstLine="178"/>
              <w:jc w:val="center"/>
              <w:outlineLvl w:val="2"/>
              <w:rPr>
                <w:rFonts w:ascii="Times New Roman" w:eastAsia="Times New Roman" w:hAnsi="Times New Roman" w:cs="Times New Roman"/>
                <w:b/>
                <w:kern w:val="1"/>
                <w:sz w:val="28"/>
                <w:szCs w:val="28"/>
                <w:lang w:eastAsia="ru-RU" w:bidi="hi-IN"/>
              </w:rPr>
            </w:pPr>
            <w:r w:rsidRPr="001235FE">
              <w:rPr>
                <w:rFonts w:ascii="Times New Roman" w:eastAsia="Calibri" w:hAnsi="Times New Roman" w:cs="Times New Roman"/>
                <w:b/>
                <w:sz w:val="28"/>
                <w:szCs w:val="28"/>
              </w:rPr>
              <w:t>Забезпечення виконання контрактів</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22</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Введення обов’язкової електронної адреси для кожного суб’єкта господарювання для взаємодії із суб’єктами владних повноважень</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розроблення та внесення на розгляд Кабінету Міністрів України проекту Закону України “Про внесення змін до Закону України “Про державну реєстрацію юридичних осіб, фізичних осіб - підприємців та громадських формувань” та інших законодавчих актів</w:t>
            </w:r>
          </w:p>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супроводження у Верховній Раді України законопроекту</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Мін’юст</w:t>
            </w: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I квартал 2020 р.</w:t>
            </w: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до прийняття закону</w:t>
            </w:r>
          </w:p>
        </w:tc>
        <w:tc>
          <w:tcPr>
            <w:tcW w:w="5415" w:type="dxa"/>
            <w:shd w:val="clear" w:color="auto" w:fill="auto"/>
          </w:tcPr>
          <w:p w:rsidR="00CD680A" w:rsidRPr="001235FE" w:rsidRDefault="00CD680A" w:rsidP="0024564A">
            <w:pPr>
              <w:keepNext/>
              <w:shd w:val="clear" w:color="auto" w:fill="FFFFFF" w:themeFill="background1"/>
              <w:suppressAutoHyphens/>
              <w:spacing w:before="60" w:after="0" w:line="240" w:lineRule="auto"/>
              <w:ind w:firstLine="176"/>
              <w:jc w:val="both"/>
              <w:outlineLvl w:val="2"/>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Виконується.</w:t>
            </w:r>
          </w:p>
          <w:p w:rsidR="005B3F5A" w:rsidRPr="001235FE" w:rsidRDefault="00121BA8" w:rsidP="0024564A">
            <w:pPr>
              <w:keepNext/>
              <w:shd w:val="clear" w:color="auto" w:fill="FFFFFF" w:themeFill="background1"/>
              <w:suppressAutoHyphens/>
              <w:spacing w:after="0" w:line="240" w:lineRule="auto"/>
              <w:ind w:firstLine="317"/>
              <w:jc w:val="both"/>
              <w:outlineLvl w:val="2"/>
              <w:rPr>
                <w:rFonts w:ascii="Times New Roman" w:hAnsi="Times New Roman" w:cs="Times New Roman"/>
                <w:sz w:val="28"/>
                <w:szCs w:val="28"/>
              </w:rPr>
            </w:pPr>
            <w:r w:rsidRPr="001235FE">
              <w:rPr>
                <w:rFonts w:ascii="Times New Roman" w:hAnsi="Times New Roman" w:cs="Times New Roman"/>
                <w:bCs/>
                <w:sz w:val="28"/>
                <w:szCs w:val="28"/>
              </w:rPr>
              <w:t>Р</w:t>
            </w:r>
            <w:r w:rsidRPr="001235FE">
              <w:rPr>
                <w:rFonts w:ascii="Times New Roman" w:hAnsi="Times New Roman" w:cs="Times New Roman"/>
                <w:sz w:val="28"/>
                <w:szCs w:val="28"/>
              </w:rPr>
              <w:t>озроблено відповідний законопро</w:t>
            </w:r>
            <w:r w:rsidR="001E466C" w:rsidRPr="001235FE">
              <w:rPr>
                <w:rFonts w:ascii="Times New Roman" w:hAnsi="Times New Roman" w:cs="Times New Roman"/>
                <w:sz w:val="28"/>
                <w:szCs w:val="28"/>
              </w:rPr>
              <w:t>е</w:t>
            </w:r>
            <w:r w:rsidRPr="001235FE">
              <w:rPr>
                <w:rFonts w:ascii="Times New Roman" w:hAnsi="Times New Roman" w:cs="Times New Roman"/>
                <w:sz w:val="28"/>
                <w:szCs w:val="28"/>
              </w:rPr>
              <w:t xml:space="preserve">кт, яким пропонується </w:t>
            </w:r>
            <w:proofErr w:type="spellStart"/>
            <w:r w:rsidRPr="001235FE">
              <w:rPr>
                <w:rFonts w:ascii="Times New Roman" w:hAnsi="Times New Roman" w:cs="Times New Roman"/>
                <w:sz w:val="28"/>
                <w:szCs w:val="28"/>
              </w:rPr>
              <w:t>внести</w:t>
            </w:r>
            <w:proofErr w:type="spellEnd"/>
            <w:r w:rsidRPr="001235FE">
              <w:rPr>
                <w:rFonts w:ascii="Times New Roman" w:hAnsi="Times New Roman" w:cs="Times New Roman"/>
                <w:sz w:val="28"/>
                <w:szCs w:val="28"/>
              </w:rPr>
              <w:t xml:space="preserve"> зміни до Цивільного кодексу України, Господарського процесуального кодексу України, Цивільного процесуального кодексу України, Кримінального процесуального кодексу України, Кодексу адміністративного судочинства України та Закону України </w:t>
            </w:r>
            <w:r w:rsidR="003E3DDA" w:rsidRPr="001235FE">
              <w:rPr>
                <w:rFonts w:ascii="Times New Roman" w:hAnsi="Times New Roman" w:cs="Times New Roman"/>
                <w:sz w:val="28"/>
                <w:szCs w:val="28"/>
              </w:rPr>
              <w:t>“</w:t>
            </w:r>
            <w:r w:rsidRPr="001235FE">
              <w:rPr>
                <w:rFonts w:ascii="Times New Roman" w:hAnsi="Times New Roman" w:cs="Times New Roman"/>
                <w:sz w:val="28"/>
                <w:szCs w:val="28"/>
              </w:rPr>
              <w:t>Про державну реєстрацію юридичних осіб, фізичних осіб – підприємців та громадських формувань</w:t>
            </w:r>
            <w:r w:rsidR="003E3DDA" w:rsidRPr="001235FE">
              <w:rPr>
                <w:rFonts w:ascii="Times New Roman" w:hAnsi="Times New Roman" w:cs="Times New Roman"/>
                <w:sz w:val="28"/>
                <w:szCs w:val="28"/>
              </w:rPr>
              <w:t>”</w:t>
            </w:r>
            <w:r w:rsidRPr="001235FE">
              <w:rPr>
                <w:rFonts w:ascii="Times New Roman" w:hAnsi="Times New Roman" w:cs="Times New Roman"/>
                <w:sz w:val="28"/>
                <w:szCs w:val="28"/>
              </w:rPr>
              <w:t xml:space="preserve"> в частині доповнення їх нормами щодо введення та використання офіційної електронної адреси для суб’єктів господарювання. </w:t>
            </w:r>
          </w:p>
          <w:p w:rsidR="003E3DDA" w:rsidRPr="001235FE" w:rsidRDefault="00121BA8" w:rsidP="0024564A">
            <w:pPr>
              <w:keepNext/>
              <w:shd w:val="clear" w:color="auto" w:fill="FFFFFF" w:themeFill="background1"/>
              <w:suppressAutoHyphens/>
              <w:spacing w:after="0" w:line="240" w:lineRule="auto"/>
              <w:ind w:firstLine="317"/>
              <w:jc w:val="both"/>
              <w:outlineLvl w:val="2"/>
              <w:rPr>
                <w:rFonts w:ascii="Times New Roman" w:hAnsi="Times New Roman" w:cs="Times New Roman"/>
                <w:sz w:val="28"/>
                <w:szCs w:val="28"/>
              </w:rPr>
            </w:pPr>
            <w:r w:rsidRPr="001235FE">
              <w:rPr>
                <w:rFonts w:ascii="Times New Roman" w:hAnsi="Times New Roman" w:cs="Times New Roman"/>
                <w:sz w:val="28"/>
                <w:szCs w:val="28"/>
              </w:rPr>
              <w:t>Водночас станом на кінець ІІІ кварталу 2020 року у Верховній Раді України зареєстровано низку законопро</w:t>
            </w:r>
            <w:r w:rsidR="001E466C" w:rsidRPr="001235FE">
              <w:rPr>
                <w:rFonts w:ascii="Times New Roman" w:hAnsi="Times New Roman" w:cs="Times New Roman"/>
                <w:sz w:val="28"/>
                <w:szCs w:val="28"/>
              </w:rPr>
              <w:t>е</w:t>
            </w:r>
            <w:r w:rsidRPr="001235FE">
              <w:rPr>
                <w:rFonts w:ascii="Times New Roman" w:hAnsi="Times New Roman" w:cs="Times New Roman"/>
                <w:sz w:val="28"/>
                <w:szCs w:val="28"/>
              </w:rPr>
              <w:t xml:space="preserve">ктів, якими передбачено введення обов’язкової електронної адреси для суб’єктів господарювання для взаємодії із суб’єктами владних повноважень, а саме </w:t>
            </w:r>
            <w:proofErr w:type="spellStart"/>
            <w:r w:rsidRPr="001235FE">
              <w:rPr>
                <w:rFonts w:ascii="Times New Roman" w:hAnsi="Times New Roman" w:cs="Times New Roman"/>
                <w:sz w:val="28"/>
                <w:szCs w:val="28"/>
              </w:rPr>
              <w:t>пЗУ</w:t>
            </w:r>
            <w:proofErr w:type="spellEnd"/>
            <w:r w:rsidRPr="001235FE">
              <w:rPr>
                <w:rFonts w:ascii="Times New Roman" w:hAnsi="Times New Roman" w:cs="Times New Roman"/>
                <w:sz w:val="28"/>
                <w:szCs w:val="28"/>
              </w:rPr>
              <w:t xml:space="preserve">: </w:t>
            </w:r>
          </w:p>
          <w:p w:rsidR="003E3DDA" w:rsidRPr="001235FE" w:rsidRDefault="00121BA8" w:rsidP="0024564A">
            <w:pPr>
              <w:keepNext/>
              <w:shd w:val="clear" w:color="auto" w:fill="FFFFFF" w:themeFill="background1"/>
              <w:suppressAutoHyphens/>
              <w:spacing w:after="0" w:line="240" w:lineRule="auto"/>
              <w:ind w:firstLine="204"/>
              <w:jc w:val="both"/>
              <w:outlineLvl w:val="2"/>
              <w:rPr>
                <w:rFonts w:ascii="Times New Roman" w:hAnsi="Times New Roman" w:cs="Times New Roman"/>
                <w:sz w:val="28"/>
                <w:szCs w:val="28"/>
              </w:rPr>
            </w:pPr>
            <w:r w:rsidRPr="001235FE">
              <w:rPr>
                <w:rFonts w:ascii="Times New Roman" w:hAnsi="Times New Roman" w:cs="Times New Roman"/>
                <w:sz w:val="28"/>
                <w:szCs w:val="28"/>
              </w:rPr>
              <w:t>-</w:t>
            </w:r>
            <w:r w:rsidR="003E3DDA" w:rsidRPr="001235FE">
              <w:rPr>
                <w:rFonts w:ascii="Times New Roman" w:hAnsi="Times New Roman" w:cs="Times New Roman"/>
                <w:sz w:val="28"/>
                <w:szCs w:val="28"/>
              </w:rPr>
              <w:t> “</w:t>
            </w:r>
            <w:r w:rsidRPr="001235FE">
              <w:rPr>
                <w:rFonts w:ascii="Times New Roman" w:hAnsi="Times New Roman" w:cs="Times New Roman"/>
                <w:sz w:val="28"/>
                <w:szCs w:val="28"/>
              </w:rPr>
              <w:t>Про внесення змін до деяких законодавчих актів України (Господарського</w:t>
            </w:r>
            <w:r w:rsidR="005B3F5A" w:rsidRPr="001235FE">
              <w:rPr>
                <w:rFonts w:ascii="Times New Roman" w:hAnsi="Times New Roman" w:cs="Times New Roman"/>
                <w:sz w:val="28"/>
                <w:szCs w:val="28"/>
              </w:rPr>
              <w:t xml:space="preserve"> </w:t>
            </w:r>
            <w:r w:rsidRPr="001235FE">
              <w:rPr>
                <w:rFonts w:ascii="Times New Roman" w:hAnsi="Times New Roman" w:cs="Times New Roman"/>
                <w:sz w:val="28"/>
                <w:szCs w:val="28"/>
              </w:rPr>
              <w:t>процесуального кодексу України, Кодексу адміністративного судочинства, Цивільного кодексу України) для забезпечення використання офіційної електронної адреси</w:t>
            </w:r>
            <w:r w:rsidR="003E3DDA" w:rsidRPr="001235FE">
              <w:rPr>
                <w:rFonts w:ascii="Times New Roman" w:hAnsi="Times New Roman" w:cs="Times New Roman"/>
                <w:sz w:val="28"/>
                <w:szCs w:val="28"/>
              </w:rPr>
              <w:t>”</w:t>
            </w:r>
            <w:r w:rsidRPr="001235FE">
              <w:rPr>
                <w:rFonts w:ascii="Times New Roman" w:hAnsi="Times New Roman" w:cs="Times New Roman"/>
                <w:sz w:val="28"/>
                <w:szCs w:val="28"/>
              </w:rPr>
              <w:t xml:space="preserve"> (реєстр. №</w:t>
            </w:r>
            <w:r w:rsidR="005B3F5A" w:rsidRPr="001235FE">
              <w:rPr>
                <w:rFonts w:ascii="Times New Roman" w:hAnsi="Times New Roman" w:cs="Times New Roman"/>
                <w:sz w:val="28"/>
                <w:szCs w:val="28"/>
              </w:rPr>
              <w:t> </w:t>
            </w:r>
            <w:r w:rsidRPr="001235FE">
              <w:rPr>
                <w:rFonts w:ascii="Times New Roman" w:hAnsi="Times New Roman" w:cs="Times New Roman"/>
                <w:sz w:val="28"/>
                <w:szCs w:val="28"/>
              </w:rPr>
              <w:t>3860 від</w:t>
            </w:r>
            <w:r w:rsidR="005B3F5A" w:rsidRPr="001235FE">
              <w:rPr>
                <w:rFonts w:ascii="Times New Roman" w:hAnsi="Times New Roman" w:cs="Times New Roman"/>
                <w:sz w:val="28"/>
                <w:szCs w:val="28"/>
              </w:rPr>
              <w:t>  </w:t>
            </w:r>
            <w:r w:rsidRPr="001235FE">
              <w:rPr>
                <w:rFonts w:ascii="Times New Roman" w:hAnsi="Times New Roman" w:cs="Times New Roman"/>
                <w:sz w:val="28"/>
                <w:szCs w:val="28"/>
              </w:rPr>
              <w:t>16.07.2020);</w:t>
            </w:r>
          </w:p>
          <w:p w:rsidR="003E3DDA" w:rsidRPr="001235FE" w:rsidRDefault="00121BA8" w:rsidP="0024564A">
            <w:pPr>
              <w:keepNext/>
              <w:shd w:val="clear" w:color="auto" w:fill="FFFFFF" w:themeFill="background1"/>
              <w:suppressAutoHyphens/>
              <w:spacing w:after="0" w:line="240" w:lineRule="auto"/>
              <w:ind w:firstLine="204"/>
              <w:jc w:val="both"/>
              <w:outlineLvl w:val="2"/>
              <w:rPr>
                <w:rFonts w:ascii="Times New Roman" w:hAnsi="Times New Roman" w:cs="Times New Roman"/>
                <w:sz w:val="28"/>
                <w:szCs w:val="28"/>
              </w:rPr>
            </w:pPr>
            <w:r w:rsidRPr="001235FE">
              <w:rPr>
                <w:rFonts w:ascii="Times New Roman" w:hAnsi="Times New Roman" w:cs="Times New Roman"/>
                <w:sz w:val="28"/>
                <w:szCs w:val="28"/>
              </w:rPr>
              <w:t>-</w:t>
            </w:r>
            <w:r w:rsidR="003E3DDA" w:rsidRPr="001235FE">
              <w:rPr>
                <w:rFonts w:ascii="Times New Roman" w:hAnsi="Times New Roman" w:cs="Times New Roman"/>
                <w:sz w:val="28"/>
                <w:szCs w:val="28"/>
              </w:rPr>
              <w:t> “</w:t>
            </w:r>
            <w:r w:rsidRPr="001235FE">
              <w:rPr>
                <w:rFonts w:ascii="Times New Roman" w:hAnsi="Times New Roman" w:cs="Times New Roman"/>
                <w:sz w:val="28"/>
                <w:szCs w:val="28"/>
              </w:rPr>
              <w:t>Про внесення змін до деяких законодавчих актів України щодо присвоєння та використання офіційної електронної адреси</w:t>
            </w:r>
            <w:r w:rsidR="003E3DDA" w:rsidRPr="001235FE">
              <w:rPr>
                <w:rFonts w:ascii="Times New Roman" w:hAnsi="Times New Roman" w:cs="Times New Roman"/>
                <w:sz w:val="28"/>
                <w:szCs w:val="28"/>
              </w:rPr>
              <w:t>”</w:t>
            </w:r>
            <w:r w:rsidRPr="001235FE">
              <w:rPr>
                <w:rFonts w:ascii="Times New Roman" w:hAnsi="Times New Roman" w:cs="Times New Roman"/>
                <w:sz w:val="28"/>
                <w:szCs w:val="28"/>
              </w:rPr>
              <w:t xml:space="preserve"> (</w:t>
            </w:r>
            <w:r w:rsidR="003E3DDA" w:rsidRPr="001235FE">
              <w:rPr>
                <w:rFonts w:ascii="Times New Roman" w:hAnsi="Times New Roman" w:cs="Times New Roman"/>
                <w:sz w:val="28"/>
                <w:szCs w:val="28"/>
              </w:rPr>
              <w:t>реєстр. №</w:t>
            </w:r>
            <w:r w:rsidR="005B3F5A" w:rsidRPr="001235FE">
              <w:rPr>
                <w:rFonts w:ascii="Times New Roman" w:hAnsi="Times New Roman" w:cs="Times New Roman"/>
                <w:sz w:val="28"/>
                <w:szCs w:val="28"/>
              </w:rPr>
              <w:t> </w:t>
            </w:r>
            <w:r w:rsidR="003E3DDA" w:rsidRPr="001235FE">
              <w:rPr>
                <w:rFonts w:ascii="Times New Roman" w:hAnsi="Times New Roman" w:cs="Times New Roman"/>
                <w:sz w:val="28"/>
                <w:szCs w:val="28"/>
              </w:rPr>
              <w:t>3861 від</w:t>
            </w:r>
            <w:r w:rsidR="005B3F5A" w:rsidRPr="001235FE">
              <w:rPr>
                <w:rFonts w:ascii="Times New Roman" w:hAnsi="Times New Roman" w:cs="Times New Roman"/>
                <w:sz w:val="28"/>
                <w:szCs w:val="28"/>
              </w:rPr>
              <w:t>  </w:t>
            </w:r>
            <w:r w:rsidR="003E3DDA" w:rsidRPr="001235FE">
              <w:rPr>
                <w:rFonts w:ascii="Times New Roman" w:hAnsi="Times New Roman" w:cs="Times New Roman"/>
                <w:sz w:val="28"/>
                <w:szCs w:val="28"/>
              </w:rPr>
              <w:t>16.07.2020);</w:t>
            </w:r>
          </w:p>
          <w:p w:rsidR="003E3DDA" w:rsidRPr="001235FE" w:rsidRDefault="00121BA8" w:rsidP="0024564A">
            <w:pPr>
              <w:keepNext/>
              <w:shd w:val="clear" w:color="auto" w:fill="FFFFFF" w:themeFill="background1"/>
              <w:suppressAutoHyphens/>
              <w:spacing w:after="0" w:line="240" w:lineRule="auto"/>
              <w:ind w:firstLine="204"/>
              <w:jc w:val="both"/>
              <w:outlineLvl w:val="2"/>
              <w:rPr>
                <w:rFonts w:ascii="Times New Roman" w:hAnsi="Times New Roman" w:cs="Times New Roman"/>
                <w:sz w:val="28"/>
                <w:szCs w:val="28"/>
              </w:rPr>
            </w:pPr>
            <w:r w:rsidRPr="001235FE">
              <w:rPr>
                <w:rFonts w:ascii="Times New Roman" w:hAnsi="Times New Roman" w:cs="Times New Roman"/>
                <w:sz w:val="28"/>
                <w:szCs w:val="28"/>
              </w:rPr>
              <w:t>-</w:t>
            </w:r>
            <w:r w:rsidR="003E3DDA" w:rsidRPr="001235FE">
              <w:rPr>
                <w:rFonts w:ascii="Times New Roman" w:hAnsi="Times New Roman" w:cs="Times New Roman"/>
                <w:sz w:val="28"/>
                <w:szCs w:val="28"/>
              </w:rPr>
              <w:t> “</w:t>
            </w:r>
            <w:r w:rsidRPr="001235FE">
              <w:rPr>
                <w:rFonts w:ascii="Times New Roman" w:hAnsi="Times New Roman" w:cs="Times New Roman"/>
                <w:sz w:val="28"/>
                <w:szCs w:val="28"/>
              </w:rPr>
              <w:t>Про внесення змін до деяких законодавчих актів України щодо використання офіційної електронної адреси</w:t>
            </w:r>
            <w:r w:rsidR="003E3DDA" w:rsidRPr="001235FE">
              <w:rPr>
                <w:rFonts w:ascii="Times New Roman" w:hAnsi="Times New Roman" w:cs="Times New Roman"/>
                <w:sz w:val="28"/>
                <w:szCs w:val="28"/>
              </w:rPr>
              <w:t>”</w:t>
            </w:r>
            <w:r w:rsidRPr="001235FE">
              <w:rPr>
                <w:rFonts w:ascii="Times New Roman" w:hAnsi="Times New Roman" w:cs="Times New Roman"/>
                <w:sz w:val="28"/>
                <w:szCs w:val="28"/>
              </w:rPr>
              <w:t xml:space="preserve"> (реєстр. №</w:t>
            </w:r>
            <w:r w:rsidR="005B3F5A" w:rsidRPr="001235FE">
              <w:rPr>
                <w:rFonts w:ascii="Times New Roman" w:hAnsi="Times New Roman" w:cs="Times New Roman"/>
                <w:sz w:val="28"/>
                <w:szCs w:val="28"/>
              </w:rPr>
              <w:t> </w:t>
            </w:r>
            <w:r w:rsidRPr="001235FE">
              <w:rPr>
                <w:rFonts w:ascii="Times New Roman" w:hAnsi="Times New Roman" w:cs="Times New Roman"/>
                <w:sz w:val="28"/>
                <w:szCs w:val="28"/>
              </w:rPr>
              <w:t>3860-1 від</w:t>
            </w:r>
            <w:r w:rsidR="005B3F5A" w:rsidRPr="001235FE">
              <w:rPr>
                <w:rFonts w:ascii="Times New Roman" w:hAnsi="Times New Roman" w:cs="Times New Roman"/>
                <w:sz w:val="28"/>
                <w:szCs w:val="28"/>
              </w:rPr>
              <w:t>  </w:t>
            </w:r>
            <w:r w:rsidRPr="001235FE">
              <w:rPr>
                <w:rFonts w:ascii="Times New Roman" w:hAnsi="Times New Roman" w:cs="Times New Roman"/>
                <w:sz w:val="28"/>
                <w:szCs w:val="28"/>
              </w:rPr>
              <w:t xml:space="preserve"> 08.08.2020). </w:t>
            </w:r>
          </w:p>
          <w:p w:rsidR="00CD680A" w:rsidRPr="001235FE" w:rsidRDefault="00121BA8" w:rsidP="0024564A">
            <w:pPr>
              <w:keepNext/>
              <w:shd w:val="clear" w:color="auto" w:fill="FFFFFF" w:themeFill="background1"/>
              <w:suppressAutoHyphens/>
              <w:spacing w:after="0" w:line="240" w:lineRule="auto"/>
              <w:ind w:firstLine="204"/>
              <w:jc w:val="both"/>
              <w:outlineLvl w:val="2"/>
              <w:rPr>
                <w:rFonts w:ascii="Times New Roman" w:hAnsi="Times New Roman" w:cs="Times New Roman"/>
                <w:iCs/>
                <w:sz w:val="28"/>
                <w:szCs w:val="28"/>
              </w:rPr>
            </w:pPr>
            <w:r w:rsidRPr="001235FE">
              <w:rPr>
                <w:rFonts w:ascii="Times New Roman" w:hAnsi="Times New Roman" w:cs="Times New Roman"/>
                <w:iCs/>
                <w:sz w:val="28"/>
                <w:szCs w:val="28"/>
              </w:rPr>
              <w:t>Ураховуючи зазначене, МЮ підготовлено та направлено до Кабінету Міністрів України лист від</w:t>
            </w:r>
            <w:r w:rsidR="005B3F5A" w:rsidRPr="001235FE">
              <w:rPr>
                <w:rFonts w:ascii="Times New Roman" w:hAnsi="Times New Roman" w:cs="Times New Roman"/>
                <w:iCs/>
                <w:sz w:val="28"/>
                <w:szCs w:val="28"/>
              </w:rPr>
              <w:t>  </w:t>
            </w:r>
            <w:r w:rsidRPr="001235FE">
              <w:rPr>
                <w:rFonts w:ascii="Times New Roman" w:hAnsi="Times New Roman" w:cs="Times New Roman"/>
                <w:iCs/>
                <w:sz w:val="28"/>
                <w:szCs w:val="28"/>
              </w:rPr>
              <w:t>27.08.2020 №</w:t>
            </w:r>
            <w:r w:rsidR="005B3F5A" w:rsidRPr="001235FE">
              <w:rPr>
                <w:rFonts w:ascii="Times New Roman" w:hAnsi="Times New Roman" w:cs="Times New Roman"/>
                <w:iCs/>
                <w:sz w:val="28"/>
                <w:szCs w:val="28"/>
              </w:rPr>
              <w:t> </w:t>
            </w:r>
            <w:r w:rsidRPr="001235FE">
              <w:rPr>
                <w:rFonts w:ascii="Times New Roman" w:hAnsi="Times New Roman" w:cs="Times New Roman"/>
                <w:iCs/>
                <w:sz w:val="28"/>
                <w:szCs w:val="28"/>
              </w:rPr>
              <w:t>6893/8.4.4/4-20 та від</w:t>
            </w:r>
            <w:r w:rsidR="005B3F5A" w:rsidRPr="001235FE">
              <w:rPr>
                <w:rFonts w:ascii="Times New Roman" w:hAnsi="Times New Roman" w:cs="Times New Roman"/>
                <w:iCs/>
                <w:sz w:val="28"/>
                <w:szCs w:val="28"/>
              </w:rPr>
              <w:t>  </w:t>
            </w:r>
            <w:r w:rsidRPr="001235FE">
              <w:rPr>
                <w:rFonts w:ascii="Times New Roman" w:hAnsi="Times New Roman" w:cs="Times New Roman"/>
                <w:iCs/>
                <w:sz w:val="28"/>
                <w:szCs w:val="28"/>
              </w:rPr>
              <w:t>25.09.2020 №</w:t>
            </w:r>
            <w:r w:rsidR="00F25684" w:rsidRPr="001235FE">
              <w:rPr>
                <w:rFonts w:ascii="Times New Roman" w:hAnsi="Times New Roman" w:cs="Times New Roman"/>
                <w:iCs/>
                <w:sz w:val="28"/>
                <w:szCs w:val="28"/>
              </w:rPr>
              <w:t> </w:t>
            </w:r>
            <w:r w:rsidRPr="001235FE">
              <w:rPr>
                <w:rFonts w:ascii="Times New Roman" w:hAnsi="Times New Roman" w:cs="Times New Roman"/>
                <w:iCs/>
                <w:sz w:val="28"/>
                <w:szCs w:val="28"/>
              </w:rPr>
              <w:t>7634/8.4.4/4-20 з проханням розглянути можливість зняття з контролю зазначеного заходу, як такого, що є виконаним.</w:t>
            </w:r>
          </w:p>
          <w:p w:rsidR="003E3DDA" w:rsidRPr="001235FE" w:rsidRDefault="003E3DDA" w:rsidP="0024564A">
            <w:pPr>
              <w:keepNext/>
              <w:shd w:val="clear" w:color="auto" w:fill="FFFFFF" w:themeFill="background1"/>
              <w:suppressAutoHyphens/>
              <w:spacing w:after="0" w:line="240" w:lineRule="auto"/>
              <w:ind w:firstLine="204"/>
              <w:jc w:val="both"/>
              <w:outlineLvl w:val="2"/>
              <w:rPr>
                <w:rFonts w:ascii="Times New Roman" w:eastAsia="Times New Roman" w:hAnsi="Times New Roman" w:cs="Times New Roman"/>
                <w:i/>
                <w:kern w:val="1"/>
                <w:sz w:val="28"/>
                <w:szCs w:val="28"/>
                <w:lang w:eastAsia="ru-RU" w:bidi="hi-IN"/>
              </w:rPr>
            </w:pPr>
            <w:r w:rsidRPr="001235FE">
              <w:rPr>
                <w:rFonts w:ascii="Times New Roman" w:hAnsi="Times New Roman" w:cs="Times New Roman"/>
                <w:i/>
                <w:iCs/>
                <w:sz w:val="28"/>
                <w:szCs w:val="28"/>
              </w:rPr>
              <w:t xml:space="preserve">Мінекономіки вважає це передчасним, оскільки </w:t>
            </w:r>
            <w:r w:rsidR="003E72A9" w:rsidRPr="001235FE">
              <w:rPr>
                <w:rFonts w:ascii="Times New Roman" w:hAnsi="Times New Roman" w:cs="Times New Roman"/>
                <w:i/>
                <w:iCs/>
                <w:sz w:val="28"/>
                <w:szCs w:val="28"/>
              </w:rPr>
              <w:t>завдання передбачає супроводження законопроекту до прийняття.</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23.</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Запровадження медіації в Україні</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розроблення та внесення на розгляд Верховної Ради України законопроекту про медіацію</w:t>
            </w:r>
          </w:p>
          <w:p w:rsidR="00CD680A" w:rsidRPr="001235FE" w:rsidRDefault="00CD680A" w:rsidP="0024564A">
            <w:pPr>
              <w:shd w:val="clear" w:color="auto" w:fill="FFFFFF" w:themeFill="background1"/>
              <w:spacing w:after="0" w:line="240" w:lineRule="auto"/>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супроводження у Верховній Раді України законопроекту</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Мін’юст</w:t>
            </w:r>
          </w:p>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I квартал 2020 р.</w:t>
            </w: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до прийняття закону</w:t>
            </w:r>
          </w:p>
        </w:tc>
        <w:tc>
          <w:tcPr>
            <w:tcW w:w="5415" w:type="dxa"/>
            <w:shd w:val="clear" w:color="auto" w:fill="auto"/>
          </w:tcPr>
          <w:p w:rsidR="00CD680A" w:rsidRPr="001235FE" w:rsidRDefault="00CD680A" w:rsidP="0024564A">
            <w:pPr>
              <w:keepNext/>
              <w:shd w:val="clear" w:color="auto" w:fill="FFFFFF" w:themeFill="background1"/>
              <w:suppressAutoHyphens/>
              <w:spacing w:before="60" w:after="0" w:line="240" w:lineRule="auto"/>
              <w:ind w:firstLine="176"/>
              <w:jc w:val="both"/>
              <w:outlineLvl w:val="2"/>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На розгляді ВРУ.</w:t>
            </w:r>
          </w:p>
          <w:p w:rsidR="003E72A9" w:rsidRPr="001235FE" w:rsidRDefault="00621FEE" w:rsidP="0024564A">
            <w:pPr>
              <w:keepNext/>
              <w:shd w:val="clear" w:color="auto" w:fill="FFFFFF" w:themeFill="background1"/>
              <w:suppressAutoHyphens/>
              <w:spacing w:before="60" w:after="0" w:line="240" w:lineRule="auto"/>
              <w:ind w:firstLine="176"/>
              <w:jc w:val="both"/>
              <w:outlineLvl w:val="2"/>
              <w:rPr>
                <w:rFonts w:ascii="Times New Roman" w:hAnsi="Times New Roman" w:cs="Times New Roman"/>
                <w:sz w:val="28"/>
                <w:szCs w:val="28"/>
              </w:rPr>
            </w:pPr>
            <w:r w:rsidRPr="001235FE">
              <w:rPr>
                <w:rFonts w:ascii="Times New Roman" w:hAnsi="Times New Roman" w:cs="Times New Roman"/>
                <w:sz w:val="28"/>
                <w:szCs w:val="28"/>
              </w:rPr>
              <w:t>МЮ розроблено про</w:t>
            </w:r>
            <w:r w:rsidR="001E466C" w:rsidRPr="001235FE">
              <w:rPr>
                <w:rFonts w:ascii="Times New Roman" w:hAnsi="Times New Roman" w:cs="Times New Roman"/>
                <w:sz w:val="28"/>
                <w:szCs w:val="28"/>
              </w:rPr>
              <w:t>е</w:t>
            </w:r>
            <w:r w:rsidRPr="001235FE">
              <w:rPr>
                <w:rFonts w:ascii="Times New Roman" w:hAnsi="Times New Roman" w:cs="Times New Roman"/>
                <w:sz w:val="28"/>
                <w:szCs w:val="28"/>
              </w:rPr>
              <w:t xml:space="preserve">кт Закону України </w:t>
            </w:r>
            <w:r w:rsidR="003E72A9" w:rsidRPr="001235FE">
              <w:rPr>
                <w:rFonts w:ascii="Times New Roman" w:hAnsi="Times New Roman" w:cs="Times New Roman"/>
                <w:sz w:val="28"/>
                <w:szCs w:val="28"/>
              </w:rPr>
              <w:t>“</w:t>
            </w:r>
            <w:r w:rsidRPr="001235FE">
              <w:rPr>
                <w:rFonts w:ascii="Times New Roman" w:hAnsi="Times New Roman" w:cs="Times New Roman"/>
                <w:sz w:val="28"/>
                <w:szCs w:val="28"/>
              </w:rPr>
              <w:t>Про медіацію</w:t>
            </w:r>
            <w:r w:rsidR="003E72A9" w:rsidRPr="001235FE">
              <w:rPr>
                <w:rFonts w:ascii="Times New Roman" w:hAnsi="Times New Roman" w:cs="Times New Roman"/>
                <w:sz w:val="28"/>
                <w:szCs w:val="28"/>
              </w:rPr>
              <w:t>” (реєстр</w:t>
            </w:r>
            <w:r w:rsidR="00F25684" w:rsidRPr="001235FE">
              <w:rPr>
                <w:rFonts w:ascii="Times New Roman" w:hAnsi="Times New Roman" w:cs="Times New Roman"/>
                <w:sz w:val="28"/>
                <w:szCs w:val="28"/>
              </w:rPr>
              <w:t>.</w:t>
            </w:r>
            <w:r w:rsidR="003E72A9" w:rsidRPr="001235FE">
              <w:rPr>
                <w:rFonts w:ascii="Times New Roman" w:hAnsi="Times New Roman" w:cs="Times New Roman"/>
                <w:sz w:val="28"/>
                <w:szCs w:val="28"/>
              </w:rPr>
              <w:t xml:space="preserve"> </w:t>
            </w:r>
            <w:r w:rsidR="00F25684" w:rsidRPr="001235FE">
              <w:rPr>
                <w:rFonts w:ascii="Times New Roman" w:hAnsi="Times New Roman" w:cs="Times New Roman"/>
                <w:sz w:val="28"/>
                <w:szCs w:val="28"/>
              </w:rPr>
              <w:t>№ </w:t>
            </w:r>
            <w:r w:rsidR="003E72A9" w:rsidRPr="001235FE">
              <w:rPr>
                <w:rFonts w:ascii="Times New Roman" w:hAnsi="Times New Roman" w:cs="Times New Roman"/>
                <w:sz w:val="28"/>
                <w:szCs w:val="28"/>
              </w:rPr>
              <w:t>3504</w:t>
            </w:r>
            <w:r w:rsidRPr="001235FE">
              <w:rPr>
                <w:rFonts w:ascii="Times New Roman" w:hAnsi="Times New Roman" w:cs="Times New Roman"/>
                <w:sz w:val="28"/>
                <w:szCs w:val="28"/>
              </w:rPr>
              <w:t xml:space="preserve">, </w:t>
            </w:r>
            <w:r w:rsidR="003E72A9" w:rsidRPr="001235FE">
              <w:rPr>
                <w:rFonts w:ascii="Times New Roman" w:hAnsi="Times New Roman" w:cs="Times New Roman"/>
                <w:sz w:val="28"/>
                <w:szCs w:val="28"/>
              </w:rPr>
              <w:t>від</w:t>
            </w:r>
            <w:r w:rsidR="004955D4" w:rsidRPr="001235FE">
              <w:rPr>
                <w:rFonts w:ascii="Times New Roman" w:hAnsi="Times New Roman" w:cs="Times New Roman"/>
                <w:sz w:val="28"/>
                <w:szCs w:val="28"/>
              </w:rPr>
              <w:t>  </w:t>
            </w:r>
            <w:r w:rsidRPr="001235FE">
              <w:rPr>
                <w:rFonts w:ascii="Times New Roman" w:hAnsi="Times New Roman" w:cs="Times New Roman"/>
                <w:sz w:val="28"/>
                <w:szCs w:val="28"/>
              </w:rPr>
              <w:t>19.05.2020</w:t>
            </w:r>
            <w:r w:rsidR="003E72A9" w:rsidRPr="001235FE">
              <w:rPr>
                <w:rFonts w:ascii="Times New Roman" w:hAnsi="Times New Roman" w:cs="Times New Roman"/>
                <w:sz w:val="28"/>
                <w:szCs w:val="28"/>
              </w:rPr>
              <w:t>).</w:t>
            </w:r>
            <w:r w:rsidRPr="001235FE">
              <w:rPr>
                <w:rFonts w:ascii="Times New Roman" w:hAnsi="Times New Roman" w:cs="Times New Roman"/>
                <w:sz w:val="28"/>
                <w:szCs w:val="28"/>
              </w:rPr>
              <w:t xml:space="preserve"> Метою законопро</w:t>
            </w:r>
            <w:r w:rsidR="001E466C" w:rsidRPr="001235FE">
              <w:rPr>
                <w:rFonts w:ascii="Times New Roman" w:hAnsi="Times New Roman" w:cs="Times New Roman"/>
                <w:sz w:val="28"/>
                <w:szCs w:val="28"/>
              </w:rPr>
              <w:t>е</w:t>
            </w:r>
            <w:r w:rsidRPr="001235FE">
              <w:rPr>
                <w:rFonts w:ascii="Times New Roman" w:hAnsi="Times New Roman" w:cs="Times New Roman"/>
                <w:sz w:val="28"/>
                <w:szCs w:val="28"/>
              </w:rPr>
              <w:t xml:space="preserve">кту є закріплення на законодавчому рівні інституту медіації (правового регулювання відносин у сфері медіації, зокрема, визначення сфери застосування медіації, принципів медіації, вимог до медіатора, прав та обов’язків медіатора, його відповідальності, процедури проведення медіації, прав та обов’язків сторін медіації, вимог до договору про медіацію та угоди про врегулювання конфлікту (спору) за результатами медіації). </w:t>
            </w:r>
          </w:p>
          <w:p w:rsidR="00621FEE" w:rsidRPr="001235FE" w:rsidRDefault="00621FEE" w:rsidP="0024564A">
            <w:pPr>
              <w:keepNext/>
              <w:shd w:val="clear" w:color="auto" w:fill="FFFFFF" w:themeFill="background1"/>
              <w:suppressAutoHyphens/>
              <w:spacing w:before="60" w:after="0" w:line="240" w:lineRule="auto"/>
              <w:ind w:firstLine="176"/>
              <w:jc w:val="both"/>
              <w:outlineLvl w:val="2"/>
              <w:rPr>
                <w:rFonts w:ascii="Times New Roman" w:hAnsi="Times New Roman" w:cs="Times New Roman"/>
                <w:sz w:val="28"/>
                <w:szCs w:val="28"/>
              </w:rPr>
            </w:pPr>
            <w:r w:rsidRPr="001235FE">
              <w:rPr>
                <w:rFonts w:ascii="Times New Roman" w:hAnsi="Times New Roman" w:cs="Times New Roman"/>
                <w:sz w:val="28"/>
                <w:szCs w:val="28"/>
              </w:rPr>
              <w:t>15.07.2020 Законопро</w:t>
            </w:r>
            <w:r w:rsidR="001E466C" w:rsidRPr="001235FE">
              <w:rPr>
                <w:rFonts w:ascii="Times New Roman" w:hAnsi="Times New Roman" w:cs="Times New Roman"/>
                <w:sz w:val="28"/>
                <w:szCs w:val="28"/>
              </w:rPr>
              <w:t>е</w:t>
            </w:r>
            <w:r w:rsidRPr="001235FE">
              <w:rPr>
                <w:rFonts w:ascii="Times New Roman" w:hAnsi="Times New Roman" w:cs="Times New Roman"/>
                <w:sz w:val="28"/>
                <w:szCs w:val="28"/>
              </w:rPr>
              <w:t xml:space="preserve">кт прийнято Верховною Радою України в першому читанні. </w:t>
            </w:r>
          </w:p>
          <w:p w:rsidR="00CD680A" w:rsidRPr="001235FE" w:rsidRDefault="00621FEE" w:rsidP="0024564A">
            <w:pPr>
              <w:keepNext/>
              <w:shd w:val="clear" w:color="auto" w:fill="FFFFFF" w:themeFill="background1"/>
              <w:suppressAutoHyphens/>
              <w:spacing w:before="60" w:after="0" w:line="240" w:lineRule="auto"/>
              <w:ind w:firstLine="176"/>
              <w:jc w:val="both"/>
              <w:outlineLvl w:val="2"/>
              <w:rPr>
                <w:rFonts w:ascii="Times New Roman" w:eastAsia="Times New Roman" w:hAnsi="Times New Roman" w:cs="Times New Roman"/>
                <w:kern w:val="1"/>
                <w:sz w:val="28"/>
                <w:szCs w:val="28"/>
                <w:lang w:eastAsia="ru-RU" w:bidi="hi-IN"/>
              </w:rPr>
            </w:pPr>
            <w:r w:rsidRPr="001235FE">
              <w:rPr>
                <w:rFonts w:ascii="Times New Roman" w:hAnsi="Times New Roman" w:cs="Times New Roman"/>
                <w:sz w:val="28"/>
                <w:szCs w:val="28"/>
              </w:rPr>
              <w:t>01.09.2020 включено до порядку денного четвертої сесії Верховної Ради України дев’ятого скликання.</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24.</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Запровадження спрощеного механізму арешту коштів як забезпечення позову</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розроблення, внесення на розгляд Верховної Ради України законопроекту про внесення змін до деяких законодавчих актів України щодо запровадження системи автоматизованого арешту коштів у цивільному та господарському судочинстві</w:t>
            </w:r>
          </w:p>
          <w:p w:rsidR="00CD680A" w:rsidRPr="001235FE" w:rsidRDefault="00CD680A" w:rsidP="0024564A">
            <w:pPr>
              <w:shd w:val="clear" w:color="auto" w:fill="FFFFFF" w:themeFill="background1"/>
              <w:spacing w:after="0" w:line="240" w:lineRule="auto"/>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супроводження у Верховній Раді України законопроекту</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Мін’юст</w:t>
            </w: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I квартал 2020 р.</w:t>
            </w: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до прийняття закону</w:t>
            </w:r>
          </w:p>
        </w:tc>
        <w:tc>
          <w:tcPr>
            <w:tcW w:w="5415" w:type="dxa"/>
            <w:shd w:val="clear" w:color="auto" w:fill="auto"/>
          </w:tcPr>
          <w:p w:rsidR="00CD680A" w:rsidRPr="001235FE" w:rsidRDefault="00CD680A" w:rsidP="0024564A">
            <w:pPr>
              <w:keepNext/>
              <w:shd w:val="clear" w:color="auto" w:fill="FFFFFF" w:themeFill="background1"/>
              <w:suppressAutoHyphens/>
              <w:spacing w:before="60" w:after="0" w:line="240" w:lineRule="auto"/>
              <w:ind w:firstLine="176"/>
              <w:jc w:val="both"/>
              <w:outlineLvl w:val="2"/>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Виконується.</w:t>
            </w:r>
          </w:p>
          <w:p w:rsidR="001E466C" w:rsidRPr="001235FE" w:rsidRDefault="001E466C"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М</w:t>
            </w:r>
            <w:r w:rsidR="00C8782F" w:rsidRPr="001235FE">
              <w:rPr>
                <w:rFonts w:ascii="Times New Roman" w:eastAsia="Times New Roman" w:hAnsi="Times New Roman" w:cs="Times New Roman"/>
                <w:kern w:val="1"/>
                <w:sz w:val="28"/>
                <w:szCs w:val="28"/>
                <w:lang w:eastAsia="ru-RU" w:bidi="hi-IN"/>
              </w:rPr>
              <w:t>ін’юстом</w:t>
            </w:r>
            <w:r w:rsidRPr="001235FE">
              <w:rPr>
                <w:rFonts w:ascii="Times New Roman" w:eastAsia="Times New Roman" w:hAnsi="Times New Roman" w:cs="Times New Roman"/>
                <w:kern w:val="1"/>
                <w:sz w:val="28"/>
                <w:szCs w:val="28"/>
                <w:lang w:eastAsia="ru-RU" w:bidi="hi-IN"/>
              </w:rPr>
              <w:t xml:space="preserve"> розроблено проект Закону України </w:t>
            </w:r>
            <w:r w:rsidR="003E72A9" w:rsidRPr="001235FE">
              <w:rPr>
                <w:rFonts w:ascii="Times New Roman" w:eastAsia="Times New Roman" w:hAnsi="Times New Roman" w:cs="Times New Roman"/>
                <w:kern w:val="1"/>
                <w:sz w:val="28"/>
                <w:szCs w:val="28"/>
                <w:lang w:eastAsia="ru-RU" w:bidi="hi-IN"/>
              </w:rPr>
              <w:t>“</w:t>
            </w:r>
            <w:r w:rsidRPr="001235FE">
              <w:rPr>
                <w:rFonts w:ascii="Times New Roman" w:eastAsia="Times New Roman" w:hAnsi="Times New Roman" w:cs="Times New Roman"/>
                <w:kern w:val="1"/>
                <w:sz w:val="28"/>
                <w:szCs w:val="28"/>
                <w:lang w:eastAsia="ru-RU" w:bidi="hi-IN"/>
              </w:rPr>
              <w:t>Про внесення змін до деяких законодавчих актів України щодо запровадження системи автоматизованого арешту коштів у цивільному та господарському судочинстві</w:t>
            </w:r>
            <w:r w:rsidR="003E72A9" w:rsidRPr="001235FE">
              <w:rPr>
                <w:rFonts w:ascii="Times New Roman" w:eastAsia="Times New Roman" w:hAnsi="Times New Roman" w:cs="Times New Roman"/>
                <w:kern w:val="1"/>
                <w:sz w:val="28"/>
                <w:szCs w:val="28"/>
                <w:lang w:eastAsia="ru-RU" w:bidi="hi-IN"/>
              </w:rPr>
              <w:t>”</w:t>
            </w:r>
            <w:r w:rsidRPr="001235FE">
              <w:rPr>
                <w:rFonts w:ascii="Times New Roman" w:eastAsia="Times New Roman" w:hAnsi="Times New Roman" w:cs="Times New Roman"/>
                <w:kern w:val="1"/>
                <w:sz w:val="28"/>
                <w:szCs w:val="28"/>
                <w:lang w:eastAsia="ru-RU" w:bidi="hi-IN"/>
              </w:rPr>
              <w:t xml:space="preserve"> (далі – проект Закону).</w:t>
            </w:r>
          </w:p>
          <w:p w:rsidR="001E466C" w:rsidRPr="001235FE" w:rsidRDefault="001E466C"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Проектом Закону пропонується </w:t>
            </w:r>
            <w:proofErr w:type="spellStart"/>
            <w:r w:rsidRPr="001235FE">
              <w:rPr>
                <w:rFonts w:ascii="Times New Roman" w:eastAsia="Times New Roman" w:hAnsi="Times New Roman" w:cs="Times New Roman"/>
                <w:kern w:val="1"/>
                <w:sz w:val="28"/>
                <w:szCs w:val="28"/>
                <w:lang w:eastAsia="ru-RU" w:bidi="hi-IN"/>
              </w:rPr>
              <w:t>внести</w:t>
            </w:r>
            <w:proofErr w:type="spellEnd"/>
            <w:r w:rsidRPr="001235FE">
              <w:rPr>
                <w:rFonts w:ascii="Times New Roman" w:eastAsia="Times New Roman" w:hAnsi="Times New Roman" w:cs="Times New Roman"/>
                <w:kern w:val="1"/>
                <w:sz w:val="28"/>
                <w:szCs w:val="28"/>
                <w:lang w:eastAsia="ru-RU" w:bidi="hi-IN"/>
              </w:rPr>
              <w:t xml:space="preserve"> зміни до Господарського процесуального кодексу України та Цивільного процесуального кодексу України, які дозволять запровадити, в рамках забезпечення позову, спрощений механізм арешту коштів, які знаходяться на банківських рахунках через Систему автоматизованого арешту коштів, яка буде складовою частиною Єдиної судової інформаційно-телекомунікаційної системи (далі – Система автоматизованого арешту коштів ЄСІТС).</w:t>
            </w:r>
          </w:p>
          <w:p w:rsidR="001E466C" w:rsidRPr="001235FE" w:rsidRDefault="001E466C"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Відповідно до положень про</w:t>
            </w:r>
            <w:r w:rsidR="003E3DDA" w:rsidRPr="001235FE">
              <w:rPr>
                <w:rFonts w:ascii="Times New Roman" w:eastAsia="Times New Roman" w:hAnsi="Times New Roman" w:cs="Times New Roman"/>
                <w:kern w:val="1"/>
                <w:sz w:val="28"/>
                <w:szCs w:val="28"/>
                <w:lang w:eastAsia="ru-RU" w:bidi="hi-IN"/>
              </w:rPr>
              <w:t>е</w:t>
            </w:r>
            <w:r w:rsidRPr="001235FE">
              <w:rPr>
                <w:rFonts w:ascii="Times New Roman" w:eastAsia="Times New Roman" w:hAnsi="Times New Roman" w:cs="Times New Roman"/>
                <w:kern w:val="1"/>
                <w:sz w:val="28"/>
                <w:szCs w:val="28"/>
                <w:lang w:eastAsia="ru-RU" w:bidi="hi-IN"/>
              </w:rPr>
              <w:t>кту Закону порядок функціонування системи автоматизованого арешту коштів визначатиметься Положенням про Єдину судову інформаційно-телекомунікаційної систему (далі – Положення про ЄСІТС).</w:t>
            </w:r>
          </w:p>
          <w:p w:rsidR="001E466C" w:rsidRPr="001235FE" w:rsidRDefault="001E466C"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Про</w:t>
            </w:r>
            <w:r w:rsidR="003E3DDA" w:rsidRPr="001235FE">
              <w:rPr>
                <w:rFonts w:ascii="Times New Roman" w:eastAsia="Times New Roman" w:hAnsi="Times New Roman" w:cs="Times New Roman"/>
                <w:kern w:val="1"/>
                <w:sz w:val="28"/>
                <w:szCs w:val="28"/>
                <w:lang w:eastAsia="ru-RU" w:bidi="hi-IN"/>
              </w:rPr>
              <w:t>е</w:t>
            </w:r>
            <w:r w:rsidRPr="001235FE">
              <w:rPr>
                <w:rFonts w:ascii="Times New Roman" w:eastAsia="Times New Roman" w:hAnsi="Times New Roman" w:cs="Times New Roman"/>
                <w:kern w:val="1"/>
                <w:sz w:val="28"/>
                <w:szCs w:val="28"/>
                <w:lang w:eastAsia="ru-RU" w:bidi="hi-IN"/>
              </w:rPr>
              <w:t>кт Закону не погоджено деякими заінтересованими органами, зокрема, через те, що реалізація положень про</w:t>
            </w:r>
            <w:r w:rsidR="003E3DDA" w:rsidRPr="001235FE">
              <w:rPr>
                <w:rFonts w:ascii="Times New Roman" w:eastAsia="Times New Roman" w:hAnsi="Times New Roman" w:cs="Times New Roman"/>
                <w:kern w:val="1"/>
                <w:sz w:val="28"/>
                <w:szCs w:val="28"/>
                <w:lang w:eastAsia="ru-RU" w:bidi="hi-IN"/>
              </w:rPr>
              <w:t>е</w:t>
            </w:r>
            <w:r w:rsidRPr="001235FE">
              <w:rPr>
                <w:rFonts w:ascii="Times New Roman" w:eastAsia="Times New Roman" w:hAnsi="Times New Roman" w:cs="Times New Roman"/>
                <w:kern w:val="1"/>
                <w:sz w:val="28"/>
                <w:szCs w:val="28"/>
                <w:lang w:eastAsia="ru-RU" w:bidi="hi-IN"/>
              </w:rPr>
              <w:t>кту Закону буде можлива тільки після впровадження ЄСІТС та розробки нового програмного продукту, а також потребуватиме виділення додаткових коштів з Державного бюджету.</w:t>
            </w:r>
          </w:p>
          <w:p w:rsidR="001E466C" w:rsidRPr="001235FE" w:rsidRDefault="001E466C"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Разом з тим, відповідно до положень частини першої статті 157 Цивільного процесуального кодексу України, частини першої статті 144 Господарського процесуального кодексу України, а також статті 3 Закону України </w:t>
            </w:r>
            <w:r w:rsidR="003E72A9" w:rsidRPr="001235FE">
              <w:rPr>
                <w:rFonts w:ascii="Times New Roman" w:eastAsia="Times New Roman" w:hAnsi="Times New Roman" w:cs="Times New Roman"/>
                <w:kern w:val="1"/>
                <w:sz w:val="28"/>
                <w:szCs w:val="28"/>
                <w:lang w:eastAsia="ru-RU" w:bidi="hi-IN"/>
              </w:rPr>
              <w:t>“</w:t>
            </w:r>
            <w:r w:rsidRPr="001235FE">
              <w:rPr>
                <w:rFonts w:ascii="Times New Roman" w:eastAsia="Times New Roman" w:hAnsi="Times New Roman" w:cs="Times New Roman"/>
                <w:kern w:val="1"/>
                <w:sz w:val="28"/>
                <w:szCs w:val="28"/>
                <w:lang w:eastAsia="ru-RU" w:bidi="hi-IN"/>
              </w:rPr>
              <w:t>Про виконавче провадження</w:t>
            </w:r>
            <w:r w:rsidR="003E72A9" w:rsidRPr="001235FE">
              <w:rPr>
                <w:rFonts w:ascii="Times New Roman" w:eastAsia="Times New Roman" w:hAnsi="Times New Roman" w:cs="Times New Roman"/>
                <w:kern w:val="1"/>
                <w:sz w:val="28"/>
                <w:szCs w:val="28"/>
                <w:lang w:eastAsia="ru-RU" w:bidi="hi-IN"/>
              </w:rPr>
              <w:t>”</w:t>
            </w:r>
            <w:r w:rsidRPr="001235FE">
              <w:rPr>
                <w:rFonts w:ascii="Times New Roman" w:eastAsia="Times New Roman" w:hAnsi="Times New Roman" w:cs="Times New Roman"/>
                <w:kern w:val="1"/>
                <w:sz w:val="28"/>
                <w:szCs w:val="28"/>
                <w:lang w:eastAsia="ru-RU" w:bidi="hi-IN"/>
              </w:rPr>
              <w:t xml:space="preserve"> ухвала про забезпечення позову, у тому числі шляхом накладення арешту на грошові кошти, які знаходяться на банківських рахунках, є виконавчим документом та підлягає примусовому виконанню.</w:t>
            </w:r>
          </w:p>
          <w:p w:rsidR="001E466C" w:rsidRPr="001235FE" w:rsidRDefault="006D3369"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Також </w:t>
            </w:r>
            <w:r w:rsidR="001E466C" w:rsidRPr="001235FE">
              <w:rPr>
                <w:rFonts w:ascii="Times New Roman" w:eastAsia="Times New Roman" w:hAnsi="Times New Roman" w:cs="Times New Roman"/>
                <w:kern w:val="1"/>
                <w:sz w:val="28"/>
                <w:szCs w:val="28"/>
                <w:lang w:eastAsia="ru-RU" w:bidi="hi-IN"/>
              </w:rPr>
              <w:t>Мін</w:t>
            </w:r>
            <w:r w:rsidRPr="001235FE">
              <w:rPr>
                <w:rFonts w:ascii="Times New Roman" w:eastAsia="Times New Roman" w:hAnsi="Times New Roman" w:cs="Times New Roman"/>
                <w:kern w:val="1"/>
                <w:sz w:val="28"/>
                <w:szCs w:val="28"/>
                <w:lang w:eastAsia="ru-RU" w:bidi="hi-IN"/>
              </w:rPr>
              <w:t>’</w:t>
            </w:r>
            <w:r w:rsidR="001E466C" w:rsidRPr="001235FE">
              <w:rPr>
                <w:rFonts w:ascii="Times New Roman" w:eastAsia="Times New Roman" w:hAnsi="Times New Roman" w:cs="Times New Roman"/>
                <w:kern w:val="1"/>
                <w:sz w:val="28"/>
                <w:szCs w:val="28"/>
                <w:lang w:eastAsia="ru-RU" w:bidi="hi-IN"/>
              </w:rPr>
              <w:t>юст</w:t>
            </w:r>
            <w:r w:rsidRPr="001235FE">
              <w:rPr>
                <w:rFonts w:ascii="Times New Roman" w:eastAsia="Times New Roman" w:hAnsi="Times New Roman" w:cs="Times New Roman"/>
                <w:kern w:val="1"/>
                <w:sz w:val="28"/>
                <w:szCs w:val="28"/>
                <w:lang w:eastAsia="ru-RU" w:bidi="hi-IN"/>
              </w:rPr>
              <w:t>ом</w:t>
            </w:r>
            <w:r w:rsidR="001E466C" w:rsidRPr="001235FE">
              <w:rPr>
                <w:rFonts w:ascii="Times New Roman" w:eastAsia="Times New Roman" w:hAnsi="Times New Roman" w:cs="Times New Roman"/>
                <w:kern w:val="1"/>
                <w:sz w:val="28"/>
                <w:szCs w:val="28"/>
                <w:lang w:eastAsia="ru-RU" w:bidi="hi-IN"/>
              </w:rPr>
              <w:t xml:space="preserve"> запроваджено систему автоматизованого арешту коштів боржника в рамках виконавчих проваджень про стягнення аліментів.</w:t>
            </w:r>
          </w:p>
          <w:p w:rsidR="001E466C" w:rsidRPr="001235FE" w:rsidRDefault="001E466C"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Так, наказом Мін</w:t>
            </w:r>
            <w:r w:rsidR="006D3369" w:rsidRPr="001235FE">
              <w:rPr>
                <w:rFonts w:ascii="Times New Roman" w:eastAsia="Times New Roman" w:hAnsi="Times New Roman" w:cs="Times New Roman"/>
                <w:kern w:val="1"/>
                <w:sz w:val="28"/>
                <w:szCs w:val="28"/>
                <w:lang w:eastAsia="ru-RU" w:bidi="hi-IN"/>
              </w:rPr>
              <w:t>’</w:t>
            </w:r>
            <w:r w:rsidRPr="001235FE">
              <w:rPr>
                <w:rFonts w:ascii="Times New Roman" w:eastAsia="Times New Roman" w:hAnsi="Times New Roman" w:cs="Times New Roman"/>
                <w:kern w:val="1"/>
                <w:sz w:val="28"/>
                <w:szCs w:val="28"/>
                <w:lang w:eastAsia="ru-RU" w:bidi="hi-IN"/>
              </w:rPr>
              <w:t>юст</w:t>
            </w:r>
            <w:r w:rsidR="006D3369" w:rsidRPr="001235FE">
              <w:rPr>
                <w:rFonts w:ascii="Times New Roman" w:eastAsia="Times New Roman" w:hAnsi="Times New Roman" w:cs="Times New Roman"/>
                <w:kern w:val="1"/>
                <w:sz w:val="28"/>
                <w:szCs w:val="28"/>
                <w:lang w:eastAsia="ru-RU" w:bidi="hi-IN"/>
              </w:rPr>
              <w:t>у</w:t>
            </w:r>
            <w:r w:rsidRPr="001235FE">
              <w:rPr>
                <w:rFonts w:ascii="Times New Roman" w:eastAsia="Times New Roman" w:hAnsi="Times New Roman" w:cs="Times New Roman"/>
                <w:kern w:val="1"/>
                <w:sz w:val="28"/>
                <w:szCs w:val="28"/>
                <w:lang w:eastAsia="ru-RU" w:bidi="hi-IN"/>
              </w:rPr>
              <w:t xml:space="preserve"> від</w:t>
            </w:r>
            <w:r w:rsidR="006D3369" w:rsidRPr="001235FE">
              <w:rPr>
                <w:rFonts w:ascii="Times New Roman" w:eastAsia="Times New Roman" w:hAnsi="Times New Roman" w:cs="Times New Roman"/>
                <w:kern w:val="1"/>
                <w:sz w:val="28"/>
                <w:szCs w:val="28"/>
                <w:lang w:eastAsia="ru-RU" w:bidi="hi-IN"/>
              </w:rPr>
              <w:t> </w:t>
            </w:r>
            <w:r w:rsidRPr="001235FE">
              <w:rPr>
                <w:rFonts w:ascii="Times New Roman" w:eastAsia="Times New Roman" w:hAnsi="Times New Roman" w:cs="Times New Roman"/>
                <w:kern w:val="1"/>
                <w:sz w:val="28"/>
                <w:szCs w:val="28"/>
                <w:lang w:eastAsia="ru-RU" w:bidi="hi-IN"/>
              </w:rPr>
              <w:t>16.04.2019 №</w:t>
            </w:r>
            <w:r w:rsidR="006D3369" w:rsidRPr="001235FE">
              <w:rPr>
                <w:rFonts w:ascii="Times New Roman" w:eastAsia="Times New Roman" w:hAnsi="Times New Roman" w:cs="Times New Roman"/>
                <w:kern w:val="1"/>
                <w:sz w:val="28"/>
                <w:szCs w:val="28"/>
                <w:lang w:eastAsia="ru-RU" w:bidi="hi-IN"/>
              </w:rPr>
              <w:t> </w:t>
            </w:r>
            <w:r w:rsidRPr="001235FE">
              <w:rPr>
                <w:rFonts w:ascii="Times New Roman" w:eastAsia="Times New Roman" w:hAnsi="Times New Roman" w:cs="Times New Roman"/>
                <w:kern w:val="1"/>
                <w:sz w:val="28"/>
                <w:szCs w:val="28"/>
                <w:lang w:eastAsia="ru-RU" w:bidi="hi-IN"/>
              </w:rPr>
              <w:t>1203/5 затверджено Порядок автоматизованого арешту коштів боржників на рахунках у банках за виконавчими провадженнями про стягнення аліментів, який визначає процедуру накладення виконавцем арешту чи зняття арешту шляхом винесення відповідних постанов про арешт у формі електронного документа та прийняття їх до виконання банками.</w:t>
            </w:r>
          </w:p>
          <w:p w:rsidR="006D3369" w:rsidRPr="001235FE" w:rsidRDefault="001E466C"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Також </w:t>
            </w:r>
            <w:r w:rsidR="006D3369" w:rsidRPr="001235FE">
              <w:rPr>
                <w:rFonts w:ascii="Times New Roman" w:eastAsia="Times New Roman" w:hAnsi="Times New Roman" w:cs="Times New Roman"/>
                <w:kern w:val="1"/>
                <w:sz w:val="28"/>
                <w:szCs w:val="28"/>
                <w:lang w:eastAsia="ru-RU" w:bidi="hi-IN"/>
              </w:rPr>
              <w:t>Мін’юстом</w:t>
            </w:r>
            <w:r w:rsidRPr="001235FE">
              <w:rPr>
                <w:rFonts w:ascii="Times New Roman" w:eastAsia="Times New Roman" w:hAnsi="Times New Roman" w:cs="Times New Roman"/>
                <w:kern w:val="1"/>
                <w:sz w:val="28"/>
                <w:szCs w:val="28"/>
                <w:lang w:eastAsia="ru-RU" w:bidi="hi-IN"/>
              </w:rPr>
              <w:t xml:space="preserve"> розроблено про</w:t>
            </w:r>
            <w:r w:rsidR="003E3DDA" w:rsidRPr="001235FE">
              <w:rPr>
                <w:rFonts w:ascii="Times New Roman" w:eastAsia="Times New Roman" w:hAnsi="Times New Roman" w:cs="Times New Roman"/>
                <w:kern w:val="1"/>
                <w:sz w:val="28"/>
                <w:szCs w:val="28"/>
                <w:lang w:eastAsia="ru-RU" w:bidi="hi-IN"/>
              </w:rPr>
              <w:t>е</w:t>
            </w:r>
            <w:r w:rsidRPr="001235FE">
              <w:rPr>
                <w:rFonts w:ascii="Times New Roman" w:eastAsia="Times New Roman" w:hAnsi="Times New Roman" w:cs="Times New Roman"/>
                <w:kern w:val="1"/>
                <w:sz w:val="28"/>
                <w:szCs w:val="28"/>
                <w:lang w:eastAsia="ru-RU" w:bidi="hi-IN"/>
              </w:rPr>
              <w:t xml:space="preserve">кт Закону </w:t>
            </w:r>
            <w:r w:rsidR="003E72A9" w:rsidRPr="001235FE">
              <w:rPr>
                <w:rFonts w:ascii="Times New Roman" w:eastAsia="Times New Roman" w:hAnsi="Times New Roman" w:cs="Times New Roman"/>
                <w:kern w:val="1"/>
                <w:sz w:val="28"/>
                <w:szCs w:val="28"/>
                <w:lang w:eastAsia="ru-RU" w:bidi="hi-IN"/>
              </w:rPr>
              <w:t>“</w:t>
            </w:r>
            <w:r w:rsidRPr="001235FE">
              <w:rPr>
                <w:rFonts w:ascii="Times New Roman" w:eastAsia="Times New Roman" w:hAnsi="Times New Roman" w:cs="Times New Roman"/>
                <w:kern w:val="1"/>
                <w:sz w:val="28"/>
                <w:szCs w:val="28"/>
                <w:lang w:eastAsia="ru-RU" w:bidi="hi-IN"/>
              </w:rPr>
              <w:t>Про внесення змін до деяких законодавчих актів України щодо примусового виконання судових рішень і рішень інших органів</w:t>
            </w:r>
            <w:r w:rsidR="003E72A9" w:rsidRPr="001235FE">
              <w:rPr>
                <w:rFonts w:ascii="Times New Roman" w:eastAsia="Times New Roman" w:hAnsi="Times New Roman" w:cs="Times New Roman"/>
                <w:kern w:val="1"/>
                <w:sz w:val="28"/>
                <w:szCs w:val="28"/>
                <w:lang w:eastAsia="ru-RU" w:bidi="hi-IN"/>
              </w:rPr>
              <w:t>”</w:t>
            </w:r>
            <w:r w:rsidRPr="001235FE">
              <w:rPr>
                <w:rFonts w:ascii="Times New Roman" w:eastAsia="Times New Roman" w:hAnsi="Times New Roman" w:cs="Times New Roman"/>
                <w:kern w:val="1"/>
                <w:sz w:val="28"/>
                <w:szCs w:val="28"/>
                <w:lang w:eastAsia="ru-RU" w:bidi="hi-IN"/>
              </w:rPr>
              <w:t xml:space="preserve"> (за</w:t>
            </w:r>
            <w:r w:rsidR="00AB77C6" w:rsidRPr="001235FE">
              <w:rPr>
                <w:rFonts w:ascii="Times New Roman" w:eastAsia="Times New Roman" w:hAnsi="Times New Roman" w:cs="Times New Roman"/>
                <w:kern w:val="1"/>
                <w:sz w:val="28"/>
                <w:szCs w:val="28"/>
                <w:lang w:eastAsia="ru-RU" w:bidi="hi-IN"/>
              </w:rPr>
              <w:t xml:space="preserve"> </w:t>
            </w:r>
            <w:r w:rsidRPr="001235FE">
              <w:rPr>
                <w:rFonts w:ascii="Times New Roman" w:eastAsia="Times New Roman" w:hAnsi="Times New Roman" w:cs="Times New Roman"/>
                <w:kern w:val="1"/>
                <w:sz w:val="28"/>
                <w:szCs w:val="28"/>
                <w:lang w:eastAsia="ru-RU" w:bidi="hi-IN"/>
              </w:rPr>
              <w:t>реєстр</w:t>
            </w:r>
            <w:r w:rsidR="00C8782F" w:rsidRPr="001235FE">
              <w:rPr>
                <w:rFonts w:ascii="Times New Roman" w:eastAsia="Times New Roman" w:hAnsi="Times New Roman" w:cs="Times New Roman"/>
                <w:kern w:val="1"/>
                <w:sz w:val="28"/>
                <w:szCs w:val="28"/>
                <w:lang w:eastAsia="ru-RU" w:bidi="hi-IN"/>
              </w:rPr>
              <w:t xml:space="preserve">. № 3609 </w:t>
            </w:r>
            <w:r w:rsidRPr="001235FE">
              <w:rPr>
                <w:rFonts w:ascii="Times New Roman" w:eastAsia="Times New Roman" w:hAnsi="Times New Roman" w:cs="Times New Roman"/>
                <w:kern w:val="1"/>
                <w:sz w:val="28"/>
                <w:szCs w:val="28"/>
                <w:lang w:eastAsia="ru-RU" w:bidi="hi-IN"/>
              </w:rPr>
              <w:t xml:space="preserve"> </w:t>
            </w:r>
            <w:r w:rsidR="00C8782F" w:rsidRPr="001235FE">
              <w:rPr>
                <w:rFonts w:ascii="Times New Roman" w:eastAsia="Times New Roman" w:hAnsi="Times New Roman" w:cs="Times New Roman"/>
                <w:kern w:val="1"/>
                <w:sz w:val="28"/>
                <w:szCs w:val="28"/>
                <w:lang w:eastAsia="ru-RU" w:bidi="hi-IN"/>
              </w:rPr>
              <w:t>від</w:t>
            </w:r>
            <w:r w:rsidRPr="001235FE">
              <w:rPr>
                <w:rFonts w:ascii="Times New Roman" w:eastAsia="Times New Roman" w:hAnsi="Times New Roman" w:cs="Times New Roman"/>
                <w:kern w:val="1"/>
                <w:sz w:val="28"/>
                <w:szCs w:val="28"/>
                <w:lang w:eastAsia="ru-RU" w:bidi="hi-IN"/>
              </w:rPr>
              <w:t xml:space="preserve"> 05.06.2020), яким, зокрема, пропонується розповсюдити можливість автоматизованого арешту коштів боржника не тільки на виконавчі провадження про стягнення аліментів, а на всі категорії виконавчих проваджень. </w:t>
            </w:r>
          </w:p>
          <w:p w:rsidR="001E466C" w:rsidRPr="001235FE" w:rsidRDefault="001E466C"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Крім того, нормами Цивільного процесуального кодексу України та Господарського процесуального кодексу України передбачається функціонування Єдиного державного реєстру виконавчих документів (далі – ЄДРВД), який повинен бути підсистемою ЄСІТС.</w:t>
            </w:r>
          </w:p>
          <w:p w:rsidR="001E466C" w:rsidRPr="001235FE" w:rsidRDefault="001E466C"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Наразі </w:t>
            </w:r>
            <w:r w:rsidR="006D3369" w:rsidRPr="001235FE">
              <w:rPr>
                <w:rFonts w:ascii="Times New Roman" w:eastAsia="Times New Roman" w:hAnsi="Times New Roman" w:cs="Times New Roman"/>
                <w:kern w:val="1"/>
                <w:sz w:val="28"/>
                <w:szCs w:val="28"/>
                <w:lang w:eastAsia="ru-RU" w:bidi="hi-IN"/>
              </w:rPr>
              <w:t>Мін’юстом</w:t>
            </w:r>
            <w:r w:rsidRPr="001235FE">
              <w:rPr>
                <w:rFonts w:ascii="Times New Roman" w:eastAsia="Times New Roman" w:hAnsi="Times New Roman" w:cs="Times New Roman"/>
                <w:kern w:val="1"/>
                <w:sz w:val="28"/>
                <w:szCs w:val="28"/>
                <w:lang w:eastAsia="ru-RU" w:bidi="hi-IN"/>
              </w:rPr>
              <w:t xml:space="preserve"> спільно з ДСА України здійснюють розроблення Положення про ЄДРВД. </w:t>
            </w:r>
          </w:p>
          <w:p w:rsidR="001E466C" w:rsidRPr="001235FE" w:rsidRDefault="001E466C"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Відповідно до положень Цивільного процесуального кодексу України та Господарського процесуального кодексу України виконавчі листи викладаються в електронній формі з використанням ЄСІТС та протягом п’яти днів після набрання судовим рішенням законної сили виконавчий документ вноситься до ЄДРВД.</w:t>
            </w:r>
          </w:p>
          <w:p w:rsidR="001E466C" w:rsidRPr="001235FE" w:rsidRDefault="00C8782F"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Тому</w:t>
            </w:r>
            <w:r w:rsidR="001E466C" w:rsidRPr="001235FE">
              <w:rPr>
                <w:rFonts w:ascii="Times New Roman" w:eastAsia="Times New Roman" w:hAnsi="Times New Roman" w:cs="Times New Roman"/>
                <w:kern w:val="1"/>
                <w:sz w:val="28"/>
                <w:szCs w:val="28"/>
                <w:lang w:eastAsia="ru-RU" w:bidi="hi-IN"/>
              </w:rPr>
              <w:t xml:space="preserve"> більш реалістичним та ефективним варіантом вирішення завдання є накладення такого арешту через органи примусового виконання рішень.</w:t>
            </w:r>
          </w:p>
          <w:p w:rsidR="00CD680A" w:rsidRPr="001235FE" w:rsidRDefault="001E466C"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Ураховуючи вищевикладене, МЮ листом від</w:t>
            </w:r>
            <w:r w:rsidR="00C8782F" w:rsidRPr="001235FE">
              <w:rPr>
                <w:rFonts w:ascii="Times New Roman" w:eastAsia="Times New Roman" w:hAnsi="Times New Roman" w:cs="Times New Roman"/>
                <w:kern w:val="1"/>
                <w:sz w:val="28"/>
                <w:szCs w:val="28"/>
                <w:lang w:eastAsia="ru-RU" w:bidi="hi-IN"/>
              </w:rPr>
              <w:t>  </w:t>
            </w:r>
            <w:r w:rsidRPr="001235FE">
              <w:rPr>
                <w:rFonts w:ascii="Times New Roman" w:eastAsia="Times New Roman" w:hAnsi="Times New Roman" w:cs="Times New Roman"/>
                <w:kern w:val="1"/>
                <w:sz w:val="28"/>
                <w:szCs w:val="28"/>
                <w:lang w:eastAsia="ru-RU" w:bidi="hi-IN"/>
              </w:rPr>
              <w:t>07.09.2020 №</w:t>
            </w:r>
            <w:r w:rsidR="006D3369" w:rsidRPr="001235FE">
              <w:rPr>
                <w:rFonts w:ascii="Times New Roman" w:eastAsia="Times New Roman" w:hAnsi="Times New Roman" w:cs="Times New Roman"/>
                <w:kern w:val="1"/>
                <w:sz w:val="28"/>
                <w:szCs w:val="28"/>
                <w:lang w:eastAsia="ru-RU" w:bidi="hi-IN"/>
              </w:rPr>
              <w:t> </w:t>
            </w:r>
            <w:r w:rsidRPr="001235FE">
              <w:rPr>
                <w:rFonts w:ascii="Times New Roman" w:eastAsia="Times New Roman" w:hAnsi="Times New Roman" w:cs="Times New Roman"/>
                <w:kern w:val="1"/>
                <w:sz w:val="28"/>
                <w:szCs w:val="28"/>
                <w:lang w:eastAsia="ru-RU" w:bidi="hi-IN"/>
              </w:rPr>
              <w:t>7134/11.3.3/4-20 звернулося до Кабінет Міністрів України з проханням зняти з контролю виконання заходу щодо запровадження системи автоматизованого арешту коштів у цивільному та господарському судочинстві.</w:t>
            </w:r>
          </w:p>
          <w:p w:rsidR="006D3369" w:rsidRPr="001235FE" w:rsidRDefault="006D3369"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i/>
                <w:kern w:val="1"/>
                <w:sz w:val="28"/>
                <w:szCs w:val="28"/>
                <w:lang w:eastAsia="ru-RU" w:bidi="hi-IN"/>
              </w:rPr>
            </w:pPr>
            <w:r w:rsidRPr="001235FE">
              <w:rPr>
                <w:rFonts w:ascii="Times New Roman" w:eastAsia="Times New Roman" w:hAnsi="Times New Roman" w:cs="Times New Roman"/>
                <w:i/>
                <w:kern w:val="1"/>
                <w:sz w:val="28"/>
                <w:szCs w:val="28"/>
                <w:lang w:eastAsia="ru-RU" w:bidi="hi-IN"/>
              </w:rPr>
              <w:t>Мінекономіки вважає це передчасним, оскільки завдання передбачає супроводження законопроекту до прийняття.</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25.</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Забезпечення неупередженого та своєчасного вирішення судом спорів, пов’язаних з провадженням господарської діяльності</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розроблення проекту нормативно-правового акта щодо забезпечення можливості подання в режимі реального часу позову до господарського суду м. Києва</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 xml:space="preserve">ДСА </w:t>
            </w:r>
          </w:p>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(за згодою)</w:t>
            </w: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I квартал 2020 р.</w:t>
            </w:r>
          </w:p>
        </w:tc>
        <w:tc>
          <w:tcPr>
            <w:tcW w:w="5415" w:type="dxa"/>
            <w:shd w:val="clear" w:color="auto" w:fill="auto"/>
          </w:tcPr>
          <w:p w:rsidR="00CD680A" w:rsidRPr="001235FE" w:rsidRDefault="00CD680A" w:rsidP="0024564A">
            <w:pPr>
              <w:keepNext/>
              <w:shd w:val="clear" w:color="auto" w:fill="FFFFFF" w:themeFill="background1"/>
              <w:suppressAutoHyphens/>
              <w:spacing w:before="60" w:after="0" w:line="240" w:lineRule="auto"/>
              <w:ind w:firstLine="176"/>
              <w:jc w:val="both"/>
              <w:outlineLvl w:val="2"/>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Виконується.</w:t>
            </w:r>
          </w:p>
          <w:p w:rsidR="00D237D5" w:rsidRPr="001235FE" w:rsidRDefault="00D237D5"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Наказом ДСА</w:t>
            </w:r>
            <w:r w:rsidR="00C8782F" w:rsidRPr="001235FE">
              <w:rPr>
                <w:rFonts w:ascii="Times New Roman" w:eastAsia="Times New Roman" w:hAnsi="Times New Roman" w:cs="Times New Roman"/>
                <w:kern w:val="1"/>
                <w:sz w:val="28"/>
                <w:szCs w:val="28"/>
                <w:lang w:eastAsia="ru-RU" w:bidi="hi-IN"/>
              </w:rPr>
              <w:t xml:space="preserve"> України від 01.06.2020 № </w:t>
            </w:r>
            <w:r w:rsidRPr="001235FE">
              <w:rPr>
                <w:rFonts w:ascii="Times New Roman" w:eastAsia="Times New Roman" w:hAnsi="Times New Roman" w:cs="Times New Roman"/>
                <w:kern w:val="1"/>
                <w:sz w:val="28"/>
                <w:szCs w:val="28"/>
                <w:lang w:eastAsia="ru-RU" w:bidi="hi-IN"/>
              </w:rPr>
              <w:t xml:space="preserve">247 (зі змінами) запроваджено у всіх місцевих та апеляційних судах (крім Київського апеляційного суду), а також у Касаційному адміністративному суді та у Касаційному господарському суді у складі Верховного суду в дослідну експлуатацію підсистеми “Електронний суд”, та “Електронний кабінет”, які </w:t>
            </w:r>
            <w:r w:rsidR="00463AF2" w:rsidRPr="001235FE">
              <w:rPr>
                <w:rFonts w:ascii="Times New Roman" w:eastAsia="Times New Roman" w:hAnsi="Times New Roman" w:cs="Times New Roman"/>
                <w:kern w:val="1"/>
                <w:sz w:val="28"/>
                <w:szCs w:val="28"/>
                <w:lang w:eastAsia="ru-RU" w:bidi="hi-IN"/>
              </w:rPr>
              <w:t>забезпечують обмін процесуальними документами (надсилання та отримання документів) в електронній формі між судами та учасниками судового процесу.</w:t>
            </w:r>
          </w:p>
          <w:p w:rsidR="00CD680A" w:rsidRPr="001235FE" w:rsidRDefault="00CD680A"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 xml:space="preserve">Таким чином забезпечено можливість подання позовів до господарських судів в режимі реального часу у тому числі до </w:t>
            </w:r>
            <w:r w:rsidR="00463AF2" w:rsidRPr="001235FE">
              <w:rPr>
                <w:rFonts w:ascii="Times New Roman" w:eastAsia="Times New Roman" w:hAnsi="Times New Roman" w:cs="Times New Roman"/>
                <w:kern w:val="1"/>
                <w:sz w:val="28"/>
                <w:szCs w:val="28"/>
                <w:lang w:eastAsia="ru-RU" w:bidi="hi-IN"/>
              </w:rPr>
              <w:t>Г</w:t>
            </w:r>
            <w:r w:rsidRPr="001235FE">
              <w:rPr>
                <w:rFonts w:ascii="Times New Roman" w:eastAsia="Times New Roman" w:hAnsi="Times New Roman" w:cs="Times New Roman"/>
                <w:kern w:val="1"/>
                <w:sz w:val="28"/>
                <w:szCs w:val="28"/>
                <w:lang w:eastAsia="ru-RU" w:bidi="hi-IN"/>
              </w:rPr>
              <w:t xml:space="preserve">осподарського суду м. Києва. </w:t>
            </w:r>
          </w:p>
          <w:p w:rsidR="00463AF2" w:rsidRPr="001235FE" w:rsidRDefault="00463AF2" w:rsidP="0024564A">
            <w:pPr>
              <w:keepNext/>
              <w:shd w:val="clear" w:color="auto" w:fill="FFFFFF" w:themeFill="background1"/>
              <w:suppressAutoHyphens/>
              <w:spacing w:after="0" w:line="240" w:lineRule="auto"/>
              <w:ind w:firstLine="178"/>
              <w:jc w:val="both"/>
              <w:outlineLvl w:val="2"/>
              <w:rPr>
                <w:rFonts w:ascii="Times New Roman" w:eastAsia="Times New Roman" w:hAnsi="Times New Roman" w:cs="Times New Roman"/>
                <w:kern w:val="1"/>
                <w:sz w:val="28"/>
                <w:szCs w:val="28"/>
                <w:lang w:eastAsia="ru-RU" w:bidi="hi-IN"/>
              </w:rPr>
            </w:pPr>
            <w:r w:rsidRPr="001235FE">
              <w:rPr>
                <w:rFonts w:ascii="Times New Roman" w:eastAsia="Times New Roman" w:hAnsi="Times New Roman" w:cs="Times New Roman"/>
                <w:kern w:val="1"/>
                <w:sz w:val="28"/>
                <w:szCs w:val="28"/>
                <w:lang w:eastAsia="ru-RU" w:bidi="hi-IN"/>
              </w:rPr>
              <w:t>Так з 01.01.2020 по 16.10.2020 до Господарського суду м. Києва учасниками судового процесу за допомогою підсистеми надіслано більше 1 тис. процесуальних документів.</w:t>
            </w:r>
          </w:p>
        </w:tc>
      </w:tr>
      <w:tr w:rsidR="00CD680A" w:rsidRPr="001235FE" w:rsidTr="00DA3CC7">
        <w:tc>
          <w:tcPr>
            <w:tcW w:w="15622" w:type="dxa"/>
            <w:gridSpan w:val="6"/>
            <w:shd w:val="clear" w:color="auto" w:fill="auto"/>
          </w:tcPr>
          <w:p w:rsidR="00CD680A" w:rsidRPr="001235FE" w:rsidRDefault="00CD680A" w:rsidP="0024564A">
            <w:pPr>
              <w:keepNext/>
              <w:shd w:val="clear" w:color="auto" w:fill="FFFFFF" w:themeFill="background1"/>
              <w:suppressAutoHyphens/>
              <w:spacing w:before="60" w:after="0" w:line="240" w:lineRule="auto"/>
              <w:ind w:firstLine="176"/>
              <w:jc w:val="center"/>
              <w:outlineLvl w:val="2"/>
              <w:rPr>
                <w:rFonts w:ascii="Times New Roman" w:eastAsia="Times New Roman" w:hAnsi="Times New Roman" w:cs="Times New Roman"/>
                <w:b/>
                <w:kern w:val="1"/>
                <w:sz w:val="28"/>
                <w:szCs w:val="28"/>
                <w:lang w:eastAsia="ru-RU" w:bidi="hi-IN"/>
              </w:rPr>
            </w:pPr>
            <w:r w:rsidRPr="001235FE">
              <w:rPr>
                <w:rFonts w:ascii="Times New Roman" w:eastAsia="Times New Roman" w:hAnsi="Times New Roman" w:cs="Times New Roman"/>
                <w:b/>
                <w:kern w:val="1"/>
                <w:sz w:val="28"/>
                <w:szCs w:val="28"/>
                <w:lang w:eastAsia="ru-RU" w:bidi="hi-IN"/>
              </w:rPr>
              <w:t>Урегулювання питання щодо неплатоспроможності</w:t>
            </w:r>
          </w:p>
        </w:tc>
      </w:tr>
      <w:tr w:rsidR="00CD680A" w:rsidRPr="001235FE" w:rsidTr="00DA3CC7">
        <w:tc>
          <w:tcPr>
            <w:tcW w:w="993" w:type="dxa"/>
            <w:shd w:val="clear" w:color="auto" w:fill="auto"/>
          </w:tcPr>
          <w:p w:rsidR="00CD680A" w:rsidRPr="001235FE" w:rsidRDefault="00CD680A" w:rsidP="0024564A">
            <w:pPr>
              <w:shd w:val="clear" w:color="auto" w:fill="FFFFFF" w:themeFill="background1"/>
              <w:suppressAutoHyphens/>
              <w:spacing w:after="0" w:line="240" w:lineRule="auto"/>
              <w:jc w:val="center"/>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26.</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Створення єдиного державного реєстру прав власності та усіх видів обтяжень</w:t>
            </w:r>
          </w:p>
        </w:tc>
        <w:tc>
          <w:tcPr>
            <w:tcW w:w="2835" w:type="dxa"/>
            <w:shd w:val="clear" w:color="auto" w:fill="auto"/>
          </w:tcPr>
          <w:p w:rsidR="00CD680A" w:rsidRPr="001235FE" w:rsidRDefault="00CD680A" w:rsidP="0024564A">
            <w:pPr>
              <w:shd w:val="clear" w:color="auto" w:fill="FFFFFF" w:themeFill="background1"/>
              <w:spacing w:before="60"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 xml:space="preserve">розроблення та подання на розгляд Кабінету Міністрів України законопроекту щодо створення єдиного державного реєстру прав власності та усіх видів обтяжень </w:t>
            </w:r>
          </w:p>
          <w:p w:rsidR="00CD680A" w:rsidRPr="001235FE" w:rsidRDefault="00CD680A" w:rsidP="0024564A">
            <w:pPr>
              <w:shd w:val="clear" w:color="auto" w:fill="FFFFFF" w:themeFill="background1"/>
              <w:spacing w:after="0" w:line="240" w:lineRule="auto"/>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супроводження у Верховній Раді України законопроекту</w:t>
            </w:r>
          </w:p>
        </w:tc>
        <w:tc>
          <w:tcPr>
            <w:tcW w:w="1984" w:type="dxa"/>
            <w:shd w:val="clear" w:color="auto" w:fill="auto"/>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Мін’юст</w:t>
            </w:r>
          </w:p>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p>
        </w:tc>
        <w:tc>
          <w:tcPr>
            <w:tcW w:w="1560" w:type="dxa"/>
            <w:shd w:val="clear" w:color="auto" w:fill="FFFFFF"/>
          </w:tcPr>
          <w:p w:rsidR="00CD680A" w:rsidRPr="001235FE" w:rsidRDefault="00CD680A" w:rsidP="0024564A">
            <w:pPr>
              <w:shd w:val="clear" w:color="auto" w:fill="FFFFFF" w:themeFill="background1"/>
              <w:spacing w:before="60"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II квартал 2020 р.</w:t>
            </w: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680A" w:rsidRPr="001235FE" w:rsidRDefault="00CD680A" w:rsidP="0024564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1235FE">
              <w:rPr>
                <w:rFonts w:ascii="Times New Roman" w:eastAsia="Times New Roman" w:hAnsi="Times New Roman" w:cs="Times New Roman"/>
                <w:sz w:val="28"/>
                <w:szCs w:val="28"/>
                <w:lang w:eastAsia="ru-RU"/>
              </w:rPr>
              <w:t>до прийняття закону</w:t>
            </w:r>
          </w:p>
        </w:tc>
        <w:tc>
          <w:tcPr>
            <w:tcW w:w="5415" w:type="dxa"/>
            <w:shd w:val="clear" w:color="auto" w:fill="auto"/>
          </w:tcPr>
          <w:p w:rsidR="00CD680A" w:rsidRPr="001235FE" w:rsidRDefault="00CD680A" w:rsidP="0024564A">
            <w:pPr>
              <w:shd w:val="clear" w:color="auto" w:fill="FFFFFF" w:themeFill="background1"/>
              <w:suppressAutoHyphens/>
              <w:spacing w:before="60" w:after="0" w:line="240" w:lineRule="auto"/>
              <w:ind w:firstLine="318"/>
              <w:jc w:val="both"/>
              <w:rPr>
                <w:rFonts w:ascii="Times New Roman" w:eastAsia="Times New Roman" w:hAnsi="Times New Roman" w:cs="Times New Roman"/>
                <w:b/>
                <w:kern w:val="1"/>
                <w:sz w:val="28"/>
                <w:szCs w:val="28"/>
                <w:lang w:eastAsia="hi-IN" w:bidi="hi-IN"/>
              </w:rPr>
            </w:pPr>
            <w:r w:rsidRPr="001235FE">
              <w:rPr>
                <w:rFonts w:ascii="Times New Roman" w:eastAsia="Times New Roman" w:hAnsi="Times New Roman" w:cs="Times New Roman"/>
                <w:b/>
                <w:kern w:val="1"/>
                <w:sz w:val="28"/>
                <w:szCs w:val="28"/>
                <w:lang w:eastAsia="hi-IN" w:bidi="hi-IN"/>
              </w:rPr>
              <w:t>Виконується.</w:t>
            </w:r>
          </w:p>
          <w:p w:rsidR="00D237D5" w:rsidRPr="001235FE" w:rsidRDefault="00D237D5" w:rsidP="0024564A">
            <w:pPr>
              <w:shd w:val="clear" w:color="auto" w:fill="FFFFFF" w:themeFill="background1"/>
              <w:suppressAutoHyphens/>
              <w:spacing w:after="0" w:line="240" w:lineRule="auto"/>
              <w:ind w:firstLine="317"/>
              <w:jc w:val="both"/>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 xml:space="preserve">Міністерство юстиції України вбачає за можливе внесення змін до Закону України </w:t>
            </w:r>
            <w:r w:rsidR="003E72A9" w:rsidRPr="001235FE">
              <w:rPr>
                <w:rFonts w:ascii="Times New Roman" w:eastAsia="Times New Roman" w:hAnsi="Times New Roman" w:cs="Times New Roman"/>
                <w:kern w:val="1"/>
                <w:sz w:val="28"/>
                <w:szCs w:val="28"/>
                <w:lang w:eastAsia="hi-IN" w:bidi="hi-IN"/>
              </w:rPr>
              <w:t>“</w:t>
            </w:r>
            <w:r w:rsidRPr="001235FE">
              <w:rPr>
                <w:rFonts w:ascii="Times New Roman" w:eastAsia="Times New Roman" w:hAnsi="Times New Roman" w:cs="Times New Roman"/>
                <w:kern w:val="1"/>
                <w:sz w:val="28"/>
                <w:szCs w:val="28"/>
                <w:lang w:eastAsia="hi-IN" w:bidi="hi-IN"/>
              </w:rPr>
              <w:t>Про державну реєстрацію речових прав на нерухоме майно та їх обтяжень</w:t>
            </w:r>
            <w:r w:rsidR="003E72A9" w:rsidRPr="001235FE">
              <w:rPr>
                <w:rFonts w:ascii="Times New Roman" w:eastAsia="Times New Roman" w:hAnsi="Times New Roman" w:cs="Times New Roman"/>
                <w:kern w:val="1"/>
                <w:sz w:val="28"/>
                <w:szCs w:val="28"/>
                <w:lang w:eastAsia="hi-IN" w:bidi="hi-IN"/>
              </w:rPr>
              <w:t>”</w:t>
            </w:r>
            <w:r w:rsidRPr="001235FE">
              <w:rPr>
                <w:rFonts w:ascii="Times New Roman" w:eastAsia="Times New Roman" w:hAnsi="Times New Roman" w:cs="Times New Roman"/>
                <w:kern w:val="1"/>
                <w:sz w:val="28"/>
                <w:szCs w:val="28"/>
                <w:lang w:eastAsia="hi-IN" w:bidi="hi-IN"/>
              </w:rPr>
              <w:t xml:space="preserve"> щодо проведення державної реєстрації обтяжень всіх видів майна у Державному реєстрі речових прав на нерухоме майно.</w:t>
            </w:r>
          </w:p>
          <w:p w:rsidR="00CD680A" w:rsidRPr="001235FE" w:rsidRDefault="00D237D5" w:rsidP="0024564A">
            <w:pPr>
              <w:shd w:val="clear" w:color="auto" w:fill="FFFFFF" w:themeFill="background1"/>
              <w:suppressAutoHyphens/>
              <w:spacing w:after="0" w:line="240" w:lineRule="auto"/>
              <w:ind w:firstLine="317"/>
              <w:jc w:val="both"/>
              <w:rPr>
                <w:rFonts w:ascii="Times New Roman" w:eastAsia="Times New Roman" w:hAnsi="Times New Roman" w:cs="Times New Roman"/>
                <w:kern w:val="1"/>
                <w:sz w:val="28"/>
                <w:szCs w:val="28"/>
                <w:lang w:eastAsia="hi-IN" w:bidi="hi-IN"/>
              </w:rPr>
            </w:pPr>
            <w:r w:rsidRPr="001235FE">
              <w:rPr>
                <w:rFonts w:ascii="Times New Roman" w:eastAsia="Times New Roman" w:hAnsi="Times New Roman" w:cs="Times New Roman"/>
                <w:kern w:val="1"/>
                <w:sz w:val="28"/>
                <w:szCs w:val="28"/>
                <w:lang w:eastAsia="hi-IN" w:bidi="hi-IN"/>
              </w:rPr>
              <w:t>Водночас, вирішення вказаного питання потребує більше часу з метою погодження з заінтересованими органами.</w:t>
            </w:r>
          </w:p>
        </w:tc>
      </w:tr>
    </w:tbl>
    <w:p w:rsidR="00CD680A" w:rsidRPr="001235FE" w:rsidRDefault="00CD680A" w:rsidP="0024564A">
      <w:pPr>
        <w:shd w:val="clear" w:color="auto" w:fill="FFFFFF" w:themeFill="background1"/>
        <w:suppressAutoHyphens/>
        <w:spacing w:after="120" w:line="240" w:lineRule="auto"/>
        <w:ind w:right="113"/>
        <w:jc w:val="center"/>
        <w:rPr>
          <w:rFonts w:ascii="Times New Roman" w:eastAsia="Times New Roman" w:hAnsi="Times New Roman" w:cs="Times New Roman"/>
          <w:b/>
          <w:kern w:val="1"/>
          <w:sz w:val="28"/>
          <w:szCs w:val="28"/>
          <w:lang w:bidi="hi-IN"/>
        </w:rPr>
      </w:pPr>
    </w:p>
    <w:sectPr w:rsidR="00CD680A" w:rsidRPr="001235FE" w:rsidSect="00542F28">
      <w:pgSz w:w="16838" w:h="11906" w:orient="landscape"/>
      <w:pgMar w:top="1134" w:right="1134" w:bottom="850" w:left="1134"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25pt;height:15pt;visibility:visible" o:bullet="t">
        <v:imagedata r:id="rId1" o:title=""/>
      </v:shape>
    </w:pict>
  </w:numPicBullet>
  <w:abstractNum w:abstractNumId="0" w15:restartNumberingAfterBreak="0">
    <w:nsid w:val="00000001"/>
    <w:multiLevelType w:val="multilevel"/>
    <w:tmpl w:val="00000001"/>
    <w:name w:val="WWNum2"/>
    <w:lvl w:ilvl="0">
      <w:start w:val="1"/>
      <w:numFmt w:val="decimal"/>
      <w:lvlText w:val="%1."/>
      <w:lvlJc w:val="left"/>
      <w:pPr>
        <w:tabs>
          <w:tab w:val="num" w:pos="0"/>
        </w:tabs>
        <w:ind w:left="1834" w:hanging="1125"/>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0000002"/>
    <w:multiLevelType w:val="multilevel"/>
    <w:tmpl w:val="00000002"/>
    <w:name w:val="WWNum9"/>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2" w15:restartNumberingAfterBreak="0">
    <w:nsid w:val="00000003"/>
    <w:multiLevelType w:val="multilevel"/>
    <w:tmpl w:val="00000003"/>
    <w:name w:val="WWNum11"/>
    <w:lvl w:ilvl="0">
      <w:start w:val="1"/>
      <w:numFmt w:val="decimal"/>
      <w:lvlText w:val="%1."/>
      <w:lvlJc w:val="left"/>
      <w:pPr>
        <w:tabs>
          <w:tab w:val="num" w:pos="0"/>
        </w:tabs>
        <w:ind w:left="1102" w:hanging="360"/>
      </w:pPr>
    </w:lvl>
    <w:lvl w:ilvl="1">
      <w:start w:val="1"/>
      <w:numFmt w:val="lowerLetter"/>
      <w:lvlText w:val="%2."/>
      <w:lvlJc w:val="left"/>
      <w:pPr>
        <w:tabs>
          <w:tab w:val="num" w:pos="0"/>
        </w:tabs>
        <w:ind w:left="1822" w:hanging="360"/>
      </w:pPr>
    </w:lvl>
    <w:lvl w:ilvl="2">
      <w:start w:val="1"/>
      <w:numFmt w:val="lowerRoman"/>
      <w:lvlText w:val="%2.%3."/>
      <w:lvlJc w:val="left"/>
      <w:pPr>
        <w:tabs>
          <w:tab w:val="num" w:pos="0"/>
        </w:tabs>
        <w:ind w:left="2542" w:hanging="180"/>
      </w:pPr>
    </w:lvl>
    <w:lvl w:ilvl="3">
      <w:start w:val="1"/>
      <w:numFmt w:val="decimal"/>
      <w:lvlText w:val="%2.%3.%4."/>
      <w:lvlJc w:val="left"/>
      <w:pPr>
        <w:tabs>
          <w:tab w:val="num" w:pos="0"/>
        </w:tabs>
        <w:ind w:left="3262" w:hanging="360"/>
      </w:pPr>
    </w:lvl>
    <w:lvl w:ilvl="4">
      <w:start w:val="1"/>
      <w:numFmt w:val="lowerLetter"/>
      <w:lvlText w:val="%2.%3.%4.%5."/>
      <w:lvlJc w:val="left"/>
      <w:pPr>
        <w:tabs>
          <w:tab w:val="num" w:pos="0"/>
        </w:tabs>
        <w:ind w:left="3982" w:hanging="360"/>
      </w:pPr>
    </w:lvl>
    <w:lvl w:ilvl="5">
      <w:start w:val="1"/>
      <w:numFmt w:val="lowerRoman"/>
      <w:lvlText w:val="%2.%3.%4.%5.%6."/>
      <w:lvlJc w:val="left"/>
      <w:pPr>
        <w:tabs>
          <w:tab w:val="num" w:pos="0"/>
        </w:tabs>
        <w:ind w:left="4702" w:hanging="180"/>
      </w:pPr>
    </w:lvl>
    <w:lvl w:ilvl="6">
      <w:start w:val="1"/>
      <w:numFmt w:val="decimal"/>
      <w:lvlText w:val="%2.%3.%4.%5.%6.%7."/>
      <w:lvlJc w:val="left"/>
      <w:pPr>
        <w:tabs>
          <w:tab w:val="num" w:pos="0"/>
        </w:tabs>
        <w:ind w:left="5422" w:hanging="360"/>
      </w:pPr>
    </w:lvl>
    <w:lvl w:ilvl="7">
      <w:start w:val="1"/>
      <w:numFmt w:val="lowerLetter"/>
      <w:lvlText w:val="%2.%3.%4.%5.%6.%7.%8."/>
      <w:lvlJc w:val="left"/>
      <w:pPr>
        <w:tabs>
          <w:tab w:val="num" w:pos="0"/>
        </w:tabs>
        <w:ind w:left="6142" w:hanging="360"/>
      </w:pPr>
    </w:lvl>
    <w:lvl w:ilvl="8">
      <w:start w:val="1"/>
      <w:numFmt w:val="lowerRoman"/>
      <w:lvlText w:val="%2.%3.%4.%5.%6.%7.%8.%9."/>
      <w:lvlJc w:val="left"/>
      <w:pPr>
        <w:tabs>
          <w:tab w:val="num" w:pos="0"/>
        </w:tabs>
        <w:ind w:left="6862"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2593967"/>
    <w:multiLevelType w:val="hybridMultilevel"/>
    <w:tmpl w:val="9A424D7E"/>
    <w:lvl w:ilvl="0" w:tplc="149ACB3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047D5CA2"/>
    <w:multiLevelType w:val="hybridMultilevel"/>
    <w:tmpl w:val="FBF44BA4"/>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6423FEE"/>
    <w:multiLevelType w:val="hybridMultilevel"/>
    <w:tmpl w:val="A8B46B34"/>
    <w:lvl w:ilvl="0" w:tplc="38EC2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A30CD5"/>
    <w:multiLevelType w:val="hybridMultilevel"/>
    <w:tmpl w:val="16225EF4"/>
    <w:lvl w:ilvl="0" w:tplc="24D684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303434"/>
    <w:multiLevelType w:val="hybridMultilevel"/>
    <w:tmpl w:val="F5FA34A2"/>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03776A9"/>
    <w:multiLevelType w:val="hybridMultilevel"/>
    <w:tmpl w:val="20BAF568"/>
    <w:lvl w:ilvl="0" w:tplc="04190011">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15:restartNumberingAfterBreak="0">
    <w:nsid w:val="3E0B5AD1"/>
    <w:multiLevelType w:val="hybridMultilevel"/>
    <w:tmpl w:val="74CA0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3C363AA"/>
    <w:multiLevelType w:val="hybridMultilevel"/>
    <w:tmpl w:val="8D72D89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8C6095D"/>
    <w:multiLevelType w:val="hybridMultilevel"/>
    <w:tmpl w:val="451E0F5E"/>
    <w:lvl w:ilvl="0" w:tplc="6C56B8E2">
      <w:start w:val="5"/>
      <w:numFmt w:val="bullet"/>
      <w:lvlText w:val="-"/>
      <w:lvlJc w:val="left"/>
      <w:pPr>
        <w:ind w:left="928" w:hanging="360"/>
      </w:pPr>
      <w:rPr>
        <w:rFonts w:ascii="Calibri" w:eastAsia="Calibri" w:hAnsi="Calibri"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DE0797"/>
    <w:multiLevelType w:val="hybridMultilevel"/>
    <w:tmpl w:val="B0C2B5C0"/>
    <w:lvl w:ilvl="0" w:tplc="24D684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AE60513"/>
    <w:multiLevelType w:val="hybridMultilevel"/>
    <w:tmpl w:val="A2029F7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B3933A8"/>
    <w:multiLevelType w:val="hybridMultilevel"/>
    <w:tmpl w:val="D2E2AB1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CE27B65"/>
    <w:multiLevelType w:val="hybridMultilevel"/>
    <w:tmpl w:val="54F479C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79B5614C"/>
    <w:multiLevelType w:val="hybridMultilevel"/>
    <w:tmpl w:val="D91EE458"/>
    <w:lvl w:ilvl="0" w:tplc="24D68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10"/>
  </w:num>
  <w:num w:numId="7">
    <w:abstractNumId w:val="7"/>
  </w:num>
  <w:num w:numId="8">
    <w:abstractNumId w:val="6"/>
  </w:num>
  <w:num w:numId="9">
    <w:abstractNumId w:val="13"/>
  </w:num>
  <w:num w:numId="10">
    <w:abstractNumId w:val="16"/>
  </w:num>
  <w:num w:numId="11">
    <w:abstractNumId w:val="17"/>
  </w:num>
  <w:num w:numId="12">
    <w:abstractNumId w:val="9"/>
  </w:num>
  <w:num w:numId="13">
    <w:abstractNumId w:val="15"/>
  </w:num>
  <w:num w:numId="14">
    <w:abstractNumId w:val="4"/>
  </w:num>
  <w:num w:numId="15">
    <w:abstractNumId w:val="5"/>
  </w:num>
  <w:num w:numId="16">
    <w:abstractNumId w:val="14"/>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EA"/>
    <w:rsid w:val="000024A9"/>
    <w:rsid w:val="00011698"/>
    <w:rsid w:val="0001365D"/>
    <w:rsid w:val="000137D2"/>
    <w:rsid w:val="00016E14"/>
    <w:rsid w:val="00016EB2"/>
    <w:rsid w:val="0003165D"/>
    <w:rsid w:val="00037168"/>
    <w:rsid w:val="00045792"/>
    <w:rsid w:val="00052BFA"/>
    <w:rsid w:val="000542AE"/>
    <w:rsid w:val="000568B3"/>
    <w:rsid w:val="00057C1A"/>
    <w:rsid w:val="00057EA2"/>
    <w:rsid w:val="00060863"/>
    <w:rsid w:val="0006442D"/>
    <w:rsid w:val="0007326C"/>
    <w:rsid w:val="0007566E"/>
    <w:rsid w:val="000853DA"/>
    <w:rsid w:val="00090D02"/>
    <w:rsid w:val="00091F92"/>
    <w:rsid w:val="00092015"/>
    <w:rsid w:val="000B173E"/>
    <w:rsid w:val="000C0689"/>
    <w:rsid w:val="000D31FC"/>
    <w:rsid w:val="000D3419"/>
    <w:rsid w:val="000D7E38"/>
    <w:rsid w:val="000F0EBA"/>
    <w:rsid w:val="000F61C6"/>
    <w:rsid w:val="000F75E6"/>
    <w:rsid w:val="000F78BA"/>
    <w:rsid w:val="00104F26"/>
    <w:rsid w:val="001058C5"/>
    <w:rsid w:val="00112A13"/>
    <w:rsid w:val="0011329B"/>
    <w:rsid w:val="00116761"/>
    <w:rsid w:val="00121BA8"/>
    <w:rsid w:val="0012351E"/>
    <w:rsid w:val="001235FE"/>
    <w:rsid w:val="00125833"/>
    <w:rsid w:val="00143492"/>
    <w:rsid w:val="001434CC"/>
    <w:rsid w:val="001634B4"/>
    <w:rsid w:val="001666CA"/>
    <w:rsid w:val="001721EE"/>
    <w:rsid w:val="00184074"/>
    <w:rsid w:val="00196C19"/>
    <w:rsid w:val="001978DE"/>
    <w:rsid w:val="001B0723"/>
    <w:rsid w:val="001B2EB8"/>
    <w:rsid w:val="001B6174"/>
    <w:rsid w:val="001D02A2"/>
    <w:rsid w:val="001D2721"/>
    <w:rsid w:val="001D2F57"/>
    <w:rsid w:val="001D3B23"/>
    <w:rsid w:val="001E0F80"/>
    <w:rsid w:val="001E466C"/>
    <w:rsid w:val="00204979"/>
    <w:rsid w:val="00222401"/>
    <w:rsid w:val="002247A9"/>
    <w:rsid w:val="00224B46"/>
    <w:rsid w:val="00226956"/>
    <w:rsid w:val="00233CC1"/>
    <w:rsid w:val="00234B4D"/>
    <w:rsid w:val="002446F5"/>
    <w:rsid w:val="0024564A"/>
    <w:rsid w:val="00246161"/>
    <w:rsid w:val="00246F0A"/>
    <w:rsid w:val="00247F81"/>
    <w:rsid w:val="00257485"/>
    <w:rsid w:val="0026589E"/>
    <w:rsid w:val="00271136"/>
    <w:rsid w:val="00277968"/>
    <w:rsid w:val="002802A8"/>
    <w:rsid w:val="00284FA5"/>
    <w:rsid w:val="00290A92"/>
    <w:rsid w:val="00293963"/>
    <w:rsid w:val="002959C9"/>
    <w:rsid w:val="00297C1A"/>
    <w:rsid w:val="002C24E8"/>
    <w:rsid w:val="002C5BA4"/>
    <w:rsid w:val="002D1E00"/>
    <w:rsid w:val="002D33D9"/>
    <w:rsid w:val="002D3BEC"/>
    <w:rsid w:val="002D406B"/>
    <w:rsid w:val="002F41D4"/>
    <w:rsid w:val="002F71AD"/>
    <w:rsid w:val="0030015C"/>
    <w:rsid w:val="00302DCF"/>
    <w:rsid w:val="00303D2E"/>
    <w:rsid w:val="00327FB2"/>
    <w:rsid w:val="0034204B"/>
    <w:rsid w:val="003438D2"/>
    <w:rsid w:val="003461A2"/>
    <w:rsid w:val="003478A9"/>
    <w:rsid w:val="00353609"/>
    <w:rsid w:val="00360173"/>
    <w:rsid w:val="0037027D"/>
    <w:rsid w:val="003737CD"/>
    <w:rsid w:val="00373A98"/>
    <w:rsid w:val="003A2689"/>
    <w:rsid w:val="003A486F"/>
    <w:rsid w:val="003A487F"/>
    <w:rsid w:val="003B01BB"/>
    <w:rsid w:val="003B24AC"/>
    <w:rsid w:val="003B393B"/>
    <w:rsid w:val="003B4AA3"/>
    <w:rsid w:val="003B7594"/>
    <w:rsid w:val="003C0DCA"/>
    <w:rsid w:val="003C3113"/>
    <w:rsid w:val="003C3D7A"/>
    <w:rsid w:val="003C7905"/>
    <w:rsid w:val="003D3F1D"/>
    <w:rsid w:val="003D55CC"/>
    <w:rsid w:val="003E2B56"/>
    <w:rsid w:val="003E3DDA"/>
    <w:rsid w:val="003E72A9"/>
    <w:rsid w:val="003F1E8D"/>
    <w:rsid w:val="003F37F0"/>
    <w:rsid w:val="003F3ED7"/>
    <w:rsid w:val="003F7733"/>
    <w:rsid w:val="00402E8A"/>
    <w:rsid w:val="00415EEE"/>
    <w:rsid w:val="00421C20"/>
    <w:rsid w:val="00425E6B"/>
    <w:rsid w:val="00433328"/>
    <w:rsid w:val="00446029"/>
    <w:rsid w:val="0045734F"/>
    <w:rsid w:val="00463AF2"/>
    <w:rsid w:val="00484CC7"/>
    <w:rsid w:val="00493032"/>
    <w:rsid w:val="004955D4"/>
    <w:rsid w:val="00496FDB"/>
    <w:rsid w:val="004A140C"/>
    <w:rsid w:val="004A27EF"/>
    <w:rsid w:val="004B6DAC"/>
    <w:rsid w:val="004C0D48"/>
    <w:rsid w:val="004C4BEF"/>
    <w:rsid w:val="004D2695"/>
    <w:rsid w:val="004D789A"/>
    <w:rsid w:val="004D7A8F"/>
    <w:rsid w:val="004E1BA8"/>
    <w:rsid w:val="004E69CE"/>
    <w:rsid w:val="004F5B5F"/>
    <w:rsid w:val="004F67B1"/>
    <w:rsid w:val="005023CD"/>
    <w:rsid w:val="00504EF5"/>
    <w:rsid w:val="00506933"/>
    <w:rsid w:val="005115A9"/>
    <w:rsid w:val="00512DDA"/>
    <w:rsid w:val="00522B19"/>
    <w:rsid w:val="00522D54"/>
    <w:rsid w:val="005262FF"/>
    <w:rsid w:val="00535038"/>
    <w:rsid w:val="00541A8A"/>
    <w:rsid w:val="00542F28"/>
    <w:rsid w:val="005435A8"/>
    <w:rsid w:val="00557CC9"/>
    <w:rsid w:val="00561495"/>
    <w:rsid w:val="00562BF0"/>
    <w:rsid w:val="0056393C"/>
    <w:rsid w:val="005663C3"/>
    <w:rsid w:val="00567447"/>
    <w:rsid w:val="00571159"/>
    <w:rsid w:val="00572CDC"/>
    <w:rsid w:val="00581356"/>
    <w:rsid w:val="00587365"/>
    <w:rsid w:val="0059014B"/>
    <w:rsid w:val="0059524F"/>
    <w:rsid w:val="005A2CD5"/>
    <w:rsid w:val="005B270A"/>
    <w:rsid w:val="005B3F5A"/>
    <w:rsid w:val="005B417C"/>
    <w:rsid w:val="005B692B"/>
    <w:rsid w:val="005C4389"/>
    <w:rsid w:val="005E0902"/>
    <w:rsid w:val="005E200A"/>
    <w:rsid w:val="005E4A80"/>
    <w:rsid w:val="005E5887"/>
    <w:rsid w:val="005E72EA"/>
    <w:rsid w:val="005F62CB"/>
    <w:rsid w:val="0060060A"/>
    <w:rsid w:val="00601F49"/>
    <w:rsid w:val="00604D73"/>
    <w:rsid w:val="00607ABB"/>
    <w:rsid w:val="00610379"/>
    <w:rsid w:val="006139CC"/>
    <w:rsid w:val="00620077"/>
    <w:rsid w:val="00621333"/>
    <w:rsid w:val="00621FEE"/>
    <w:rsid w:val="00637284"/>
    <w:rsid w:val="006748F9"/>
    <w:rsid w:val="00677C20"/>
    <w:rsid w:val="006A1DC8"/>
    <w:rsid w:val="006A599B"/>
    <w:rsid w:val="006A7DC9"/>
    <w:rsid w:val="006A7FC5"/>
    <w:rsid w:val="006B350B"/>
    <w:rsid w:val="006C1FB7"/>
    <w:rsid w:val="006D0274"/>
    <w:rsid w:val="006D3369"/>
    <w:rsid w:val="006D610E"/>
    <w:rsid w:val="006E2F17"/>
    <w:rsid w:val="006E42BA"/>
    <w:rsid w:val="006F47A8"/>
    <w:rsid w:val="007101A0"/>
    <w:rsid w:val="00725E78"/>
    <w:rsid w:val="007346E6"/>
    <w:rsid w:val="007371DE"/>
    <w:rsid w:val="007455EF"/>
    <w:rsid w:val="00753257"/>
    <w:rsid w:val="00762412"/>
    <w:rsid w:val="00763406"/>
    <w:rsid w:val="007907D5"/>
    <w:rsid w:val="007936E2"/>
    <w:rsid w:val="007941B7"/>
    <w:rsid w:val="00794265"/>
    <w:rsid w:val="007A323F"/>
    <w:rsid w:val="007A6AD3"/>
    <w:rsid w:val="007B6671"/>
    <w:rsid w:val="007C0F62"/>
    <w:rsid w:val="007C1F5A"/>
    <w:rsid w:val="007C2854"/>
    <w:rsid w:val="007C33E4"/>
    <w:rsid w:val="007C4CD3"/>
    <w:rsid w:val="007D26FB"/>
    <w:rsid w:val="007D457B"/>
    <w:rsid w:val="007E62B4"/>
    <w:rsid w:val="007F338A"/>
    <w:rsid w:val="007F3E56"/>
    <w:rsid w:val="00806967"/>
    <w:rsid w:val="00807E31"/>
    <w:rsid w:val="00811135"/>
    <w:rsid w:val="00827CCC"/>
    <w:rsid w:val="00831E60"/>
    <w:rsid w:val="00837579"/>
    <w:rsid w:val="008422BB"/>
    <w:rsid w:val="0084251D"/>
    <w:rsid w:val="008425CD"/>
    <w:rsid w:val="00842A59"/>
    <w:rsid w:val="0084486B"/>
    <w:rsid w:val="008510FF"/>
    <w:rsid w:val="0085231F"/>
    <w:rsid w:val="0086018F"/>
    <w:rsid w:val="008652AC"/>
    <w:rsid w:val="008671F3"/>
    <w:rsid w:val="00873400"/>
    <w:rsid w:val="00877E8C"/>
    <w:rsid w:val="00891340"/>
    <w:rsid w:val="0089770B"/>
    <w:rsid w:val="008978AC"/>
    <w:rsid w:val="008A2064"/>
    <w:rsid w:val="008C067A"/>
    <w:rsid w:val="008C5A6B"/>
    <w:rsid w:val="008C616E"/>
    <w:rsid w:val="008D74E2"/>
    <w:rsid w:val="008E0B83"/>
    <w:rsid w:val="008E618A"/>
    <w:rsid w:val="008F53D9"/>
    <w:rsid w:val="00911FC0"/>
    <w:rsid w:val="0093037E"/>
    <w:rsid w:val="0094121F"/>
    <w:rsid w:val="0094209B"/>
    <w:rsid w:val="00943AE7"/>
    <w:rsid w:val="00952C7D"/>
    <w:rsid w:val="00987ECA"/>
    <w:rsid w:val="009956C8"/>
    <w:rsid w:val="009979D4"/>
    <w:rsid w:val="009A330C"/>
    <w:rsid w:val="009A33E5"/>
    <w:rsid w:val="009A4678"/>
    <w:rsid w:val="009A522B"/>
    <w:rsid w:val="009A5E1B"/>
    <w:rsid w:val="009B7E51"/>
    <w:rsid w:val="009C5DB4"/>
    <w:rsid w:val="009C73C7"/>
    <w:rsid w:val="009D60B5"/>
    <w:rsid w:val="009D69B6"/>
    <w:rsid w:val="009E495A"/>
    <w:rsid w:val="009F5975"/>
    <w:rsid w:val="009F74F1"/>
    <w:rsid w:val="00A027E1"/>
    <w:rsid w:val="00A1347F"/>
    <w:rsid w:val="00A24D13"/>
    <w:rsid w:val="00A270DB"/>
    <w:rsid w:val="00A3014F"/>
    <w:rsid w:val="00A30649"/>
    <w:rsid w:val="00A3370E"/>
    <w:rsid w:val="00A37B8C"/>
    <w:rsid w:val="00A42C0A"/>
    <w:rsid w:val="00A46D3F"/>
    <w:rsid w:val="00A56374"/>
    <w:rsid w:val="00A62309"/>
    <w:rsid w:val="00A64BD4"/>
    <w:rsid w:val="00A651B0"/>
    <w:rsid w:val="00A716AB"/>
    <w:rsid w:val="00A751BF"/>
    <w:rsid w:val="00A83295"/>
    <w:rsid w:val="00A8658F"/>
    <w:rsid w:val="00A93472"/>
    <w:rsid w:val="00AA62F8"/>
    <w:rsid w:val="00AA6E9D"/>
    <w:rsid w:val="00AB3306"/>
    <w:rsid w:val="00AB5A2F"/>
    <w:rsid w:val="00AB77C6"/>
    <w:rsid w:val="00AC394B"/>
    <w:rsid w:val="00AC5842"/>
    <w:rsid w:val="00AD3AE1"/>
    <w:rsid w:val="00AF2C31"/>
    <w:rsid w:val="00AF4C3F"/>
    <w:rsid w:val="00AF7121"/>
    <w:rsid w:val="00AF7985"/>
    <w:rsid w:val="00B032CC"/>
    <w:rsid w:val="00B079D0"/>
    <w:rsid w:val="00B07F30"/>
    <w:rsid w:val="00B13427"/>
    <w:rsid w:val="00B13A93"/>
    <w:rsid w:val="00B25FB1"/>
    <w:rsid w:val="00B30A7F"/>
    <w:rsid w:val="00B538B9"/>
    <w:rsid w:val="00B540A5"/>
    <w:rsid w:val="00B55E55"/>
    <w:rsid w:val="00B56135"/>
    <w:rsid w:val="00B631DE"/>
    <w:rsid w:val="00B65528"/>
    <w:rsid w:val="00B65D33"/>
    <w:rsid w:val="00B8614C"/>
    <w:rsid w:val="00B86751"/>
    <w:rsid w:val="00BA4EF6"/>
    <w:rsid w:val="00BA56C1"/>
    <w:rsid w:val="00BB1A69"/>
    <w:rsid w:val="00BB3242"/>
    <w:rsid w:val="00BB5FCB"/>
    <w:rsid w:val="00BC324F"/>
    <w:rsid w:val="00BC6A53"/>
    <w:rsid w:val="00BD6108"/>
    <w:rsid w:val="00BF5B2C"/>
    <w:rsid w:val="00C1114B"/>
    <w:rsid w:val="00C16BDD"/>
    <w:rsid w:val="00C23A33"/>
    <w:rsid w:val="00C23C8F"/>
    <w:rsid w:val="00C27830"/>
    <w:rsid w:val="00C32A65"/>
    <w:rsid w:val="00C34B79"/>
    <w:rsid w:val="00C37111"/>
    <w:rsid w:val="00C43610"/>
    <w:rsid w:val="00C50900"/>
    <w:rsid w:val="00C54415"/>
    <w:rsid w:val="00C66720"/>
    <w:rsid w:val="00C74CD9"/>
    <w:rsid w:val="00C77691"/>
    <w:rsid w:val="00C8312C"/>
    <w:rsid w:val="00C83190"/>
    <w:rsid w:val="00C85604"/>
    <w:rsid w:val="00C85CC6"/>
    <w:rsid w:val="00C8782F"/>
    <w:rsid w:val="00C90824"/>
    <w:rsid w:val="00CA2BEA"/>
    <w:rsid w:val="00CA3D56"/>
    <w:rsid w:val="00CA77CE"/>
    <w:rsid w:val="00CC3C79"/>
    <w:rsid w:val="00CD3A2D"/>
    <w:rsid w:val="00CD488E"/>
    <w:rsid w:val="00CD680A"/>
    <w:rsid w:val="00CE0C7A"/>
    <w:rsid w:val="00CE3CDA"/>
    <w:rsid w:val="00CF1717"/>
    <w:rsid w:val="00CF2CD3"/>
    <w:rsid w:val="00CF557E"/>
    <w:rsid w:val="00D05944"/>
    <w:rsid w:val="00D107AA"/>
    <w:rsid w:val="00D114B1"/>
    <w:rsid w:val="00D1419C"/>
    <w:rsid w:val="00D14E10"/>
    <w:rsid w:val="00D16172"/>
    <w:rsid w:val="00D20C97"/>
    <w:rsid w:val="00D237D5"/>
    <w:rsid w:val="00D25B40"/>
    <w:rsid w:val="00D26057"/>
    <w:rsid w:val="00D34743"/>
    <w:rsid w:val="00D35156"/>
    <w:rsid w:val="00D371C8"/>
    <w:rsid w:val="00D42796"/>
    <w:rsid w:val="00D510FE"/>
    <w:rsid w:val="00D61634"/>
    <w:rsid w:val="00D71B47"/>
    <w:rsid w:val="00D81685"/>
    <w:rsid w:val="00D868CB"/>
    <w:rsid w:val="00D97F3C"/>
    <w:rsid w:val="00DA089C"/>
    <w:rsid w:val="00DA0BB2"/>
    <w:rsid w:val="00DA3CC7"/>
    <w:rsid w:val="00DB1D8B"/>
    <w:rsid w:val="00DC14D2"/>
    <w:rsid w:val="00DC1544"/>
    <w:rsid w:val="00DE547C"/>
    <w:rsid w:val="00DE7F2D"/>
    <w:rsid w:val="00DF5843"/>
    <w:rsid w:val="00E107EF"/>
    <w:rsid w:val="00E209B1"/>
    <w:rsid w:val="00E21914"/>
    <w:rsid w:val="00E240E2"/>
    <w:rsid w:val="00E241C9"/>
    <w:rsid w:val="00E265E3"/>
    <w:rsid w:val="00E3529B"/>
    <w:rsid w:val="00E3746C"/>
    <w:rsid w:val="00E405F9"/>
    <w:rsid w:val="00E62CC5"/>
    <w:rsid w:val="00E648D3"/>
    <w:rsid w:val="00E64B22"/>
    <w:rsid w:val="00E679A0"/>
    <w:rsid w:val="00E700AD"/>
    <w:rsid w:val="00E72B65"/>
    <w:rsid w:val="00E8412E"/>
    <w:rsid w:val="00E86A06"/>
    <w:rsid w:val="00E94BD8"/>
    <w:rsid w:val="00E94E2A"/>
    <w:rsid w:val="00E95EFC"/>
    <w:rsid w:val="00EA0A1D"/>
    <w:rsid w:val="00EA459C"/>
    <w:rsid w:val="00EA733C"/>
    <w:rsid w:val="00EC5991"/>
    <w:rsid w:val="00ED6F7F"/>
    <w:rsid w:val="00EE1F16"/>
    <w:rsid w:val="00EE7AC5"/>
    <w:rsid w:val="00EF0D57"/>
    <w:rsid w:val="00EF1ED4"/>
    <w:rsid w:val="00EF22B3"/>
    <w:rsid w:val="00F05F7D"/>
    <w:rsid w:val="00F1625A"/>
    <w:rsid w:val="00F16CA0"/>
    <w:rsid w:val="00F17D6A"/>
    <w:rsid w:val="00F201FA"/>
    <w:rsid w:val="00F21B96"/>
    <w:rsid w:val="00F25684"/>
    <w:rsid w:val="00F31D7F"/>
    <w:rsid w:val="00F36B10"/>
    <w:rsid w:val="00F36E49"/>
    <w:rsid w:val="00F409AE"/>
    <w:rsid w:val="00F415DE"/>
    <w:rsid w:val="00F4301F"/>
    <w:rsid w:val="00F460A8"/>
    <w:rsid w:val="00F4714D"/>
    <w:rsid w:val="00F57F17"/>
    <w:rsid w:val="00F8297F"/>
    <w:rsid w:val="00F9074D"/>
    <w:rsid w:val="00F92ADF"/>
    <w:rsid w:val="00F976FE"/>
    <w:rsid w:val="00FA177D"/>
    <w:rsid w:val="00FA17D8"/>
    <w:rsid w:val="00FA4D2A"/>
    <w:rsid w:val="00FB3DEB"/>
    <w:rsid w:val="00FC1444"/>
    <w:rsid w:val="00FC74E8"/>
    <w:rsid w:val="00FD4A67"/>
    <w:rsid w:val="00FE38CE"/>
    <w:rsid w:val="00FE57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C695B-7D05-4A61-B9D4-66DE726C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46"/>
  </w:style>
  <w:style w:type="paragraph" w:styleId="1">
    <w:name w:val="heading 1"/>
    <w:basedOn w:val="a"/>
    <w:link w:val="10"/>
    <w:uiPriority w:val="9"/>
    <w:qFormat/>
    <w:rsid w:val="006E42BA"/>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qFormat/>
    <w:rsid w:val="006E42BA"/>
    <w:pPr>
      <w:keepNext/>
      <w:suppressAutoHyphens/>
      <w:spacing w:before="240" w:after="60" w:line="240" w:lineRule="auto"/>
      <w:outlineLvl w:val="1"/>
    </w:pPr>
    <w:rPr>
      <w:rFonts w:ascii="Cambria" w:eastAsia="Times New Roman" w:hAnsi="Cambria" w:cs="Mangal"/>
      <w:b/>
      <w:bCs/>
      <w:i/>
      <w:iCs/>
      <w:kern w:val="1"/>
      <w:sz w:val="28"/>
      <w:szCs w:val="25"/>
      <w:lang w:val="ru-RU" w:eastAsia="hi-IN" w:bidi="hi-IN"/>
    </w:rPr>
  </w:style>
  <w:style w:type="paragraph" w:styleId="3">
    <w:name w:val="heading 3"/>
    <w:basedOn w:val="a"/>
    <w:next w:val="a"/>
    <w:link w:val="30"/>
    <w:uiPriority w:val="9"/>
    <w:qFormat/>
    <w:rsid w:val="006E42BA"/>
    <w:pPr>
      <w:keepNext/>
      <w:suppressAutoHyphens/>
      <w:spacing w:before="240" w:after="60" w:line="240" w:lineRule="auto"/>
      <w:outlineLvl w:val="2"/>
    </w:pPr>
    <w:rPr>
      <w:rFonts w:ascii="Cambria" w:eastAsia="Times New Roman" w:hAnsi="Cambria" w:cs="Mangal"/>
      <w:b/>
      <w:bCs/>
      <w:kern w:val="1"/>
      <w:sz w:val="26"/>
      <w:szCs w:val="23"/>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72E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0">
    <w:name w:val="rvts0"/>
    <w:rsid w:val="005E72EA"/>
    <w:rPr>
      <w:rFonts w:cs="Times New Roman"/>
    </w:rPr>
  </w:style>
  <w:style w:type="paragraph" w:styleId="a3">
    <w:name w:val="List Paragraph"/>
    <w:basedOn w:val="a"/>
    <w:uiPriority w:val="34"/>
    <w:qFormat/>
    <w:rsid w:val="005E72EA"/>
    <w:pPr>
      <w:spacing w:after="200" w:line="276" w:lineRule="auto"/>
      <w:ind w:left="720"/>
      <w:contextualSpacing/>
    </w:pPr>
    <w:rPr>
      <w:rFonts w:ascii="Calibri" w:eastAsia="Calibri" w:hAnsi="Calibri" w:cs="Times New Roman"/>
    </w:rPr>
  </w:style>
  <w:style w:type="table" w:styleId="a4">
    <w:name w:val="Table Grid"/>
    <w:basedOn w:val="a1"/>
    <w:uiPriority w:val="59"/>
    <w:rsid w:val="005E72E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E42BA"/>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rsid w:val="006E42BA"/>
    <w:rPr>
      <w:rFonts w:ascii="Cambria" w:eastAsia="Times New Roman" w:hAnsi="Cambria" w:cs="Mangal"/>
      <w:b/>
      <w:bCs/>
      <w:i/>
      <w:iCs/>
      <w:kern w:val="1"/>
      <w:sz w:val="28"/>
      <w:szCs w:val="25"/>
      <w:lang w:val="ru-RU" w:eastAsia="hi-IN" w:bidi="hi-IN"/>
    </w:rPr>
  </w:style>
  <w:style w:type="character" w:customStyle="1" w:styleId="30">
    <w:name w:val="Заголовок 3 Знак"/>
    <w:basedOn w:val="a0"/>
    <w:link w:val="3"/>
    <w:uiPriority w:val="9"/>
    <w:rsid w:val="006E42BA"/>
    <w:rPr>
      <w:rFonts w:ascii="Cambria" w:eastAsia="Times New Roman" w:hAnsi="Cambria" w:cs="Mangal"/>
      <w:b/>
      <w:bCs/>
      <w:kern w:val="1"/>
      <w:sz w:val="26"/>
      <w:szCs w:val="23"/>
      <w:lang w:val="ru-RU" w:eastAsia="hi-IN" w:bidi="hi-IN"/>
    </w:rPr>
  </w:style>
  <w:style w:type="numbering" w:customStyle="1" w:styleId="11">
    <w:name w:val="Немає списку1"/>
    <w:next w:val="a2"/>
    <w:uiPriority w:val="99"/>
    <w:semiHidden/>
    <w:unhideWhenUsed/>
    <w:rsid w:val="006E42BA"/>
  </w:style>
  <w:style w:type="character" w:customStyle="1" w:styleId="12">
    <w:name w:val="Шрифт абзацу за промовчанням1"/>
    <w:rsid w:val="006E42BA"/>
  </w:style>
  <w:style w:type="character" w:styleId="a5">
    <w:name w:val="Hyperlink"/>
    <w:uiPriority w:val="99"/>
    <w:rsid w:val="006E42BA"/>
    <w:rPr>
      <w:rFonts w:cs="Times New Roman"/>
      <w:color w:val="0000FF"/>
      <w:u w:val="single"/>
    </w:rPr>
  </w:style>
  <w:style w:type="character" w:customStyle="1" w:styleId="a6">
    <w:name w:val="Текст выноски Знак"/>
    <w:rsid w:val="006E42BA"/>
    <w:rPr>
      <w:rFonts w:ascii="Tahoma" w:hAnsi="Tahoma" w:cs="Tahoma"/>
      <w:sz w:val="16"/>
      <w:szCs w:val="16"/>
      <w:lang w:val="uk-UA"/>
    </w:rPr>
  </w:style>
  <w:style w:type="character" w:customStyle="1" w:styleId="a7">
    <w:name w:val="Верхний колонтитул Знак"/>
    <w:uiPriority w:val="99"/>
    <w:rsid w:val="006E42BA"/>
    <w:rPr>
      <w:rFonts w:ascii="Times New Roman" w:hAnsi="Times New Roman" w:cs="Times New Roman"/>
      <w:sz w:val="24"/>
      <w:szCs w:val="24"/>
      <w:lang w:val="uk-UA"/>
    </w:rPr>
  </w:style>
  <w:style w:type="character" w:customStyle="1" w:styleId="a8">
    <w:name w:val="Нижний колонтитул Знак"/>
    <w:rsid w:val="006E42BA"/>
    <w:rPr>
      <w:rFonts w:ascii="Times New Roman" w:hAnsi="Times New Roman" w:cs="Times New Roman"/>
      <w:sz w:val="24"/>
      <w:szCs w:val="24"/>
      <w:lang w:val="uk-UA"/>
    </w:rPr>
  </w:style>
  <w:style w:type="character" w:customStyle="1" w:styleId="rvts23">
    <w:name w:val="rvts23"/>
    <w:rsid w:val="006E42BA"/>
    <w:rPr>
      <w:rFonts w:cs="Times New Roman"/>
    </w:rPr>
  </w:style>
  <w:style w:type="character" w:customStyle="1" w:styleId="rvts44">
    <w:name w:val="rvts44"/>
    <w:rsid w:val="006E42BA"/>
    <w:rPr>
      <w:rFonts w:cs="Times New Roman"/>
    </w:rPr>
  </w:style>
  <w:style w:type="character" w:customStyle="1" w:styleId="rvts9">
    <w:name w:val="rvts9"/>
    <w:basedOn w:val="12"/>
    <w:rsid w:val="006E42BA"/>
  </w:style>
  <w:style w:type="character" w:customStyle="1" w:styleId="ListLabel1">
    <w:name w:val="ListLabel 1"/>
    <w:rsid w:val="006E42BA"/>
    <w:rPr>
      <w:rFonts w:cs="Courier New"/>
    </w:rPr>
  </w:style>
  <w:style w:type="character" w:customStyle="1" w:styleId="ListLabel2">
    <w:name w:val="ListLabel 2"/>
    <w:rsid w:val="006E42BA"/>
    <w:rPr>
      <w:rFonts w:cs="Times New Roman"/>
    </w:rPr>
  </w:style>
  <w:style w:type="character" w:customStyle="1" w:styleId="ListLabel3">
    <w:name w:val="ListLabel 3"/>
    <w:rsid w:val="006E42BA"/>
    <w:rPr>
      <w:rFonts w:eastAsia="Calibri" w:cs="Times New Roman"/>
    </w:rPr>
  </w:style>
  <w:style w:type="paragraph" w:customStyle="1" w:styleId="13">
    <w:name w:val="Заголовок1"/>
    <w:basedOn w:val="a"/>
    <w:next w:val="a9"/>
    <w:rsid w:val="006E42BA"/>
    <w:pPr>
      <w:keepNext/>
      <w:suppressAutoHyphens/>
      <w:spacing w:before="240" w:after="120" w:line="240" w:lineRule="auto"/>
    </w:pPr>
    <w:rPr>
      <w:rFonts w:ascii="Arial" w:eastAsia="Microsoft YaHei" w:hAnsi="Arial" w:cs="Mangal"/>
      <w:kern w:val="1"/>
      <w:sz w:val="28"/>
      <w:szCs w:val="28"/>
      <w:lang w:val="ru-RU" w:eastAsia="hi-IN" w:bidi="hi-IN"/>
    </w:rPr>
  </w:style>
  <w:style w:type="paragraph" w:styleId="a9">
    <w:name w:val="Body Text"/>
    <w:basedOn w:val="a"/>
    <w:link w:val="aa"/>
    <w:rsid w:val="006E42BA"/>
    <w:pPr>
      <w:suppressAutoHyphens/>
      <w:spacing w:after="120" w:line="240" w:lineRule="auto"/>
    </w:pPr>
    <w:rPr>
      <w:rFonts w:ascii="Times New Roman" w:eastAsia="Times New Roman" w:hAnsi="Times New Roman" w:cs="Mangal"/>
      <w:kern w:val="1"/>
      <w:sz w:val="24"/>
      <w:szCs w:val="24"/>
      <w:lang w:val="ru-RU" w:eastAsia="hi-IN" w:bidi="hi-IN"/>
    </w:rPr>
  </w:style>
  <w:style w:type="character" w:customStyle="1" w:styleId="aa">
    <w:name w:val="Основной текст Знак"/>
    <w:basedOn w:val="a0"/>
    <w:link w:val="a9"/>
    <w:rsid w:val="006E42BA"/>
    <w:rPr>
      <w:rFonts w:ascii="Times New Roman" w:eastAsia="Times New Roman" w:hAnsi="Times New Roman" w:cs="Mangal"/>
      <w:kern w:val="1"/>
      <w:sz w:val="24"/>
      <w:szCs w:val="24"/>
      <w:lang w:val="ru-RU" w:eastAsia="hi-IN" w:bidi="hi-IN"/>
    </w:rPr>
  </w:style>
  <w:style w:type="paragraph" w:styleId="ab">
    <w:name w:val="Title"/>
    <w:basedOn w:val="13"/>
    <w:next w:val="ac"/>
    <w:link w:val="ad"/>
    <w:qFormat/>
    <w:rsid w:val="006E42BA"/>
  </w:style>
  <w:style w:type="character" w:customStyle="1" w:styleId="ad">
    <w:name w:val="Заголовок Знак"/>
    <w:basedOn w:val="a0"/>
    <w:link w:val="ab"/>
    <w:rsid w:val="006E42BA"/>
    <w:rPr>
      <w:rFonts w:ascii="Arial" w:eastAsia="Microsoft YaHei" w:hAnsi="Arial" w:cs="Mangal"/>
      <w:kern w:val="1"/>
      <w:sz w:val="28"/>
      <w:szCs w:val="28"/>
      <w:lang w:val="ru-RU" w:eastAsia="hi-IN" w:bidi="hi-IN"/>
    </w:rPr>
  </w:style>
  <w:style w:type="paragraph" w:styleId="ac">
    <w:name w:val="Subtitle"/>
    <w:basedOn w:val="13"/>
    <w:next w:val="a9"/>
    <w:link w:val="ae"/>
    <w:qFormat/>
    <w:rsid w:val="006E42BA"/>
    <w:pPr>
      <w:jc w:val="center"/>
    </w:pPr>
    <w:rPr>
      <w:i/>
      <w:iCs/>
    </w:rPr>
  </w:style>
  <w:style w:type="character" w:customStyle="1" w:styleId="ae">
    <w:name w:val="Подзаголовок Знак"/>
    <w:basedOn w:val="a0"/>
    <w:link w:val="ac"/>
    <w:rsid w:val="006E42BA"/>
    <w:rPr>
      <w:rFonts w:ascii="Arial" w:eastAsia="Microsoft YaHei" w:hAnsi="Arial" w:cs="Mangal"/>
      <w:i/>
      <w:iCs/>
      <w:kern w:val="1"/>
      <w:sz w:val="28"/>
      <w:szCs w:val="28"/>
      <w:lang w:val="ru-RU" w:eastAsia="hi-IN" w:bidi="hi-IN"/>
    </w:rPr>
  </w:style>
  <w:style w:type="paragraph" w:styleId="af">
    <w:name w:val="List"/>
    <w:basedOn w:val="a9"/>
    <w:rsid w:val="006E42BA"/>
  </w:style>
  <w:style w:type="paragraph" w:customStyle="1" w:styleId="14">
    <w:name w:val="Название1"/>
    <w:basedOn w:val="a"/>
    <w:rsid w:val="006E42BA"/>
    <w:pPr>
      <w:suppressLineNumbers/>
      <w:suppressAutoHyphens/>
      <w:spacing w:before="120" w:after="120" w:line="240" w:lineRule="auto"/>
    </w:pPr>
    <w:rPr>
      <w:rFonts w:ascii="Times New Roman" w:eastAsia="Times New Roman" w:hAnsi="Times New Roman" w:cs="Mangal"/>
      <w:i/>
      <w:iCs/>
      <w:kern w:val="1"/>
      <w:sz w:val="24"/>
      <w:szCs w:val="24"/>
      <w:lang w:val="ru-RU" w:eastAsia="hi-IN" w:bidi="hi-IN"/>
    </w:rPr>
  </w:style>
  <w:style w:type="paragraph" w:customStyle="1" w:styleId="15">
    <w:name w:val="Указатель1"/>
    <w:basedOn w:val="a"/>
    <w:rsid w:val="006E42BA"/>
    <w:pPr>
      <w:suppressLineNumbers/>
      <w:suppressAutoHyphens/>
      <w:spacing w:after="0" w:line="240" w:lineRule="auto"/>
    </w:pPr>
    <w:rPr>
      <w:rFonts w:ascii="Times New Roman" w:eastAsia="Times New Roman" w:hAnsi="Times New Roman" w:cs="Mangal"/>
      <w:kern w:val="1"/>
      <w:sz w:val="24"/>
      <w:szCs w:val="24"/>
      <w:lang w:val="ru-RU" w:eastAsia="hi-IN" w:bidi="hi-IN"/>
    </w:rPr>
  </w:style>
  <w:style w:type="paragraph" w:customStyle="1" w:styleId="16">
    <w:name w:val="Текст у виносці1"/>
    <w:basedOn w:val="a"/>
    <w:rsid w:val="006E42BA"/>
    <w:pPr>
      <w:suppressAutoHyphens/>
      <w:spacing w:after="0" w:line="240" w:lineRule="auto"/>
    </w:pPr>
    <w:rPr>
      <w:rFonts w:ascii="Tahoma" w:eastAsia="Times New Roman" w:hAnsi="Tahoma" w:cs="Tahoma"/>
      <w:kern w:val="1"/>
      <w:sz w:val="16"/>
      <w:szCs w:val="16"/>
      <w:lang w:val="ru-RU" w:eastAsia="hi-IN" w:bidi="hi-IN"/>
    </w:rPr>
  </w:style>
  <w:style w:type="paragraph" w:styleId="af0">
    <w:name w:val="header"/>
    <w:basedOn w:val="a"/>
    <w:link w:val="17"/>
    <w:uiPriority w:val="99"/>
    <w:rsid w:val="006E42BA"/>
    <w:pPr>
      <w:suppressLineNumbers/>
      <w:tabs>
        <w:tab w:val="center" w:pos="4677"/>
        <w:tab w:val="right" w:pos="9355"/>
      </w:tabs>
      <w:suppressAutoHyphens/>
      <w:spacing w:after="0" w:line="240" w:lineRule="auto"/>
    </w:pPr>
    <w:rPr>
      <w:rFonts w:ascii="Times New Roman" w:eastAsia="Times New Roman" w:hAnsi="Times New Roman" w:cs="Mangal"/>
      <w:kern w:val="1"/>
      <w:sz w:val="24"/>
      <w:szCs w:val="24"/>
      <w:lang w:val="ru-RU" w:eastAsia="hi-IN" w:bidi="hi-IN"/>
    </w:rPr>
  </w:style>
  <w:style w:type="character" w:customStyle="1" w:styleId="17">
    <w:name w:val="Верхний колонтитул Знак1"/>
    <w:basedOn w:val="a0"/>
    <w:link w:val="af0"/>
    <w:uiPriority w:val="99"/>
    <w:rsid w:val="006E42BA"/>
    <w:rPr>
      <w:rFonts w:ascii="Times New Roman" w:eastAsia="Times New Roman" w:hAnsi="Times New Roman" w:cs="Mangal"/>
      <w:kern w:val="1"/>
      <w:sz w:val="24"/>
      <w:szCs w:val="24"/>
      <w:lang w:val="ru-RU" w:eastAsia="hi-IN" w:bidi="hi-IN"/>
    </w:rPr>
  </w:style>
  <w:style w:type="paragraph" w:styleId="af1">
    <w:name w:val="footer"/>
    <w:basedOn w:val="a"/>
    <w:link w:val="18"/>
    <w:rsid w:val="006E42BA"/>
    <w:pPr>
      <w:suppressLineNumbers/>
      <w:tabs>
        <w:tab w:val="center" w:pos="4677"/>
        <w:tab w:val="right" w:pos="9355"/>
      </w:tabs>
      <w:suppressAutoHyphens/>
      <w:spacing w:after="0" w:line="240" w:lineRule="auto"/>
    </w:pPr>
    <w:rPr>
      <w:rFonts w:ascii="Times New Roman" w:eastAsia="Times New Roman" w:hAnsi="Times New Roman" w:cs="Mangal"/>
      <w:kern w:val="1"/>
      <w:sz w:val="24"/>
      <w:szCs w:val="24"/>
      <w:lang w:val="ru-RU" w:eastAsia="hi-IN" w:bidi="hi-IN"/>
    </w:rPr>
  </w:style>
  <w:style w:type="character" w:customStyle="1" w:styleId="18">
    <w:name w:val="Нижний колонтитул Знак1"/>
    <w:basedOn w:val="a0"/>
    <w:link w:val="af1"/>
    <w:rsid w:val="006E42BA"/>
    <w:rPr>
      <w:rFonts w:ascii="Times New Roman" w:eastAsia="Times New Roman" w:hAnsi="Times New Roman" w:cs="Mangal"/>
      <w:kern w:val="1"/>
      <w:sz w:val="24"/>
      <w:szCs w:val="24"/>
      <w:lang w:val="ru-RU" w:eastAsia="hi-IN" w:bidi="hi-IN"/>
    </w:rPr>
  </w:style>
  <w:style w:type="paragraph" w:customStyle="1" w:styleId="19">
    <w:name w:val="Звичайний (веб)1"/>
    <w:basedOn w:val="a"/>
    <w:rsid w:val="006E42BA"/>
    <w:pPr>
      <w:suppressAutoHyphens/>
      <w:spacing w:before="28" w:after="28" w:line="240" w:lineRule="auto"/>
    </w:pPr>
    <w:rPr>
      <w:rFonts w:ascii="Times New Roman" w:eastAsia="Calibri" w:hAnsi="Times New Roman" w:cs="Mangal"/>
      <w:kern w:val="1"/>
      <w:sz w:val="24"/>
      <w:szCs w:val="24"/>
      <w:lang w:val="ru-RU" w:eastAsia="hi-IN" w:bidi="hi-IN"/>
    </w:rPr>
  </w:style>
  <w:style w:type="paragraph" w:customStyle="1" w:styleId="rvps2">
    <w:name w:val="rvps2"/>
    <w:basedOn w:val="a"/>
    <w:rsid w:val="006E42BA"/>
    <w:pPr>
      <w:suppressAutoHyphens/>
      <w:spacing w:before="28" w:after="28" w:line="240" w:lineRule="auto"/>
    </w:pPr>
    <w:rPr>
      <w:rFonts w:ascii="Times New Roman" w:eastAsia="Times New Roman" w:hAnsi="Times New Roman" w:cs="Mangal"/>
      <w:kern w:val="1"/>
      <w:sz w:val="24"/>
      <w:szCs w:val="24"/>
      <w:lang w:val="ru-RU" w:eastAsia="hi-IN" w:bidi="hi-IN"/>
    </w:rPr>
  </w:style>
  <w:style w:type="paragraph" w:customStyle="1" w:styleId="af2">
    <w:name w:val="Назва документа"/>
    <w:basedOn w:val="a"/>
    <w:rsid w:val="006E42BA"/>
    <w:pPr>
      <w:keepNext/>
      <w:keepLines/>
      <w:suppressAutoHyphens/>
      <w:spacing w:before="360" w:after="360" w:line="240" w:lineRule="auto"/>
      <w:jc w:val="center"/>
    </w:pPr>
    <w:rPr>
      <w:rFonts w:ascii="Antiqua" w:eastAsia="Times New Roman" w:hAnsi="Antiqua" w:cs="Mangal"/>
      <w:b/>
      <w:kern w:val="1"/>
      <w:sz w:val="26"/>
      <w:szCs w:val="20"/>
      <w:lang w:val="ru-RU" w:eastAsia="hi-IN" w:bidi="hi-IN"/>
    </w:rPr>
  </w:style>
  <w:style w:type="paragraph" w:customStyle="1" w:styleId="1a">
    <w:name w:val="Абзац списку1"/>
    <w:basedOn w:val="a"/>
    <w:rsid w:val="006E42BA"/>
    <w:pPr>
      <w:suppressAutoHyphens/>
      <w:spacing w:after="0" w:line="240" w:lineRule="auto"/>
      <w:ind w:left="720"/>
    </w:pPr>
    <w:rPr>
      <w:rFonts w:ascii="Times New Roman" w:eastAsia="Times New Roman" w:hAnsi="Times New Roman" w:cs="Mangal"/>
      <w:kern w:val="1"/>
      <w:sz w:val="24"/>
      <w:szCs w:val="24"/>
      <w:lang w:val="ru-RU" w:eastAsia="hi-IN" w:bidi="hi-IN"/>
    </w:rPr>
  </w:style>
  <w:style w:type="paragraph" w:customStyle="1" w:styleId="af3">
    <w:name w:val="Нормальний текст"/>
    <w:basedOn w:val="a"/>
    <w:rsid w:val="006E42BA"/>
    <w:pPr>
      <w:suppressAutoHyphens/>
      <w:spacing w:before="120" w:after="0" w:line="240" w:lineRule="auto"/>
      <w:ind w:firstLine="567"/>
    </w:pPr>
    <w:rPr>
      <w:rFonts w:ascii="Antiqua" w:eastAsia="Times New Roman" w:hAnsi="Antiqua" w:cs="Mangal"/>
      <w:kern w:val="1"/>
      <w:sz w:val="26"/>
      <w:szCs w:val="20"/>
      <w:lang w:val="ru-RU" w:eastAsia="hi-IN" w:bidi="hi-IN"/>
    </w:rPr>
  </w:style>
  <w:style w:type="paragraph" w:customStyle="1" w:styleId="rvps7">
    <w:name w:val="rvps7"/>
    <w:basedOn w:val="a"/>
    <w:rsid w:val="006E42BA"/>
    <w:pPr>
      <w:suppressAutoHyphens/>
      <w:spacing w:before="28" w:after="28" w:line="240" w:lineRule="auto"/>
    </w:pPr>
    <w:rPr>
      <w:rFonts w:ascii="Times New Roman" w:eastAsia="Times New Roman" w:hAnsi="Times New Roman" w:cs="Mangal"/>
      <w:kern w:val="1"/>
      <w:sz w:val="24"/>
      <w:szCs w:val="24"/>
      <w:lang w:val="ru-RU" w:eastAsia="hi-IN" w:bidi="hi-IN"/>
    </w:rPr>
  </w:style>
  <w:style w:type="paragraph" w:customStyle="1" w:styleId="rvps6">
    <w:name w:val="rvps6"/>
    <w:basedOn w:val="a"/>
    <w:rsid w:val="006E42BA"/>
    <w:pPr>
      <w:suppressAutoHyphens/>
      <w:spacing w:before="28" w:after="28" w:line="240" w:lineRule="auto"/>
    </w:pPr>
    <w:rPr>
      <w:rFonts w:ascii="Times New Roman" w:eastAsia="Times New Roman" w:hAnsi="Times New Roman" w:cs="Mangal"/>
      <w:kern w:val="1"/>
      <w:sz w:val="24"/>
      <w:szCs w:val="24"/>
      <w:lang w:val="ru-RU" w:eastAsia="hi-IN" w:bidi="hi-IN"/>
    </w:rPr>
  </w:style>
  <w:style w:type="paragraph" w:customStyle="1" w:styleId="rvps4">
    <w:name w:val="rvps4"/>
    <w:basedOn w:val="a"/>
    <w:rsid w:val="006E42BA"/>
    <w:pPr>
      <w:suppressAutoHyphens/>
      <w:spacing w:before="28" w:after="28" w:line="240" w:lineRule="auto"/>
    </w:pPr>
    <w:rPr>
      <w:rFonts w:ascii="Times New Roman" w:eastAsia="Times New Roman" w:hAnsi="Times New Roman" w:cs="Mangal"/>
      <w:kern w:val="1"/>
      <w:sz w:val="24"/>
      <w:szCs w:val="24"/>
      <w:lang w:val="ru-RU" w:eastAsia="hi-IN" w:bidi="hi-IN"/>
    </w:rPr>
  </w:style>
  <w:style w:type="paragraph" w:customStyle="1" w:styleId="af4">
    <w:name w:val="Знак Знак Знак Знак Знак Знак Знак Знак Знак Знак"/>
    <w:basedOn w:val="a"/>
    <w:rsid w:val="006E42BA"/>
    <w:pPr>
      <w:suppressAutoHyphens/>
      <w:spacing w:after="0" w:line="240" w:lineRule="auto"/>
    </w:pPr>
    <w:rPr>
      <w:rFonts w:ascii="Verdana" w:eastAsia="Times New Roman" w:hAnsi="Verdana" w:cs="Verdana"/>
      <w:color w:val="000000"/>
      <w:kern w:val="1"/>
      <w:sz w:val="20"/>
      <w:szCs w:val="20"/>
      <w:lang w:val="en-US" w:eastAsia="hi-IN" w:bidi="hi-IN"/>
    </w:rPr>
  </w:style>
  <w:style w:type="paragraph" w:customStyle="1" w:styleId="af5">
    <w:name w:val="Содержимое таблицы"/>
    <w:basedOn w:val="a"/>
    <w:rsid w:val="006E42BA"/>
    <w:pPr>
      <w:suppressLineNumbers/>
      <w:suppressAutoHyphens/>
      <w:spacing w:after="0" w:line="240" w:lineRule="auto"/>
    </w:pPr>
    <w:rPr>
      <w:rFonts w:ascii="Times New Roman" w:eastAsia="Times New Roman" w:hAnsi="Times New Roman" w:cs="Mangal"/>
      <w:kern w:val="1"/>
      <w:sz w:val="24"/>
      <w:szCs w:val="24"/>
      <w:lang w:val="ru-RU" w:eastAsia="hi-IN" w:bidi="hi-IN"/>
    </w:rPr>
  </w:style>
  <w:style w:type="table" w:customStyle="1" w:styleId="1b">
    <w:name w:val="Сітка таблиці1"/>
    <w:basedOn w:val="a1"/>
    <w:next w:val="a4"/>
    <w:uiPriority w:val="59"/>
    <w:rsid w:val="006E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6E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uiPriority w:val="99"/>
    <w:rsid w:val="006E42BA"/>
    <w:rPr>
      <w:rFonts w:ascii="Courier New" w:eastAsia="Times New Roman" w:hAnsi="Courier New" w:cs="Times New Roman"/>
      <w:sz w:val="20"/>
      <w:szCs w:val="20"/>
      <w:lang w:eastAsia="uk-UA"/>
    </w:rPr>
  </w:style>
  <w:style w:type="paragraph" w:customStyle="1" w:styleId="Style12">
    <w:name w:val="Style12"/>
    <w:basedOn w:val="a"/>
    <w:rsid w:val="006E42BA"/>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character" w:customStyle="1" w:styleId="FontStyle34">
    <w:name w:val="Font Style34"/>
    <w:rsid w:val="006E42BA"/>
    <w:rPr>
      <w:rFonts w:ascii="Times New Roman" w:hAnsi="Times New Roman" w:cs="Times New Roman"/>
      <w:b/>
      <w:bCs/>
      <w:sz w:val="26"/>
      <w:szCs w:val="26"/>
    </w:rPr>
  </w:style>
  <w:style w:type="paragraph" w:customStyle="1" w:styleId="Style18">
    <w:name w:val="Style18"/>
    <w:basedOn w:val="a"/>
    <w:rsid w:val="006E42BA"/>
    <w:pPr>
      <w:widowControl w:val="0"/>
      <w:autoSpaceDE w:val="0"/>
      <w:autoSpaceDN w:val="0"/>
      <w:adjustRightInd w:val="0"/>
      <w:spacing w:after="0" w:line="326" w:lineRule="exact"/>
      <w:ind w:firstLine="533"/>
      <w:jc w:val="both"/>
    </w:pPr>
    <w:rPr>
      <w:rFonts w:ascii="Times New Roman" w:eastAsia="Times New Roman" w:hAnsi="Times New Roman" w:cs="Times New Roman"/>
      <w:sz w:val="24"/>
      <w:szCs w:val="24"/>
      <w:lang w:val="ru-RU" w:eastAsia="ru-RU"/>
    </w:rPr>
  </w:style>
  <w:style w:type="character" w:customStyle="1" w:styleId="FontStyle35">
    <w:name w:val="Font Style35"/>
    <w:rsid w:val="006E42BA"/>
    <w:rPr>
      <w:rFonts w:ascii="Times New Roman" w:hAnsi="Times New Roman" w:cs="Times New Roman"/>
      <w:sz w:val="26"/>
      <w:szCs w:val="26"/>
    </w:rPr>
  </w:style>
  <w:style w:type="character" w:customStyle="1" w:styleId="FontStyle28">
    <w:name w:val="Font Style28"/>
    <w:rsid w:val="006E42BA"/>
    <w:rPr>
      <w:rFonts w:ascii="Times New Roman" w:hAnsi="Times New Roman" w:cs="Times New Roman"/>
      <w:spacing w:val="10"/>
      <w:sz w:val="24"/>
      <w:szCs w:val="24"/>
    </w:rPr>
  </w:style>
  <w:style w:type="character" w:styleId="af6">
    <w:name w:val="Strong"/>
    <w:basedOn w:val="a0"/>
    <w:qFormat/>
    <w:rsid w:val="006E42BA"/>
    <w:rPr>
      <w:rFonts w:cs="Times New Roman"/>
      <w:b/>
      <w:bCs/>
    </w:rPr>
  </w:style>
  <w:style w:type="character" w:customStyle="1" w:styleId="apple-converted-space">
    <w:name w:val="apple-converted-space"/>
    <w:basedOn w:val="a0"/>
    <w:rsid w:val="006E42BA"/>
  </w:style>
  <w:style w:type="paragraph" w:customStyle="1" w:styleId="western">
    <w:name w:val="western"/>
    <w:basedOn w:val="a"/>
    <w:rsid w:val="006E42BA"/>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a40">
    <w:name w:val="a4"/>
    <w:basedOn w:val="a"/>
    <w:rsid w:val="006E42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50">
    <w:name w:val="a5"/>
    <w:basedOn w:val="a"/>
    <w:rsid w:val="006E42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Prop">
    <w:name w:val="StyleProp"/>
    <w:basedOn w:val="a"/>
    <w:link w:val="StyleProp0"/>
    <w:uiPriority w:val="99"/>
    <w:rsid w:val="006E42BA"/>
    <w:pPr>
      <w:spacing w:after="0" w:line="200" w:lineRule="exact"/>
      <w:ind w:firstLine="227"/>
      <w:jc w:val="both"/>
    </w:pPr>
    <w:rPr>
      <w:rFonts w:ascii="Times New Roman" w:eastAsia="Times New Roman" w:hAnsi="Times New Roman" w:cs="Times New Roman"/>
      <w:sz w:val="20"/>
      <w:szCs w:val="20"/>
    </w:rPr>
  </w:style>
  <w:style w:type="character" w:customStyle="1" w:styleId="StyleProp0">
    <w:name w:val="StyleProp Знак"/>
    <w:link w:val="StyleProp"/>
    <w:uiPriority w:val="99"/>
    <w:locked/>
    <w:rsid w:val="006E42BA"/>
    <w:rPr>
      <w:rFonts w:ascii="Times New Roman" w:eastAsia="Times New Roman" w:hAnsi="Times New Roman" w:cs="Times New Roman"/>
      <w:sz w:val="20"/>
      <w:szCs w:val="20"/>
    </w:rPr>
  </w:style>
  <w:style w:type="paragraph" w:styleId="af7">
    <w:name w:val="No Spacing"/>
    <w:uiPriority w:val="1"/>
    <w:qFormat/>
    <w:rsid w:val="006E42BA"/>
    <w:pPr>
      <w:spacing w:after="0" w:line="240" w:lineRule="auto"/>
    </w:pPr>
    <w:rPr>
      <w:rFonts w:ascii="Times New Roman" w:eastAsia="Calibri" w:hAnsi="Times New Roman" w:cs="Times New Roman"/>
      <w:sz w:val="24"/>
      <w:szCs w:val="24"/>
      <w:lang w:val="ru-RU" w:eastAsia="ru-RU"/>
    </w:rPr>
  </w:style>
  <w:style w:type="character" w:customStyle="1" w:styleId="rvts46">
    <w:name w:val="rvts46"/>
    <w:basedOn w:val="a0"/>
    <w:rsid w:val="006E42BA"/>
  </w:style>
  <w:style w:type="paragraph" w:styleId="af8">
    <w:name w:val="Normal (Web)"/>
    <w:basedOn w:val="a"/>
    <w:uiPriority w:val="99"/>
    <w:rsid w:val="006E42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6E42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6E42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alloon Text"/>
    <w:basedOn w:val="a"/>
    <w:link w:val="1c"/>
    <w:uiPriority w:val="99"/>
    <w:semiHidden/>
    <w:unhideWhenUsed/>
    <w:rsid w:val="00837579"/>
    <w:pPr>
      <w:spacing w:after="0" w:line="240" w:lineRule="auto"/>
    </w:pPr>
    <w:rPr>
      <w:rFonts w:ascii="Segoe UI" w:hAnsi="Segoe UI" w:cs="Segoe UI"/>
      <w:sz w:val="18"/>
      <w:szCs w:val="18"/>
    </w:rPr>
  </w:style>
  <w:style w:type="character" w:customStyle="1" w:styleId="1c">
    <w:name w:val="Текст выноски Знак1"/>
    <w:basedOn w:val="a0"/>
    <w:link w:val="af9"/>
    <w:uiPriority w:val="99"/>
    <w:semiHidden/>
    <w:rsid w:val="00837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8899">
      <w:bodyDiv w:val="1"/>
      <w:marLeft w:val="0"/>
      <w:marRight w:val="0"/>
      <w:marTop w:val="0"/>
      <w:marBottom w:val="0"/>
      <w:divBdr>
        <w:top w:val="none" w:sz="0" w:space="0" w:color="auto"/>
        <w:left w:val="none" w:sz="0" w:space="0" w:color="auto"/>
        <w:bottom w:val="none" w:sz="0" w:space="0" w:color="auto"/>
        <w:right w:val="none" w:sz="0" w:space="0" w:color="auto"/>
      </w:divBdr>
    </w:div>
    <w:div w:id="288127360">
      <w:bodyDiv w:val="1"/>
      <w:marLeft w:val="0"/>
      <w:marRight w:val="0"/>
      <w:marTop w:val="0"/>
      <w:marBottom w:val="0"/>
      <w:divBdr>
        <w:top w:val="none" w:sz="0" w:space="0" w:color="auto"/>
        <w:left w:val="none" w:sz="0" w:space="0" w:color="auto"/>
        <w:bottom w:val="none" w:sz="0" w:space="0" w:color="auto"/>
        <w:right w:val="none" w:sz="0" w:space="0" w:color="auto"/>
      </w:divBdr>
    </w:div>
    <w:div w:id="542326420">
      <w:bodyDiv w:val="1"/>
      <w:marLeft w:val="0"/>
      <w:marRight w:val="0"/>
      <w:marTop w:val="0"/>
      <w:marBottom w:val="0"/>
      <w:divBdr>
        <w:top w:val="none" w:sz="0" w:space="0" w:color="auto"/>
        <w:left w:val="none" w:sz="0" w:space="0" w:color="auto"/>
        <w:bottom w:val="none" w:sz="0" w:space="0" w:color="auto"/>
        <w:right w:val="none" w:sz="0" w:space="0" w:color="auto"/>
      </w:divBdr>
    </w:div>
    <w:div w:id="713887695">
      <w:bodyDiv w:val="1"/>
      <w:marLeft w:val="0"/>
      <w:marRight w:val="0"/>
      <w:marTop w:val="0"/>
      <w:marBottom w:val="0"/>
      <w:divBdr>
        <w:top w:val="none" w:sz="0" w:space="0" w:color="auto"/>
        <w:left w:val="none" w:sz="0" w:space="0" w:color="auto"/>
        <w:bottom w:val="none" w:sz="0" w:space="0" w:color="auto"/>
        <w:right w:val="none" w:sz="0" w:space="0" w:color="auto"/>
      </w:divBdr>
    </w:div>
    <w:div w:id="750203488">
      <w:bodyDiv w:val="1"/>
      <w:marLeft w:val="0"/>
      <w:marRight w:val="0"/>
      <w:marTop w:val="0"/>
      <w:marBottom w:val="0"/>
      <w:divBdr>
        <w:top w:val="none" w:sz="0" w:space="0" w:color="auto"/>
        <w:left w:val="none" w:sz="0" w:space="0" w:color="auto"/>
        <w:bottom w:val="none" w:sz="0" w:space="0" w:color="auto"/>
        <w:right w:val="none" w:sz="0" w:space="0" w:color="auto"/>
      </w:divBdr>
    </w:div>
    <w:div w:id="1015881484">
      <w:bodyDiv w:val="1"/>
      <w:marLeft w:val="0"/>
      <w:marRight w:val="0"/>
      <w:marTop w:val="0"/>
      <w:marBottom w:val="0"/>
      <w:divBdr>
        <w:top w:val="none" w:sz="0" w:space="0" w:color="auto"/>
        <w:left w:val="none" w:sz="0" w:space="0" w:color="auto"/>
        <w:bottom w:val="none" w:sz="0" w:space="0" w:color="auto"/>
        <w:right w:val="none" w:sz="0" w:space="0" w:color="auto"/>
      </w:divBdr>
    </w:div>
    <w:div w:id="1151142040">
      <w:bodyDiv w:val="1"/>
      <w:marLeft w:val="0"/>
      <w:marRight w:val="0"/>
      <w:marTop w:val="0"/>
      <w:marBottom w:val="0"/>
      <w:divBdr>
        <w:top w:val="none" w:sz="0" w:space="0" w:color="auto"/>
        <w:left w:val="none" w:sz="0" w:space="0" w:color="auto"/>
        <w:bottom w:val="none" w:sz="0" w:space="0" w:color="auto"/>
        <w:right w:val="none" w:sz="0" w:space="0" w:color="auto"/>
      </w:divBdr>
    </w:div>
    <w:div w:id="1322078057">
      <w:bodyDiv w:val="1"/>
      <w:marLeft w:val="0"/>
      <w:marRight w:val="0"/>
      <w:marTop w:val="0"/>
      <w:marBottom w:val="0"/>
      <w:divBdr>
        <w:top w:val="none" w:sz="0" w:space="0" w:color="auto"/>
        <w:left w:val="none" w:sz="0" w:space="0" w:color="auto"/>
        <w:bottom w:val="none" w:sz="0" w:space="0" w:color="auto"/>
        <w:right w:val="none" w:sz="0" w:space="0" w:color="auto"/>
      </w:divBdr>
    </w:div>
    <w:div w:id="1401632760">
      <w:bodyDiv w:val="1"/>
      <w:marLeft w:val="0"/>
      <w:marRight w:val="0"/>
      <w:marTop w:val="0"/>
      <w:marBottom w:val="0"/>
      <w:divBdr>
        <w:top w:val="none" w:sz="0" w:space="0" w:color="auto"/>
        <w:left w:val="none" w:sz="0" w:space="0" w:color="auto"/>
        <w:bottom w:val="none" w:sz="0" w:space="0" w:color="auto"/>
        <w:right w:val="none" w:sz="0" w:space="0" w:color="auto"/>
      </w:divBdr>
    </w:div>
    <w:div w:id="1571845116">
      <w:bodyDiv w:val="1"/>
      <w:marLeft w:val="0"/>
      <w:marRight w:val="0"/>
      <w:marTop w:val="0"/>
      <w:marBottom w:val="0"/>
      <w:divBdr>
        <w:top w:val="none" w:sz="0" w:space="0" w:color="auto"/>
        <w:left w:val="none" w:sz="0" w:space="0" w:color="auto"/>
        <w:bottom w:val="none" w:sz="0" w:space="0" w:color="auto"/>
        <w:right w:val="none" w:sz="0" w:space="0" w:color="auto"/>
      </w:divBdr>
    </w:div>
    <w:div w:id="1732272613">
      <w:bodyDiv w:val="1"/>
      <w:marLeft w:val="0"/>
      <w:marRight w:val="0"/>
      <w:marTop w:val="0"/>
      <w:marBottom w:val="0"/>
      <w:divBdr>
        <w:top w:val="none" w:sz="0" w:space="0" w:color="auto"/>
        <w:left w:val="none" w:sz="0" w:space="0" w:color="auto"/>
        <w:bottom w:val="none" w:sz="0" w:space="0" w:color="auto"/>
        <w:right w:val="none" w:sz="0" w:space="0" w:color="auto"/>
      </w:divBdr>
    </w:div>
    <w:div w:id="1767463811">
      <w:bodyDiv w:val="1"/>
      <w:marLeft w:val="0"/>
      <w:marRight w:val="0"/>
      <w:marTop w:val="0"/>
      <w:marBottom w:val="0"/>
      <w:divBdr>
        <w:top w:val="none" w:sz="0" w:space="0" w:color="auto"/>
        <w:left w:val="none" w:sz="0" w:space="0" w:color="auto"/>
        <w:bottom w:val="none" w:sz="0" w:space="0" w:color="auto"/>
        <w:right w:val="none" w:sz="0" w:space="0" w:color="auto"/>
      </w:divBdr>
      <w:divsChild>
        <w:div w:id="1742293717">
          <w:marLeft w:val="0"/>
          <w:marRight w:val="0"/>
          <w:marTop w:val="0"/>
          <w:marBottom w:val="0"/>
          <w:divBdr>
            <w:top w:val="none" w:sz="0" w:space="0" w:color="auto"/>
            <w:left w:val="none" w:sz="0" w:space="0" w:color="auto"/>
            <w:bottom w:val="none" w:sz="0" w:space="0" w:color="auto"/>
            <w:right w:val="none" w:sz="0" w:space="0" w:color="auto"/>
          </w:divBdr>
        </w:div>
      </w:divsChild>
    </w:div>
    <w:div w:id="1859468562">
      <w:bodyDiv w:val="1"/>
      <w:marLeft w:val="0"/>
      <w:marRight w:val="0"/>
      <w:marTop w:val="0"/>
      <w:marBottom w:val="0"/>
      <w:divBdr>
        <w:top w:val="none" w:sz="0" w:space="0" w:color="auto"/>
        <w:left w:val="none" w:sz="0" w:space="0" w:color="auto"/>
        <w:bottom w:val="none" w:sz="0" w:space="0" w:color="auto"/>
        <w:right w:val="none" w:sz="0" w:space="0" w:color="auto"/>
      </w:divBdr>
    </w:div>
    <w:div w:id="1986155269">
      <w:bodyDiv w:val="1"/>
      <w:marLeft w:val="0"/>
      <w:marRight w:val="0"/>
      <w:marTop w:val="0"/>
      <w:marBottom w:val="0"/>
      <w:divBdr>
        <w:top w:val="none" w:sz="0" w:space="0" w:color="auto"/>
        <w:left w:val="none" w:sz="0" w:space="0" w:color="auto"/>
        <w:bottom w:val="none" w:sz="0" w:space="0" w:color="auto"/>
        <w:right w:val="none" w:sz="0" w:space="0" w:color="auto"/>
      </w:divBdr>
    </w:div>
    <w:div w:id="21242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5-20" TargetMode="External"/><Relationship Id="rId3" Type="http://schemas.openxmlformats.org/officeDocument/2006/relationships/styles" Target="styles.xml"/><Relationship Id="rId7" Type="http://schemas.openxmlformats.org/officeDocument/2006/relationships/hyperlink" Target="https://zakon.rada.gov.ua/laws/show/z0137-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159-1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02-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54792-3D35-4B2C-A8A1-B7171CAE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37</Pages>
  <Words>7200</Words>
  <Characters>41041</Characters>
  <Application>Microsoft Office Word</Application>
  <DocSecurity>0</DocSecurity>
  <Lines>342</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Ірина Юріївна</dc:creator>
  <cp:keywords/>
  <dc:description/>
  <cp:lastModifiedBy>Admin</cp:lastModifiedBy>
  <cp:revision>10</cp:revision>
  <cp:lastPrinted>2019-11-11T12:21:00Z</cp:lastPrinted>
  <dcterms:created xsi:type="dcterms:W3CDTF">2020-10-30T13:57:00Z</dcterms:created>
  <dcterms:modified xsi:type="dcterms:W3CDTF">2020-11-06T09:42:00Z</dcterms:modified>
</cp:coreProperties>
</file>