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62220F" w:rsidRPr="0062220F" w:rsidTr="00E30D54">
        <w:tc>
          <w:tcPr>
            <w:tcW w:w="2971" w:type="dxa"/>
          </w:tcPr>
          <w:p w:rsidR="0033435E" w:rsidRPr="0062220F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62220F">
              <w:rPr>
                <w:color w:val="auto"/>
                <w:sz w:val="28"/>
                <w:szCs w:val="28"/>
              </w:rPr>
              <w:t xml:space="preserve">від </w:t>
            </w:r>
            <w:r w:rsidR="002F45C8">
              <w:rPr>
                <w:color w:val="auto"/>
                <w:sz w:val="28"/>
                <w:szCs w:val="28"/>
              </w:rPr>
              <w:t>02</w:t>
            </w:r>
            <w:r w:rsidRPr="0062220F">
              <w:rPr>
                <w:color w:val="auto"/>
                <w:sz w:val="28"/>
                <w:szCs w:val="28"/>
              </w:rPr>
              <w:t>.</w:t>
            </w:r>
            <w:r w:rsidR="00F0444E" w:rsidRPr="0062220F">
              <w:rPr>
                <w:color w:val="auto"/>
                <w:sz w:val="28"/>
                <w:szCs w:val="28"/>
              </w:rPr>
              <w:t>0</w:t>
            </w:r>
            <w:r w:rsidR="002F45C8">
              <w:rPr>
                <w:color w:val="auto"/>
                <w:sz w:val="28"/>
                <w:szCs w:val="28"/>
              </w:rPr>
              <w:t>9</w:t>
            </w:r>
            <w:r w:rsidRPr="0062220F">
              <w:rPr>
                <w:color w:val="auto"/>
                <w:sz w:val="28"/>
                <w:szCs w:val="28"/>
              </w:rPr>
              <w:t xml:space="preserve">.2021 р. № </w:t>
            </w:r>
            <w:r w:rsidR="00F0671E" w:rsidRPr="0062220F">
              <w:rPr>
                <w:color w:val="auto"/>
                <w:sz w:val="28"/>
                <w:szCs w:val="28"/>
              </w:rPr>
              <w:t>4</w:t>
            </w:r>
            <w:r w:rsidR="002F45C8">
              <w:rPr>
                <w:color w:val="auto"/>
                <w:sz w:val="28"/>
                <w:szCs w:val="28"/>
              </w:rPr>
              <w:t>7</w:t>
            </w:r>
            <w:r w:rsidRPr="0062220F">
              <w:rPr>
                <w:color w:val="auto"/>
                <w:sz w:val="28"/>
                <w:szCs w:val="28"/>
              </w:rPr>
              <w:t>-д</w:t>
            </w:r>
          </w:p>
          <w:p w:rsidR="0033435E" w:rsidRPr="0062220F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auto"/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9B093E" w:rsidRPr="00F90A75" w:rsidRDefault="00916F3A" w:rsidP="00F90A75">
      <w:pPr>
        <w:pStyle w:val="LO-normal"/>
        <w:spacing w:before="0" w:after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 w:rsidRPr="006C3474">
        <w:rPr>
          <w:rFonts w:ascii="Times New Roman" w:hAnsi="Times New Roman" w:cs="Times New Roman"/>
          <w:sz w:val="28"/>
          <w:szCs w:val="28"/>
        </w:rPr>
        <w:t xml:space="preserve">на зайняття посади державної служби </w:t>
      </w:r>
      <w:r w:rsidR="005D5837" w:rsidRPr="00F90A75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F90A75" w:rsidRPr="00F90A75">
        <w:rPr>
          <w:rFonts w:ascii="Times New Roman" w:eastAsia="Calibri" w:hAnsi="Times New Roman" w:cs="Times New Roman"/>
          <w:sz w:val="28"/>
          <w:szCs w:val="28"/>
          <w:lang w:eastAsia="uk-UA"/>
        </w:rPr>
        <w:t>відділу роботи із заявниками управління захисту внутрішнього ринку департаменту зовнішньоекономічної діяльності та торговельного захисту</w:t>
      </w:r>
      <w:r w:rsidRPr="006C3474">
        <w:rPr>
          <w:rFonts w:ascii="Times New Roman" w:hAnsi="Times New Roman" w:cs="Times New Roman"/>
          <w:sz w:val="28"/>
          <w:szCs w:val="28"/>
        </w:rPr>
        <w:t>,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9B093E" w:rsidRPr="00D2678D" w:rsidRDefault="006C3474" w:rsidP="009B093E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2678D">
              <w:rPr>
                <w:color w:val="auto"/>
                <w:sz w:val="28"/>
                <w:szCs w:val="28"/>
              </w:rPr>
              <w:t>- </w:t>
            </w:r>
            <w:r w:rsidR="009B093E" w:rsidRPr="00D2678D">
              <w:rPr>
                <w:color w:val="auto"/>
                <w:sz w:val="28"/>
                <w:szCs w:val="28"/>
              </w:rPr>
              <w:t>участь у інформуванні центральних органів виконавчої влади, органів місцевого самоврядування, підприємств, установ та організацій з питань застосування інструментів торговельного захисту на внутрішньому ринку України</w:t>
            </w:r>
            <w:r w:rsidR="00D2678D" w:rsidRPr="00D2678D">
              <w:rPr>
                <w:color w:val="auto"/>
                <w:sz w:val="28"/>
                <w:szCs w:val="28"/>
              </w:rPr>
              <w:t>;</w:t>
            </w:r>
            <w:r w:rsidR="009B093E" w:rsidRPr="00D2678D">
              <w:rPr>
                <w:color w:val="auto"/>
                <w:sz w:val="28"/>
                <w:szCs w:val="28"/>
              </w:rPr>
              <w:t xml:space="preserve"> наданні національним товаровиробникам, їх об’єднанням і представникам та іншим суб’єктам господарювання методичної допомоги щодо підготовки та подання скарг/заяв про порушення відповідних торговельних розслідувань та вимог про порушення переглядів застосованих заходів;</w:t>
            </w:r>
          </w:p>
          <w:p w:rsidR="009B093E" w:rsidRPr="00E84AD6" w:rsidRDefault="009B093E" w:rsidP="009B093E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2678D">
              <w:rPr>
                <w:color w:val="auto"/>
                <w:sz w:val="28"/>
                <w:szCs w:val="28"/>
              </w:rPr>
              <w:t>- здійснення аналізу заяв та скарг про порушення спеціальних/антидемпінгових/антисубсид</w:t>
            </w:r>
            <w:r w:rsidR="002C4B1D">
              <w:rPr>
                <w:color w:val="auto"/>
                <w:sz w:val="28"/>
                <w:szCs w:val="28"/>
              </w:rPr>
              <w:t>иц</w:t>
            </w:r>
            <w:r w:rsidRPr="00D2678D">
              <w:rPr>
                <w:color w:val="auto"/>
                <w:sz w:val="28"/>
                <w:szCs w:val="28"/>
              </w:rPr>
              <w:t xml:space="preserve">ійних розслідувань щодо їх відповідності </w:t>
            </w:r>
            <w:r w:rsidRPr="00E84AD6">
              <w:rPr>
                <w:color w:val="auto"/>
                <w:sz w:val="28"/>
                <w:szCs w:val="28"/>
              </w:rPr>
              <w:t>вимогам, передбачених законодавством у сфері торговельного захисту;</w:t>
            </w:r>
          </w:p>
          <w:p w:rsidR="009B093E" w:rsidRPr="00E84AD6" w:rsidRDefault="009B093E" w:rsidP="009B093E">
            <w:pPr>
              <w:pStyle w:val="210"/>
              <w:shd w:val="clear" w:color="auto" w:fill="auto"/>
              <w:spacing w:before="0" w:after="0" w:line="240" w:lineRule="auto"/>
              <w:ind w:left="1" w:hanging="3"/>
              <w:rPr>
                <w:lang w:val="uk-UA"/>
              </w:rPr>
            </w:pPr>
            <w:r w:rsidRPr="00E84AD6">
              <w:rPr>
                <w:lang w:val="uk-UA"/>
              </w:rPr>
              <w:t>-</w:t>
            </w:r>
            <w:r w:rsidRPr="00E84AD6">
              <w:t> </w:t>
            </w:r>
            <w:r w:rsidRPr="00E84AD6">
              <w:rPr>
                <w:lang w:val="uk-UA"/>
              </w:rPr>
              <w:t>участь у проведенні антидемпінгових та антисубсидиційних процедур, переглядів застосованих заходів;</w:t>
            </w:r>
          </w:p>
          <w:p w:rsidR="009B093E" w:rsidRPr="00E84AD6" w:rsidRDefault="009B093E" w:rsidP="009B093E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84AD6">
              <w:rPr>
                <w:color w:val="auto"/>
                <w:sz w:val="28"/>
                <w:szCs w:val="28"/>
              </w:rPr>
              <w:t>- підготовка документів й інших матеріалів, необхідних для забезпечення належного та своєчасного розгляду заяв про порушення спеціальних розслідувань і проведення антидемпінгових/антисубсидиційних процедур, а також проведення переглядів застосованих заходів;</w:t>
            </w:r>
          </w:p>
          <w:p w:rsidR="009B093E" w:rsidRDefault="009B093E" w:rsidP="009B093E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84AD6">
              <w:rPr>
                <w:color w:val="auto"/>
                <w:sz w:val="28"/>
                <w:szCs w:val="28"/>
              </w:rPr>
              <w:t>- участь у підготовці та поданні на розгляд Міжвідомчої комісії з міжнародної торгівлі інформаційних матеріалів, висновків і рекомендацій за результатами розгляду скарг/заяв/вимог та з інших питань, що належать до компетенції відділу;</w:t>
            </w:r>
          </w:p>
          <w:p w:rsidR="00E84AD6" w:rsidRPr="00E84AD6" w:rsidRDefault="00E84AD6" w:rsidP="009B093E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участь у розробленні про</w:t>
            </w:r>
            <w:r w:rsidR="00DC66D3">
              <w:rPr>
                <w:color w:val="auto"/>
                <w:sz w:val="28"/>
                <w:szCs w:val="28"/>
              </w:rPr>
              <w:t>е</w:t>
            </w:r>
            <w:r>
              <w:rPr>
                <w:color w:val="auto"/>
                <w:sz w:val="28"/>
                <w:szCs w:val="28"/>
              </w:rPr>
              <w:t>ктів нормативно-правових актів, що належать до компетенції відділу;</w:t>
            </w:r>
          </w:p>
          <w:p w:rsidR="009B093E" w:rsidRPr="00E84AD6" w:rsidRDefault="009B093E" w:rsidP="009B093E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84AD6">
              <w:rPr>
                <w:color w:val="auto"/>
                <w:sz w:val="28"/>
                <w:szCs w:val="28"/>
              </w:rPr>
              <w:lastRenderedPageBreak/>
              <w:t>- проведення аналізу ефективності застосованих заходів торговельного захисту, зокрема моніторингу тенденцій змін в імпорті товару, що є об’єктом застосування заходів, та фінансово-економічному стані національних товаровиробників, підготовка пропозицій керівництву за результатами такого аналізу;</w:t>
            </w:r>
          </w:p>
          <w:p w:rsidR="009B093E" w:rsidRPr="00E84AD6" w:rsidRDefault="009B093E" w:rsidP="009B093E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84AD6">
              <w:rPr>
                <w:color w:val="auto"/>
                <w:sz w:val="28"/>
                <w:szCs w:val="28"/>
              </w:rPr>
              <w:t>- здійснення, у межах компетенції, інформаційно-аналітичного забезпечення роботи Міжвідомчої комісії з міжнародної торгівлі, з питань віднесених до компетенції відділу;</w:t>
            </w:r>
          </w:p>
          <w:p w:rsidR="006C3474" w:rsidRPr="005D5837" w:rsidRDefault="009B093E" w:rsidP="009B09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4"/>
                <w:szCs w:val="24"/>
              </w:rPr>
            </w:pPr>
            <w:r w:rsidRPr="00E84AD6">
              <w:rPr>
                <w:color w:val="auto"/>
                <w:sz w:val="28"/>
                <w:szCs w:val="28"/>
              </w:rPr>
              <w:t>- підготовка та участь у консультаціях та слуханнях, що належать до компетенції відділу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посадовий оклад – 10 600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DC66D3">
              <w:rPr>
                <w:sz w:val="28"/>
                <w:szCs w:val="28"/>
              </w:rPr>
              <w:t>безстроково;</w:t>
            </w:r>
          </w:p>
          <w:p w:rsidR="00F56C5C" w:rsidRDefault="00907D94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5" w:rsidRDefault="00812785" w:rsidP="0081278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812785" w:rsidRDefault="00812785" w:rsidP="0081278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12785" w:rsidRDefault="00812785" w:rsidP="0081278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812785" w:rsidRDefault="00812785" w:rsidP="0081278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12785" w:rsidRDefault="00812785" w:rsidP="0081278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812785" w:rsidRDefault="00812785" w:rsidP="00812785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812785" w:rsidRDefault="00812785" w:rsidP="0081278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</w:t>
            </w:r>
            <w:r>
              <w:rPr>
                <w:sz w:val="28"/>
                <w:szCs w:val="28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12785" w:rsidRDefault="00812785" w:rsidP="0081278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812785" w:rsidRDefault="00812785" w:rsidP="0081278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812785" w:rsidRPr="00CC65B7" w:rsidRDefault="00812785" w:rsidP="00812785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F56C5C" w:rsidRPr="003A029C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  Інформація приймається до 1</w:t>
            </w:r>
            <w:r w:rsidR="002F45C8">
              <w:rPr>
                <w:color w:val="auto"/>
                <w:sz w:val="28"/>
                <w:szCs w:val="28"/>
              </w:rPr>
              <w:t>7</w:t>
            </w:r>
            <w:r w:rsidRPr="003A029C">
              <w:rPr>
                <w:color w:val="auto"/>
                <w:sz w:val="28"/>
                <w:szCs w:val="28"/>
              </w:rPr>
              <w:t xml:space="preserve"> год. </w:t>
            </w:r>
            <w:r w:rsidR="002F45C8">
              <w:rPr>
                <w:color w:val="auto"/>
                <w:sz w:val="28"/>
                <w:szCs w:val="28"/>
              </w:rPr>
              <w:t>00</w:t>
            </w:r>
            <w:r w:rsidRPr="003A029C">
              <w:rPr>
                <w:color w:val="auto"/>
                <w:sz w:val="28"/>
                <w:szCs w:val="28"/>
              </w:rPr>
              <w:t xml:space="preserve"> хв. </w:t>
            </w:r>
            <w:r w:rsidR="002F45C8">
              <w:rPr>
                <w:color w:val="auto"/>
                <w:sz w:val="28"/>
                <w:szCs w:val="28"/>
              </w:rPr>
              <w:t>09</w:t>
            </w:r>
            <w:r w:rsidRPr="003A029C">
              <w:rPr>
                <w:color w:val="auto"/>
                <w:sz w:val="28"/>
                <w:szCs w:val="28"/>
              </w:rPr>
              <w:t xml:space="preserve"> </w:t>
            </w:r>
            <w:r w:rsidR="002F45C8">
              <w:rPr>
                <w:color w:val="auto"/>
                <w:sz w:val="28"/>
                <w:szCs w:val="28"/>
              </w:rPr>
              <w:t>верес</w:t>
            </w:r>
            <w:r w:rsidR="00F0671E">
              <w:rPr>
                <w:color w:val="auto"/>
                <w:sz w:val="28"/>
                <w:szCs w:val="28"/>
              </w:rPr>
              <w:t>ня</w:t>
            </w:r>
            <w:r w:rsidRPr="003A029C">
              <w:rPr>
                <w:color w:val="auto"/>
                <w:sz w:val="28"/>
                <w:szCs w:val="28"/>
              </w:rPr>
              <w:t xml:space="preserve"> 2021 року.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56C5C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CF76A6" w:rsidRDefault="002F45C8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15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 w:rsidR="00E07BD0">
              <w:rPr>
                <w:color w:val="auto"/>
                <w:sz w:val="28"/>
                <w:szCs w:val="28"/>
                <w:highlight w:val="white"/>
              </w:rPr>
              <w:t>вересня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2021 року з 10 год. 00 хв. до 15 год. 00 хв.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CE6EE3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  <w:bookmarkStart w:id="1" w:name="_GoBack"/>
            <w:bookmarkEnd w:id="1"/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Pr="00853C92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853C92">
              <w:rPr>
                <w:color w:val="auto"/>
                <w:sz w:val="28"/>
                <w:szCs w:val="28"/>
              </w:rPr>
              <w:t>Кашуба Наталія Анатоліївна, (0</w:t>
            </w:r>
            <w:r w:rsidR="00451EF6" w:rsidRPr="00853C92">
              <w:rPr>
                <w:color w:val="auto"/>
                <w:sz w:val="28"/>
                <w:szCs w:val="28"/>
              </w:rPr>
              <w:t>44</w:t>
            </w:r>
            <w:r w:rsidRPr="00853C92">
              <w:rPr>
                <w:color w:val="auto"/>
                <w:sz w:val="28"/>
                <w:szCs w:val="28"/>
              </w:rPr>
              <w:t xml:space="preserve">) </w:t>
            </w:r>
            <w:r w:rsidR="00451EF6" w:rsidRPr="00853C92">
              <w:rPr>
                <w:color w:val="auto"/>
                <w:sz w:val="28"/>
                <w:szCs w:val="28"/>
              </w:rPr>
              <w:t>200</w:t>
            </w:r>
            <w:r w:rsidRPr="00853C92">
              <w:rPr>
                <w:color w:val="auto"/>
                <w:sz w:val="28"/>
                <w:szCs w:val="28"/>
              </w:rPr>
              <w:t>-</w:t>
            </w:r>
            <w:r w:rsidR="00451EF6" w:rsidRPr="00853C92">
              <w:rPr>
                <w:color w:val="auto"/>
                <w:sz w:val="28"/>
                <w:szCs w:val="28"/>
              </w:rPr>
              <w:t>47</w:t>
            </w:r>
            <w:r w:rsidRPr="00853C92">
              <w:rPr>
                <w:color w:val="auto"/>
                <w:sz w:val="28"/>
                <w:szCs w:val="28"/>
              </w:rPr>
              <w:t>-5</w:t>
            </w:r>
            <w:r w:rsidR="00451EF6" w:rsidRPr="00853C92">
              <w:rPr>
                <w:color w:val="auto"/>
                <w:sz w:val="28"/>
                <w:szCs w:val="28"/>
              </w:rPr>
              <w:t>2</w:t>
            </w:r>
            <w:r w:rsidRPr="00853C92">
              <w:rPr>
                <w:color w:val="auto"/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>
        <w:tc>
          <w:tcPr>
            <w:tcW w:w="15323" w:type="dxa"/>
            <w:gridSpan w:val="3"/>
          </w:tcPr>
          <w:p w:rsidR="00853C92" w:rsidRDefault="00853C92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</w:p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F56C5C" w:rsidTr="00822F33">
        <w:trPr>
          <w:trHeight w:val="23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822F33">
        <w:trPr>
          <w:trHeight w:val="16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822F33">
        <w:trPr>
          <w:trHeight w:val="8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56C5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1986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 w:rsidTr="00822F33">
        <w:trPr>
          <w:trHeight w:val="66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Tr="000C13B6">
        <w:trPr>
          <w:trHeight w:val="116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Default="00F56C5C" w:rsidP="00F5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B1680B" w:rsidRPr="00B1680B" w:rsidRDefault="00B1680B" w:rsidP="00B1680B">
            <w:pPr>
              <w:ind w:left="1" w:hanging="3"/>
              <w:jc w:val="both"/>
              <w:rPr>
                <w:sz w:val="28"/>
                <w:szCs w:val="28"/>
              </w:rPr>
            </w:pPr>
            <w:r w:rsidRPr="00B1680B">
              <w:rPr>
                <w:sz w:val="28"/>
                <w:szCs w:val="28"/>
              </w:rPr>
              <w:t>Закону України «Про захист національного товаровиробника від демпінгового імпорту»;</w:t>
            </w:r>
          </w:p>
          <w:p w:rsidR="00B1680B" w:rsidRPr="00B1680B" w:rsidRDefault="00B1680B" w:rsidP="00B1680B">
            <w:pPr>
              <w:ind w:left="1" w:hanging="3"/>
              <w:jc w:val="both"/>
              <w:rPr>
                <w:sz w:val="28"/>
                <w:szCs w:val="28"/>
              </w:rPr>
            </w:pPr>
            <w:r w:rsidRPr="00B1680B">
              <w:rPr>
                <w:sz w:val="28"/>
                <w:szCs w:val="28"/>
              </w:rPr>
              <w:t>Закону України «Про застосування спеціальних заходів щодо імпорту в Україну»;</w:t>
            </w:r>
          </w:p>
          <w:p w:rsidR="00B1680B" w:rsidRPr="00B1680B" w:rsidRDefault="00B1680B" w:rsidP="00B1680B">
            <w:pPr>
              <w:ind w:left="1" w:hanging="3"/>
              <w:jc w:val="both"/>
              <w:rPr>
                <w:sz w:val="28"/>
                <w:szCs w:val="28"/>
              </w:rPr>
            </w:pPr>
            <w:r w:rsidRPr="00B1680B">
              <w:rPr>
                <w:sz w:val="28"/>
                <w:szCs w:val="28"/>
              </w:rPr>
              <w:t xml:space="preserve">Закону України «Про захист національного товаровиробника від субсидованого </w:t>
            </w:r>
            <w:r w:rsidRPr="00B1680B">
              <w:rPr>
                <w:sz w:val="28"/>
                <w:szCs w:val="28"/>
              </w:rPr>
              <w:lastRenderedPageBreak/>
              <w:t>імпорту»;</w:t>
            </w:r>
          </w:p>
          <w:p w:rsidR="00B1680B" w:rsidRPr="00B1680B" w:rsidRDefault="00B1680B" w:rsidP="00B1680B">
            <w:pPr>
              <w:ind w:left="1" w:hanging="3"/>
              <w:jc w:val="both"/>
              <w:rPr>
                <w:sz w:val="28"/>
                <w:szCs w:val="28"/>
              </w:rPr>
            </w:pPr>
            <w:r w:rsidRPr="00B1680B">
              <w:rPr>
                <w:sz w:val="28"/>
                <w:szCs w:val="28"/>
              </w:rPr>
              <w:t>Угод</w:t>
            </w:r>
            <w:r>
              <w:rPr>
                <w:sz w:val="28"/>
                <w:szCs w:val="28"/>
              </w:rPr>
              <w:t>и</w:t>
            </w:r>
            <w:r w:rsidR="00345CA3">
              <w:rPr>
                <w:sz w:val="28"/>
                <w:szCs w:val="28"/>
              </w:rPr>
              <w:t xml:space="preserve"> </w:t>
            </w:r>
            <w:r w:rsidRPr="00B1680B">
              <w:rPr>
                <w:sz w:val="28"/>
                <w:szCs w:val="28"/>
              </w:rPr>
              <w:t xml:space="preserve">про застосування </w:t>
            </w:r>
            <w:r w:rsidRPr="00B1680B">
              <w:rPr>
                <w:rStyle w:val="rvts23"/>
                <w:sz w:val="28"/>
                <w:szCs w:val="28"/>
              </w:rPr>
              <w:t>статті VI Генеральної угоди про тарифи й торгівлю 1994</w:t>
            </w:r>
            <w:r>
              <w:rPr>
                <w:rStyle w:val="rvts23"/>
                <w:sz w:val="28"/>
                <w:szCs w:val="28"/>
              </w:rPr>
              <w:t> </w:t>
            </w:r>
            <w:r w:rsidRPr="00B1680B">
              <w:rPr>
                <w:rStyle w:val="rvts23"/>
                <w:sz w:val="28"/>
                <w:szCs w:val="28"/>
              </w:rPr>
              <w:t>року;</w:t>
            </w:r>
          </w:p>
          <w:p w:rsidR="0086358E" w:rsidRPr="00B1680B" w:rsidRDefault="00B1680B" w:rsidP="00B1680B">
            <w:pPr>
              <w:ind w:left="1" w:hanging="3"/>
              <w:jc w:val="both"/>
              <w:rPr>
                <w:rFonts w:ascii="Tahoma" w:hAnsi="Tahoma" w:cs="Tahoma"/>
              </w:rPr>
            </w:pPr>
            <w:r w:rsidRPr="00B1680B">
              <w:rPr>
                <w:sz w:val="28"/>
                <w:szCs w:val="28"/>
              </w:rPr>
              <w:t>Угод</w:t>
            </w:r>
            <w:r>
              <w:rPr>
                <w:sz w:val="28"/>
                <w:szCs w:val="28"/>
              </w:rPr>
              <w:t>и</w:t>
            </w:r>
            <w:r w:rsidRPr="00B1680B">
              <w:rPr>
                <w:sz w:val="28"/>
                <w:szCs w:val="28"/>
              </w:rPr>
              <w:t> про захисні заходи</w:t>
            </w:r>
          </w:p>
        </w:tc>
      </w:tr>
    </w:tbl>
    <w:p w:rsidR="0033435E" w:rsidRDefault="0033435E" w:rsidP="00D17F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33435E" w:rsidSect="00853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539" w:bottom="568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94" w:rsidRDefault="00907D94">
      <w:pPr>
        <w:spacing w:line="240" w:lineRule="auto"/>
        <w:ind w:left="0" w:hanging="2"/>
      </w:pPr>
      <w:r>
        <w:separator/>
      </w:r>
    </w:p>
  </w:endnote>
  <w:endnote w:type="continuationSeparator" w:id="0">
    <w:p w:rsidR="00907D94" w:rsidRDefault="00907D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94" w:rsidRDefault="00907D94">
      <w:pPr>
        <w:spacing w:line="240" w:lineRule="auto"/>
        <w:ind w:left="0" w:hanging="2"/>
      </w:pPr>
      <w:r>
        <w:separator/>
      </w:r>
    </w:p>
  </w:footnote>
  <w:footnote w:type="continuationSeparator" w:id="0">
    <w:p w:rsidR="00907D94" w:rsidRDefault="00907D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E"/>
    <w:rsid w:val="00032024"/>
    <w:rsid w:val="00091DDA"/>
    <w:rsid w:val="000A674A"/>
    <w:rsid w:val="000C13B6"/>
    <w:rsid w:val="0012238E"/>
    <w:rsid w:val="001666BF"/>
    <w:rsid w:val="00190E39"/>
    <w:rsid w:val="001A60EB"/>
    <w:rsid w:val="001E2C2E"/>
    <w:rsid w:val="001F7DC3"/>
    <w:rsid w:val="002765F3"/>
    <w:rsid w:val="002869D9"/>
    <w:rsid w:val="002C4B1D"/>
    <w:rsid w:val="002F45C8"/>
    <w:rsid w:val="003326E5"/>
    <w:rsid w:val="0033435E"/>
    <w:rsid w:val="00345CA3"/>
    <w:rsid w:val="00361902"/>
    <w:rsid w:val="003834D4"/>
    <w:rsid w:val="003A029C"/>
    <w:rsid w:val="003D766E"/>
    <w:rsid w:val="003F629E"/>
    <w:rsid w:val="00451EF6"/>
    <w:rsid w:val="00455A32"/>
    <w:rsid w:val="00467638"/>
    <w:rsid w:val="00496474"/>
    <w:rsid w:val="004F0DBC"/>
    <w:rsid w:val="00512004"/>
    <w:rsid w:val="00545EE9"/>
    <w:rsid w:val="00591C2F"/>
    <w:rsid w:val="005924AC"/>
    <w:rsid w:val="005A55A5"/>
    <w:rsid w:val="005D5837"/>
    <w:rsid w:val="005F6389"/>
    <w:rsid w:val="0062220F"/>
    <w:rsid w:val="0067040C"/>
    <w:rsid w:val="0067421F"/>
    <w:rsid w:val="006B4FAB"/>
    <w:rsid w:val="006C2A22"/>
    <w:rsid w:val="006C3474"/>
    <w:rsid w:val="0074242C"/>
    <w:rsid w:val="00756307"/>
    <w:rsid w:val="007C495C"/>
    <w:rsid w:val="00812785"/>
    <w:rsid w:val="00822F33"/>
    <w:rsid w:val="008231E0"/>
    <w:rsid w:val="00824618"/>
    <w:rsid w:val="00853C92"/>
    <w:rsid w:val="00860626"/>
    <w:rsid w:val="0086358E"/>
    <w:rsid w:val="00870558"/>
    <w:rsid w:val="00903E9A"/>
    <w:rsid w:val="00907D94"/>
    <w:rsid w:val="00916F3A"/>
    <w:rsid w:val="00935909"/>
    <w:rsid w:val="009706EC"/>
    <w:rsid w:val="0097525B"/>
    <w:rsid w:val="009B093E"/>
    <w:rsid w:val="009B783E"/>
    <w:rsid w:val="009F14F3"/>
    <w:rsid w:val="00A14267"/>
    <w:rsid w:val="00A21B62"/>
    <w:rsid w:val="00B148E3"/>
    <w:rsid w:val="00B1680B"/>
    <w:rsid w:val="00C1702A"/>
    <w:rsid w:val="00C42532"/>
    <w:rsid w:val="00CC6A84"/>
    <w:rsid w:val="00CE6EE3"/>
    <w:rsid w:val="00CF76A6"/>
    <w:rsid w:val="00D17F92"/>
    <w:rsid w:val="00D2678D"/>
    <w:rsid w:val="00D33751"/>
    <w:rsid w:val="00D47854"/>
    <w:rsid w:val="00DC42B5"/>
    <w:rsid w:val="00DC66D3"/>
    <w:rsid w:val="00DD71EC"/>
    <w:rsid w:val="00DF6507"/>
    <w:rsid w:val="00E07BD0"/>
    <w:rsid w:val="00E21C61"/>
    <w:rsid w:val="00E30D54"/>
    <w:rsid w:val="00E84AD6"/>
    <w:rsid w:val="00EF6145"/>
    <w:rsid w:val="00F0444E"/>
    <w:rsid w:val="00F0671E"/>
    <w:rsid w:val="00F4045B"/>
    <w:rsid w:val="00F56C5C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FDE5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210">
    <w:name w:val="Основной текст (2)1"/>
    <w:basedOn w:val="a"/>
    <w:rsid w:val="009B093E"/>
    <w:pPr>
      <w:shd w:val="clear" w:color="auto" w:fill="FFFFFF"/>
      <w:suppressAutoHyphens w:val="0"/>
      <w:spacing w:before="60" w:after="60" w:line="322" w:lineRule="exact"/>
      <w:ind w:leftChars="0" w:left="0" w:firstLineChars="0" w:firstLine="0"/>
      <w:jc w:val="both"/>
      <w:textDirection w:val="lrTb"/>
      <w:textAlignment w:val="auto"/>
      <w:outlineLvl w:val="9"/>
    </w:pPr>
    <w:rPr>
      <w:color w:val="auto"/>
      <w:positio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4826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ЛЕВАДНЮК Ірина Василівна</cp:lastModifiedBy>
  <cp:revision>69</cp:revision>
  <dcterms:created xsi:type="dcterms:W3CDTF">2021-03-26T13:25:00Z</dcterms:created>
  <dcterms:modified xsi:type="dcterms:W3CDTF">2021-09-02T12:39:00Z</dcterms:modified>
</cp:coreProperties>
</file>