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641.0" w:type="dxa"/>
        <w:jc w:val="left"/>
        <w:tblInd w:w="11023.0" w:type="dxa"/>
        <w:tblLayout w:type="fixed"/>
        <w:tblLook w:val="0000"/>
      </w:tblPr>
      <w:tblGrid>
        <w:gridCol w:w="4641"/>
        <w:tblGridChange w:id="0">
          <w:tblGrid>
            <w:gridCol w:w="464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ЗАТВЕРДЖЕНО</w:t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наказом Міністерства розвитку економіки, торгівлі та сільського господарства України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від 05.04.2021 р. № 22-д</w:t>
            </w:r>
          </w:p>
          <w:p w:rsidR="00000000" w:rsidDel="00000000" w:rsidP="00000000" w:rsidRDefault="00000000" w:rsidRPr="00000000" w14:paraId="0000000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УМОВИ</w:t>
        <w:br w:type="textWrapping"/>
        <w:t xml:space="preserve">проведення конкурсу </w:t>
      </w:r>
    </w:p>
    <w:p w:rsidR="00000000" w:rsidDel="00000000" w:rsidP="00000000" w:rsidRDefault="00000000" w:rsidRPr="00000000" w14:paraId="000000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зайняття посади державної служби головного спеціаліста відділу з питань удосконалення управлінської діяльності та організаційного розвитку департаменту управління персоналом (тимчасово вакантна), категорія «В»</w:t>
      </w:r>
    </w:p>
    <w:tbl>
      <w:tblPr>
        <w:tblStyle w:val="Table2"/>
        <w:tblW w:w="153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"/>
        <w:gridCol w:w="4162"/>
        <w:gridCol w:w="10225"/>
        <w:tblGridChange w:id="0">
          <w:tblGrid>
            <w:gridCol w:w="936"/>
            <w:gridCol w:w="4162"/>
            <w:gridCol w:w="10225"/>
          </w:tblGrid>
        </w:tblGridChange>
      </w:tblGrid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Загальні умови</w:t>
            </w:r>
          </w:p>
        </w:tc>
      </w:tr>
      <w:tr>
        <w:trPr>
          <w:trHeight w:val="739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Посадові обов’язки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забезпечує опрацювання, погодження проектів положень про структурні підрозділи Мінекономіки та надає пропозиції керівництву Міністерства щодо їх затвердження, готує проекти наказів про їх затвердження;</w:t>
            </w:r>
          </w:p>
          <w:p w:rsidR="00000000" w:rsidDel="00000000" w:rsidP="00000000" w:rsidRDefault="00000000" w:rsidRPr="00000000" w14:paraId="0000000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бере участь у розробленні пропозицій з оптимізації організаційної структури апарату Мінекономіки;</w:t>
            </w:r>
          </w:p>
          <w:p w:rsidR="00000000" w:rsidDel="00000000" w:rsidP="00000000" w:rsidRDefault="00000000" w:rsidRPr="00000000" w14:paraId="0000001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забезпечує опрацювання посадових інструкцій державних службовців та працівників апарату Мінекономіки, здійснює заходи з підтримання посадових інструкцій в актуальному стані (зокрема, в разі зміни штатного розпису або функціональних повноважень Міністерства), надає консультативну допомогу структурним підрозділам з розроблення посадових інструкцій;</w:t>
            </w:r>
          </w:p>
          <w:p w:rsidR="00000000" w:rsidDel="00000000" w:rsidP="00000000" w:rsidRDefault="00000000" w:rsidRPr="00000000" w14:paraId="000000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надає пропозиції з визначення посад працівників апарату Мінекономіки, які виконують функції з обслуговування;</w:t>
            </w:r>
          </w:p>
          <w:p w:rsidR="00000000" w:rsidDel="00000000" w:rsidP="00000000" w:rsidRDefault="00000000" w:rsidRPr="00000000" w14:paraId="000000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розробляє, опрацьовує проекти нормативно-правових актів з питань, що належать до компетенції відділу, готує висновки Мінекономіки за результатами опрацювання проектів актів на предмет впливу реалізації актів на показники економічного і соціального розвитку;</w:t>
            </w:r>
          </w:p>
          <w:p w:rsidR="00000000" w:rsidDel="00000000" w:rsidP="00000000" w:rsidRDefault="00000000" w:rsidRPr="00000000" w14:paraId="000000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забезпечує розгляд звернень громадян, підприємств, установ та організацій, посадових осіб, запитів та звернень народних депутатів, запитів на інформацію;</w:t>
            </w:r>
          </w:p>
          <w:p w:rsidR="00000000" w:rsidDel="00000000" w:rsidP="00000000" w:rsidRDefault="00000000" w:rsidRPr="00000000" w14:paraId="000000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бере участь у підготовці пропозицій керівництву щодо розподілу функціональних повноважень між самостійними структурними підрозділами та встановлення їх чисельності;</w:t>
            </w:r>
          </w:p>
          <w:p w:rsidR="00000000" w:rsidDel="00000000" w:rsidP="00000000" w:rsidRDefault="00000000" w:rsidRPr="00000000" w14:paraId="000000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вивчає міжнародний досвід з питань управлінської діяльності та державної служби та готує пропозиції щодо його застосування;</w:t>
            </w:r>
          </w:p>
          <w:p w:rsidR="00000000" w:rsidDel="00000000" w:rsidP="00000000" w:rsidRDefault="00000000" w:rsidRPr="00000000" w14:paraId="0000001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- бере участь у здійсненні аналітично-консультативного забезпечення роботи державного секретаря Мінекономіки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Умови оплати праці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посадовий оклад – 10 600 грн;</w:t>
            </w:r>
          </w:p>
          <w:p w:rsidR="00000000" w:rsidDel="00000000" w:rsidP="00000000" w:rsidRDefault="00000000" w:rsidRPr="00000000" w14:paraId="0000001A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надбавки, доплати, премії та компенсації відповідно до статті 52 Закону України «Про державну службу»;</w:t>
            </w:r>
          </w:p>
          <w:p w:rsidR="00000000" w:rsidDel="00000000" w:rsidP="00000000" w:rsidRDefault="00000000" w:rsidRPr="00000000" w14:paraId="0000001B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Інформація про строковість чи безстроковість призначення на посаду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строково;</w:t>
            </w:r>
          </w:p>
          <w:p w:rsidR="00000000" w:rsidDel="00000000" w:rsidP="00000000" w:rsidRDefault="00000000" w:rsidRPr="00000000" w14:paraId="0000001F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sz w:val="28"/>
                  <w:szCs w:val="28"/>
                  <w:highlight w:val="white"/>
                  <w:rtl w:val="0"/>
                </w:rPr>
                <w:t xml:space="preserve"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Перелік інформації, необхідної для участі в конкурсі, та строк її подання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1) 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від 25 березня 2016 року № 246; </w:t>
            </w:r>
          </w:p>
          <w:p w:rsidR="00000000" w:rsidDel="00000000" w:rsidP="00000000" w:rsidRDefault="00000000" w:rsidRPr="00000000" w14:paraId="00000023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2) резюме за формою згідно з додатком 2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в якому обов’язково зазначається така інформація:</w:t>
            </w:r>
          </w:p>
          <w:p w:rsidR="00000000" w:rsidDel="00000000" w:rsidP="00000000" w:rsidRDefault="00000000" w:rsidRPr="00000000" w14:paraId="00000024">
            <w:pPr>
              <w:widowControl w:val="1"/>
              <w:ind w:firstLine="27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прізвище, ім’я, по батькові кандидата;</w:t>
            </w:r>
          </w:p>
          <w:p w:rsidR="00000000" w:rsidDel="00000000" w:rsidP="00000000" w:rsidRDefault="00000000" w:rsidRPr="00000000" w14:paraId="00000025">
            <w:pPr>
              <w:widowControl w:val="1"/>
              <w:ind w:firstLine="27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реквізити документа, що посвідчує особу та підтверджує громадянство України;</w:t>
            </w:r>
          </w:p>
          <w:p w:rsidR="00000000" w:rsidDel="00000000" w:rsidP="00000000" w:rsidRDefault="00000000" w:rsidRPr="00000000" w14:paraId="00000026">
            <w:pPr>
              <w:widowControl w:val="1"/>
              <w:ind w:firstLine="27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підтвердження наявності відповідного ступеня вищої освіти;</w:t>
            </w:r>
          </w:p>
          <w:p w:rsidR="00000000" w:rsidDel="00000000" w:rsidP="00000000" w:rsidRDefault="00000000" w:rsidRPr="00000000" w14:paraId="00000027">
            <w:pPr>
              <w:widowControl w:val="1"/>
              <w:shd w:fill="ffffff" w:val="clear"/>
              <w:ind w:firstLine="27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підтвердження рівня вільного володіння державною мовою;</w:t>
            </w:r>
          </w:p>
          <w:p w:rsidR="00000000" w:rsidDel="00000000" w:rsidP="00000000" w:rsidRDefault="00000000" w:rsidRPr="00000000" w14:paraId="00000028">
            <w:pPr>
              <w:widowControl w:val="1"/>
              <w:shd w:fill="ffffff" w:val="clear"/>
              <w:ind w:firstLine="27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000000" w:rsidDel="00000000" w:rsidP="00000000" w:rsidRDefault="00000000" w:rsidRPr="00000000" w14:paraId="00000029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00000" w:rsidDel="00000000" w:rsidP="00000000" w:rsidRDefault="00000000" w:rsidRPr="00000000" w14:paraId="0000002A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Подача додатків до заяви не є обов’язковою.</w:t>
            </w:r>
          </w:p>
          <w:p w:rsidR="00000000" w:rsidDel="00000000" w:rsidP="00000000" w:rsidRDefault="00000000" w:rsidRPr="00000000" w14:paraId="0000002B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Інформація приймається до 17 год. 00 хв. 12 квітня 2021 року.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Додаткові (необов’язкові) документи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ind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Дата і час початку проведення тестування кандидатів.</w:t>
            </w:r>
          </w:p>
          <w:p w:rsidR="00000000" w:rsidDel="00000000" w:rsidP="00000000" w:rsidRDefault="00000000" w:rsidRPr="00000000" w14:paraId="00000030">
            <w:pPr>
              <w:widowControl w:val="1"/>
              <w:ind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Місце або спосіб проведення тестування.</w:t>
            </w:r>
          </w:p>
          <w:p w:rsidR="00000000" w:rsidDel="00000000" w:rsidP="00000000" w:rsidRDefault="00000000" w:rsidRPr="00000000" w14:paraId="00000031">
            <w:pPr>
              <w:widowControl w:val="1"/>
              <w:ind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1"/>
              <w:ind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1"/>
              <w:ind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000000" w:rsidDel="00000000" w:rsidP="00000000" w:rsidRDefault="00000000" w:rsidRPr="00000000" w14:paraId="00000034">
            <w:pPr>
              <w:widowControl w:val="1"/>
              <w:ind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  <w:p w:rsidR="00000000" w:rsidDel="00000000" w:rsidP="00000000" w:rsidRDefault="00000000" w:rsidRPr="00000000" w14:paraId="00000035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1"/>
              <w:spacing w:before="28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1"/>
              <w:ind w:right="-4.724409448817823" w:firstLine="0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16 квітня 2021 року з 10 год. 00 хв.</w:t>
            </w:r>
          </w:p>
          <w:p w:rsidR="00000000" w:rsidDel="00000000" w:rsidP="00000000" w:rsidRDefault="00000000" w:rsidRPr="00000000" w14:paraId="00000039">
            <w:pPr>
              <w:widowControl w:val="1"/>
              <w:ind w:right="-4.724409448817823" w:firstLine="0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1"/>
              <w:ind w:right="-4.724409448817823" w:firstLine="0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000000" w:rsidDel="00000000" w:rsidP="00000000" w:rsidRDefault="00000000" w:rsidRPr="00000000" w14:paraId="0000003B">
            <w:pPr>
              <w:widowControl w:val="1"/>
              <w:ind w:right="-4.724409448817823" w:firstLine="0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Проведення співбесіди дистанційно. Платформа Cisco Webex (про час та дату проведення співбесіди кандидатів буде повідомлено додатково).</w:t>
            </w:r>
          </w:p>
          <w:p w:rsidR="00000000" w:rsidDel="00000000" w:rsidP="00000000" w:rsidRDefault="00000000" w:rsidRPr="00000000" w14:paraId="0000003C">
            <w:pPr>
              <w:widowControl w:val="1"/>
              <w:ind w:right="-4.724409448817823" w:firstLine="0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1"/>
              <w:ind w:right="-4.724409448817823" w:firstLine="0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Проведення співбесіди дистанційно. Платформа Cisco Webex (про час та дату проведення співбесіди кандидатів буде повідомлено додатково)</w:t>
            </w:r>
          </w:p>
          <w:p w:rsidR="00000000" w:rsidDel="00000000" w:rsidP="00000000" w:rsidRDefault="00000000" w:rsidRPr="00000000" w14:paraId="0000003E">
            <w:pPr>
              <w:widowControl w:val="1"/>
              <w:ind w:right="-4.724409448817823" w:firstLine="0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1"/>
              <w:ind w:left="-15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Леваднюк Ірина Василівна, (066) 331-41-07, ilevadnyuk@me.gov.ua;</w:t>
            </w:r>
          </w:p>
          <w:p w:rsidR="00000000" w:rsidDel="00000000" w:rsidP="00000000" w:rsidRDefault="00000000" w:rsidRPr="00000000" w14:paraId="00000043">
            <w:pPr>
              <w:widowControl w:val="1"/>
              <w:ind w:left="-15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Кашуба Наталія Анатоліївна, (097) 333-69-50, nkashuba@me.gov.ua</w:t>
            </w:r>
          </w:p>
          <w:p w:rsidR="00000000" w:rsidDel="00000000" w:rsidP="00000000" w:rsidRDefault="00000000" w:rsidRPr="00000000" w14:paraId="00000044">
            <w:pPr>
              <w:widowControl w:val="1"/>
              <w:ind w:left="-15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5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Кваліфікаційні вимоги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Освіта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ступінь вищої освіти не нижче бакалавра, молодшого бакалавра</w:t>
            </w:r>
          </w:p>
        </w:tc>
      </w:tr>
      <w:tr>
        <w:trPr>
          <w:trHeight w:val="591.972656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1"/>
              <w:ind w:left="1" w:hanging="3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1"/>
              <w:ind w:left="1" w:right="268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Досвід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не потребує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Володіння державною мовою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вільне володіння державною мовою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1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Вимоги до компетентності</w:t>
            </w:r>
          </w:p>
        </w:tc>
      </w:tr>
      <w:tr>
        <w:trPr>
          <w:trHeight w:val="24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Вимога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Компоненти вимоги</w:t>
            </w:r>
          </w:p>
        </w:tc>
      </w:tr>
      <w:tr>
        <w:trPr>
          <w:trHeight w:val="1986" w:hRule="atLeast"/>
        </w:trPr>
        <w:tc>
          <w:tcPr/>
          <w:p w:rsidR="00000000" w:rsidDel="00000000" w:rsidP="00000000" w:rsidRDefault="00000000" w:rsidRPr="00000000" w14:paraId="00000057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8">
            <w:pPr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Аналітичні здібності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000000" w:rsidDel="00000000" w:rsidP="00000000" w:rsidRDefault="00000000" w:rsidRPr="00000000" w14:paraId="0000005A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вміння встановлювати причинно-наслідкові зв'язки;</w:t>
            </w:r>
          </w:p>
          <w:p w:rsidR="00000000" w:rsidDel="00000000" w:rsidP="00000000" w:rsidRDefault="00000000" w:rsidRPr="00000000" w14:paraId="0000005B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5C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Досягнення результатів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здатність до чіткого бачення результату діяльності;</w:t>
            </w:r>
          </w:p>
          <w:p w:rsidR="00000000" w:rsidDel="00000000" w:rsidP="00000000" w:rsidRDefault="00000000" w:rsidRPr="00000000" w14:paraId="0000005F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вміння фокусувати зусилля для досягнення результату діяльності;</w:t>
            </w:r>
          </w:p>
          <w:p w:rsidR="00000000" w:rsidDel="00000000" w:rsidP="00000000" w:rsidRDefault="00000000" w:rsidRPr="00000000" w14:paraId="00000060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вміння запобігати та ефективно долати перешкоди</w:t>
            </w:r>
          </w:p>
        </w:tc>
      </w:tr>
      <w:tr>
        <w:trPr>
          <w:trHeight w:val="684" w:hRule="atLeast"/>
        </w:trPr>
        <w:tc>
          <w:tcPr/>
          <w:p w:rsidR="00000000" w:rsidDel="00000000" w:rsidP="00000000" w:rsidRDefault="00000000" w:rsidRPr="00000000" w14:paraId="00000061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62">
            <w:pPr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Командна робота та взаємодія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орієнтація на командний результат;</w:t>
            </w:r>
          </w:p>
          <w:p w:rsidR="00000000" w:rsidDel="00000000" w:rsidP="00000000" w:rsidRDefault="00000000" w:rsidRPr="00000000" w14:paraId="00000064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готовність працювати в команді та сприяти колегам у їх професійній діяльності задля досягнення спільних цілей;</w:t>
            </w:r>
          </w:p>
          <w:p w:rsidR="00000000" w:rsidDel="00000000" w:rsidP="00000000" w:rsidRDefault="00000000" w:rsidRPr="00000000" w14:paraId="00000065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відкритість в обміні інформацією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6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Професійні знання</w:t>
            </w:r>
          </w:p>
        </w:tc>
      </w:tr>
      <w:tr>
        <w:trPr>
          <w:trHeight w:val="37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Вимога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Компоненти вимоги</w:t>
            </w:r>
          </w:p>
        </w:tc>
      </w:tr>
      <w:tr>
        <w:trPr>
          <w:trHeight w:val="999" w:hRule="atLeast"/>
        </w:trPr>
        <w:tc>
          <w:tcPr/>
          <w:p w:rsidR="00000000" w:rsidDel="00000000" w:rsidP="00000000" w:rsidRDefault="00000000" w:rsidRPr="00000000" w14:paraId="0000006C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Знання законодавства</w:t>
            </w:r>
          </w:p>
        </w:tc>
        <w:tc>
          <w:tcPr/>
          <w:p w:rsidR="00000000" w:rsidDel="00000000" w:rsidP="00000000" w:rsidRDefault="00000000" w:rsidRPr="00000000" w14:paraId="0000006E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Знання:</w:t>
            </w:r>
          </w:p>
          <w:p w:rsidR="00000000" w:rsidDel="00000000" w:rsidP="00000000" w:rsidRDefault="00000000" w:rsidRPr="00000000" w14:paraId="0000006F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Конституції України;</w:t>
            </w:r>
          </w:p>
          <w:p w:rsidR="00000000" w:rsidDel="00000000" w:rsidP="00000000" w:rsidRDefault="00000000" w:rsidRPr="00000000" w14:paraId="00000070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Закону України «Про державну службу»;</w:t>
            </w:r>
          </w:p>
          <w:p w:rsidR="00000000" w:rsidDel="00000000" w:rsidP="00000000" w:rsidRDefault="00000000" w:rsidRPr="00000000" w14:paraId="00000071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Закону України «Про запобігання корупції» та іншого законодавства</w:t>
            </w:r>
          </w:p>
        </w:tc>
      </w:tr>
      <w:tr>
        <w:trPr>
          <w:trHeight w:val="23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Знання законодавства у сфері </w:t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Знання: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Закону України </w:t>
            </w:r>
            <w:hyperlink r:id="rId8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sz w:val="28"/>
                <w:szCs w:val="28"/>
                <w:rtl w:val="0"/>
              </w:rPr>
              <w:t xml:space="preserve">«</w:t>
            </w:r>
            <w:hyperlink r:id="rId9">
              <w:r w:rsidDel="00000000" w:rsidR="00000000" w:rsidRPr="00000000">
                <w:rPr>
                  <w:sz w:val="28"/>
                  <w:szCs w:val="28"/>
                  <w:rtl w:val="0"/>
                </w:rPr>
                <w:t xml:space="preserve">Про центральні органи виконавчої влади</w:t>
              </w:r>
            </w:hyperlink>
            <w:r w:rsidDel="00000000" w:rsidR="00000000" w:rsidRPr="00000000">
              <w:rPr>
                <w:sz w:val="28"/>
                <w:szCs w:val="28"/>
                <w:rtl w:val="0"/>
              </w:rPr>
              <w:t xml:space="preserve">»;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постанови КМУ від 12.03.2005 № 179 «Про упорядкування структури апарату центральних органів виконавчої влади, їх територіальних підрозділів та місцевих державних адміністрацій»;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постанови КМУ від 20.08.2014 № 459 «Питання Міністерства розвитку економіки, торгівлі та сільського господарства»;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наказу НАДС від 02.12.2019 № 219-19 «Про затвердження Методичних рекомендацій щодо окремих питань підготовки посадових інструкцій державних службовців категорій «Б» та «В»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1906" w:w="16838" w:orient="landscape"/>
      <w:pgMar w:bottom="737" w:top="0" w:left="851" w:right="53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ind w:left="0" w:hanging="2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 w:customStyle="1">
    <w:name w:val="Шрифт абзацу за промовчанням"/>
    <w:qFormat w:val="1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 w:val="1"/>
    <w:pPr>
      <w:ind w:firstLine="709"/>
      <w:jc w:val="both"/>
    </w:pPr>
    <w:rPr>
      <w:rFonts w:ascii="Tahoma" w:eastAsia="Times New Roman" w:hAnsi="Tahoma"/>
      <w:sz w:val="16"/>
      <w:szCs w:val="16"/>
      <w:lang w:eastAsia="ru-RU"/>
    </w:rPr>
  </w:style>
  <w:style w:type="character" w:styleId="a6" w:customStyle="1">
    <w:name w:val="Текст у виносці Знак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 w:val="1"/>
      <w:jc w:val="both"/>
    </w:pPr>
    <w:rPr>
      <w:rFonts w:eastAsia="Times New Roman"/>
      <w:sz w:val="28"/>
      <w:szCs w:val="24"/>
      <w:lang w:eastAsia="ru-RU"/>
    </w:rPr>
  </w:style>
  <w:style w:type="table" w:styleId="a8">
    <w:name w:val="Table Grid"/>
    <w:basedOn w:val="a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vps2" w:customStyle="1">
    <w:name w:val="rvps2"/>
    <w:basedOn w:val="a"/>
    <w:pPr>
      <w:spacing w:after="100" w:afterAutospacing="1" w:before="100" w:beforeAutospacing="1"/>
      <w:ind w:firstLine="0"/>
    </w:pPr>
    <w:rPr>
      <w:rFonts w:eastAsia="Times New Roman"/>
      <w:sz w:val="24"/>
      <w:szCs w:val="24"/>
      <w:lang w:eastAsia="ru-RU" w:val="ru-RU"/>
    </w:rPr>
  </w:style>
  <w:style w:type="character" w:styleId="rvts0" w:customStyle="1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styleId="spelle" w:customStyle="1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styleId="aa" w:customStyle="1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eastAsia="ru-RU" w:val="ru-RU"/>
    </w:rPr>
  </w:style>
  <w:style w:type="paragraph" w:styleId="ac" w:customStyle="1">
    <w:name w:val="заголов"/>
    <w:basedOn w:val="a"/>
    <w:pPr>
      <w:suppressAutoHyphens w:val="0"/>
      <w:ind w:firstLine="0"/>
      <w:jc w:val="center"/>
    </w:pPr>
    <w:rPr>
      <w:rFonts w:eastAsia="Times New Roman"/>
      <w:b w:val="1"/>
      <w:kern w:val="2"/>
      <w:sz w:val="24"/>
      <w:szCs w:val="24"/>
      <w:lang w:eastAsia="ar-SA"/>
    </w:rPr>
  </w:style>
  <w:style w:type="paragraph" w:styleId="ad">
    <w:name w:val="Normal (Web)"/>
    <w:basedOn w:val="a"/>
    <w:qFormat w:val="1"/>
    <w:pPr>
      <w:spacing w:after="100" w:afterAutospacing="1" w:before="100" w:beforeAutospacing="1"/>
      <w:ind w:firstLine="0"/>
    </w:pPr>
    <w:rPr>
      <w:rFonts w:eastAsia="Times New Roman"/>
      <w:sz w:val="24"/>
      <w:szCs w:val="24"/>
      <w:lang w:eastAsia="ru-RU" w:val="ru-RU"/>
    </w:rPr>
  </w:style>
  <w:style w:type="paragraph" w:styleId="rvps7" w:customStyle="1">
    <w:name w:val="rvps7"/>
    <w:basedOn w:val="a"/>
    <w:pPr>
      <w:spacing w:after="100" w:afterAutospacing="1" w:before="100" w:beforeAutospacing="1"/>
      <w:ind w:firstLine="0"/>
    </w:pPr>
    <w:rPr>
      <w:rFonts w:eastAsia="Times New Roman"/>
      <w:sz w:val="24"/>
      <w:szCs w:val="24"/>
    </w:rPr>
  </w:style>
  <w:style w:type="character" w:styleId="rvts15" w:customStyle="1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rvps12" w:customStyle="1">
    <w:name w:val="rvps12"/>
    <w:basedOn w:val="a"/>
    <w:pPr>
      <w:spacing w:after="100" w:afterAutospacing="1" w:before="100" w:beforeAutospacing="1"/>
      <w:ind w:firstLine="0"/>
    </w:pPr>
    <w:rPr>
      <w:rFonts w:eastAsia="Times New Roman"/>
      <w:sz w:val="24"/>
      <w:szCs w:val="24"/>
    </w:rPr>
  </w:style>
  <w:style w:type="paragraph" w:styleId="rvps14" w:customStyle="1">
    <w:name w:val="rvps14"/>
    <w:basedOn w:val="a"/>
    <w:pPr>
      <w:spacing w:after="100" w:afterAutospacing="1" w:before="100" w:beforeAutospacing="1"/>
      <w:ind w:firstLine="0"/>
    </w:pPr>
    <w:rPr>
      <w:rFonts w:eastAsia="Times New Roman"/>
      <w:sz w:val="24"/>
      <w:szCs w:val="24"/>
    </w:rPr>
  </w:style>
  <w:style w:type="character" w:styleId="rvts23" w:customStyle="1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 w:val="1"/>
    <w:pPr>
      <w:ind w:firstLine="0"/>
    </w:pPr>
    <w:rPr>
      <w:rFonts w:ascii="Courier New" w:eastAsia="Times New Roman" w:hAnsi="Courier New"/>
      <w:lang/>
    </w:rPr>
  </w:style>
  <w:style w:type="character" w:styleId="HTML0" w:customStyle="1">
    <w:name w:val="Стандартний HTML Знак"/>
    <w:rPr>
      <w:rFonts w:ascii="Courier New" w:cs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Style5" w:customStyle="1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rFonts w:eastAsia="Times New Roman"/>
      <w:sz w:val="24"/>
      <w:szCs w:val="24"/>
      <w:lang w:eastAsia="ru-RU" w:val="ru-RU"/>
    </w:rPr>
  </w:style>
  <w:style w:type="character" w:styleId="FontStyle30" w:customStyle="1">
    <w:name w:val="Font Style30"/>
    <w:rPr>
      <w:rFonts w:ascii="Times New Roman" w:cs="Times New Roman" w:hAnsi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FontStyle31" w:customStyle="1">
    <w:name w:val="Font Style31"/>
    <w:rPr>
      <w:rFonts w:ascii="Franklin Gothic Medium" w:cs="Franklin Gothic Medium" w:hAnsi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 w:val="1"/>
    <w:pPr>
      <w:spacing w:after="120"/>
      <w:ind w:left="283" w:firstLine="709"/>
      <w:jc w:val="both"/>
    </w:pPr>
    <w:rPr>
      <w:rFonts w:eastAsia="Times New Roman"/>
      <w:sz w:val="28"/>
      <w:szCs w:val="24"/>
      <w:lang/>
    </w:rPr>
  </w:style>
  <w:style w:type="character" w:styleId="af" w:customStyle="1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styleId="af0" w:customStyle="1">
    <w:name w:val="Основной текст_"/>
    <w:rPr>
      <w:w w:val="100"/>
      <w:position w:val="-1"/>
      <w:sz w:val="27"/>
      <w:szCs w:val="27"/>
      <w:effect w:val="none"/>
      <w:shd w:color="auto" w:fill="ffffff" w:val="clear"/>
      <w:vertAlign w:val="baseline"/>
      <w:cs w:val="0"/>
      <w:em w:val="none"/>
    </w:rPr>
  </w:style>
  <w:style w:type="paragraph" w:styleId="10" w:customStyle="1">
    <w:name w:val="Основной текст1"/>
    <w:basedOn w:val="a"/>
    <w:pPr>
      <w:shd w:color="auto" w:fill="ffffff" w:val="clear"/>
      <w:spacing w:after="240" w:before="660" w:line="312" w:lineRule="atLeast"/>
      <w:ind w:firstLine="0"/>
      <w:jc w:val="both"/>
    </w:pPr>
    <w:rPr>
      <w:rFonts w:ascii="Calibri" w:hAnsi="Calibri"/>
      <w:sz w:val="27"/>
      <w:szCs w:val="27"/>
      <w:lang/>
    </w:rPr>
  </w:style>
  <w:style w:type="paragraph" w:styleId="20">
    <w:name w:val="Body Text 2"/>
    <w:basedOn w:val="a"/>
    <w:qFormat w:val="1"/>
    <w:pPr>
      <w:spacing w:after="120" w:line="480" w:lineRule="auto"/>
      <w:ind w:firstLine="0"/>
    </w:pPr>
    <w:rPr>
      <w:rFonts w:eastAsia="Times New Roman"/>
      <w:sz w:val="24"/>
      <w:szCs w:val="24"/>
      <w:lang/>
    </w:rPr>
  </w:style>
  <w:style w:type="character" w:styleId="21" w:customStyle="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styleId="mw-headline" w:customStyle="1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styleId="TableContents" w:customStyle="1">
    <w:name w:val="Table Contents"/>
    <w:basedOn w:val="a"/>
    <w:pPr>
      <w:suppressLineNumbers w:val="1"/>
      <w:suppressAutoHyphens w:val="0"/>
      <w:ind w:firstLine="0"/>
    </w:pPr>
    <w:rPr>
      <w:rFonts w:cs="Arial Unicode MS" w:eastAsia="Arial Unicode MS"/>
      <w:kern w:val="1"/>
      <w:sz w:val="24"/>
      <w:szCs w:val="24"/>
      <w:lang w:bidi="hi-IN" w:eastAsia="hi-IN"/>
    </w:rPr>
  </w:style>
  <w:style w:type="paragraph" w:styleId="22">
    <w:name w:val="Body Text Indent 2"/>
    <w:basedOn w:val="a"/>
    <w:qFormat w:val="1"/>
    <w:pPr>
      <w:spacing w:after="120" w:line="480" w:lineRule="auto"/>
      <w:ind w:left="283" w:firstLine="709"/>
      <w:jc w:val="both"/>
    </w:pPr>
    <w:rPr>
      <w:rFonts w:eastAsia="Times New Roman"/>
      <w:sz w:val="28"/>
      <w:szCs w:val="24"/>
      <w:lang w:eastAsia="ru-RU"/>
    </w:rPr>
  </w:style>
  <w:style w:type="character" w:styleId="23" w:customStyle="1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rFonts w:eastAsia="Times New Roman"/>
      <w:noProof w:val="1"/>
      <w:sz w:val="24"/>
      <w:szCs w:val="24"/>
      <w:lang/>
    </w:rPr>
  </w:style>
  <w:style w:type="character" w:styleId="af2" w:customStyle="1">
    <w:name w:val="Нижній колонтитул Знак"/>
    <w:rPr>
      <w:rFonts w:ascii="Times New Roman" w:eastAsia="Times New Roman" w:hAnsi="Times New Roman"/>
      <w:noProof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11" w:customStyle="1">
    <w:name w:val="Шрифт абзацу за промовчанням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noProof w:val="1"/>
      <w:position w:val="-1"/>
      <w:lang/>
    </w:rPr>
  </w:style>
  <w:style w:type="paragraph" w:styleId="12" w:customStyle="1">
    <w:name w:val="Звичайний1"/>
    <w:pPr>
      <w:widowControl w:val="0"/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</w:rPr>
  </w:style>
  <w:style w:type="paragraph" w:styleId="af3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4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zakon.rada.gov.ua/go/3166-17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ps.ligazakon.net/document/view/kp210237?ed=2021_03_24&amp;an=63" TargetMode="External"/><Relationship Id="rId8" Type="http://schemas.openxmlformats.org/officeDocument/2006/relationships/hyperlink" Target="https://zakon.rada.gov.ua/go/3166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xHpsoB9u9LCn13kiMsSsK4Hbyg==">AMUW2mVNAdDaC67RZfzjBZmiOZW6d9xGnY+PCFAfpqmtQ8y+MwnrXQdQ9i7Qum6zSzoE9+J16belTK3ZB5Ys1CBlLZsRU+znCAV0CckXpbQEH4YkgyAtlBzY/Z68EXg21xIBIe2wRnVy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2021-03-26T12:58:00Z</dcterms:created>
  <dc:creator>андрущенко</dc:creator>
</cp:coreProperties>
</file>