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6586C" w:rsidRDefault="00944993">
      <w:pPr>
        <w:jc w:val="right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Додаток</w:t>
      </w:r>
    </w:p>
    <w:p w14:paraId="00000002" w14:textId="77777777" w:rsidR="00E6586C" w:rsidRDefault="00E6586C">
      <w:pPr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00000003" w14:textId="1B67A6CB" w:rsidR="00E6586C" w:rsidRDefault="009449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30"/>
          <w:szCs w:val="30"/>
        </w:rPr>
        <w:t>Настанови щодо етичної поведінки у</w:t>
      </w:r>
      <w:r w:rsidR="00B308FC">
        <w:rPr>
          <w:rFonts w:ascii="Times New Roman" w:eastAsia="Times New Roman" w:hAnsi="Times New Roman" w:cs="Times New Roman"/>
          <w:b/>
          <w:sz w:val="30"/>
          <w:szCs w:val="30"/>
        </w:rPr>
        <w:t>часників</w:t>
      </w:r>
      <w:bookmarkEnd w:id="0"/>
      <w:r w:rsidR="00B308FC">
        <w:rPr>
          <w:rFonts w:ascii="Times New Roman" w:eastAsia="Times New Roman" w:hAnsi="Times New Roman" w:cs="Times New Roman"/>
          <w:b/>
          <w:sz w:val="30"/>
          <w:szCs w:val="30"/>
        </w:rPr>
        <w:t xml:space="preserve">/потенційних учасників </w:t>
      </w:r>
    </w:p>
    <w:p w14:paraId="00000004" w14:textId="77777777" w:rsidR="00E6586C" w:rsidRDefault="009449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під час участі в публічних </w:t>
      </w:r>
      <w:proofErr w:type="spellStart"/>
      <w:r>
        <w:rPr>
          <w:rFonts w:ascii="Times New Roman" w:eastAsia="Times New Roman" w:hAnsi="Times New Roman" w:cs="Times New Roman"/>
          <w:b/>
          <w:sz w:val="30"/>
          <w:szCs w:val="30"/>
        </w:rPr>
        <w:t>закупівлях</w:t>
      </w:r>
      <w:proofErr w:type="spellEnd"/>
    </w:p>
    <w:p w14:paraId="00000005" w14:textId="77777777" w:rsidR="00E6586C" w:rsidRDefault="00944993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14:paraId="00000007" w14:textId="4021748A" w:rsidR="00E6586C" w:rsidRDefault="00944993" w:rsidP="0089001A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І. Загальні положення</w:t>
      </w:r>
    </w:p>
    <w:p w14:paraId="00000008" w14:textId="228E2D51" w:rsidR="00E6586C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1. Настанови щодо етичної поведінки у</w:t>
      </w:r>
      <w:r w:rsidR="00B308FC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часників/потенційних учасників під час участі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в публічних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закупівлях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(далі – Настанови) розроблені з метою надання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методично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-консультативної  допомоги щодо забезпечення системного підходу до формування, підтримки</w:t>
      </w:r>
      <w:r w:rsidR="00B308FC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та розвитку етичної поведінки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учасників під час участі в тендерах, відборі та переговорах з метою укладання договорів про закупівлі.</w:t>
      </w:r>
    </w:p>
    <w:p w14:paraId="00000009" w14:textId="77777777" w:rsidR="00E6586C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2. Під етичною поведінкою в Настановах розуміється сукупність вчинків та дій суб’єктів сфери публічних закупівель, які відповідають принципам здійснення закупівель, а також нормам моралі, свідомості чи порядку, що характерні для сучасного суспільства розвинутих демократичних країн.</w:t>
      </w:r>
    </w:p>
    <w:p w14:paraId="0000000A" w14:textId="266E5FDB" w:rsidR="00E6586C" w:rsidRPr="00E742DB" w:rsidRDefault="00944993">
      <w:pPr>
        <w:spacing w:line="360" w:lineRule="auto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3. Неналежна етична поведінка між суб’єктами сфери публічних закупівель </w:t>
      </w:r>
      <w:r w:rsidRPr="00E742DB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суттєво впливає на кінцевий результат закупівель. Недотримання етичних норм та свідоме або несвідоме </w:t>
      </w:r>
      <w:r w:rsidR="00472E5B" w:rsidRPr="00E742DB">
        <w:rPr>
          <w:rFonts w:ascii="Times New Roman" w:eastAsia="Times New Roman" w:hAnsi="Times New Roman" w:cs="Times New Roman"/>
          <w:sz w:val="26"/>
          <w:szCs w:val="26"/>
          <w:highlight w:val="white"/>
        </w:rPr>
        <w:t>недотримання</w:t>
      </w:r>
      <w:r w:rsidRPr="00E742DB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норм законодавства може призвести до порушень, </w:t>
      </w:r>
      <w:r w:rsidR="00353E0B" w:rsidRPr="00E742DB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за </w:t>
      </w:r>
      <w:r w:rsidRPr="00E742DB">
        <w:rPr>
          <w:rFonts w:ascii="Times New Roman" w:eastAsia="Times New Roman" w:hAnsi="Times New Roman" w:cs="Times New Roman"/>
          <w:sz w:val="26"/>
          <w:szCs w:val="26"/>
          <w:highlight w:val="white"/>
        </w:rPr>
        <w:t>які передбач</w:t>
      </w:r>
      <w:r w:rsidR="00353E0B" w:rsidRPr="00E742DB">
        <w:rPr>
          <w:rFonts w:ascii="Times New Roman" w:eastAsia="Times New Roman" w:hAnsi="Times New Roman" w:cs="Times New Roman"/>
          <w:sz w:val="26"/>
          <w:szCs w:val="26"/>
          <w:highlight w:val="white"/>
        </w:rPr>
        <w:t>ена адміністративна та/або кримінальна</w:t>
      </w:r>
      <w:r w:rsidRPr="00E742DB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відповідальність.</w:t>
      </w:r>
    </w:p>
    <w:p w14:paraId="0000000B" w14:textId="77777777" w:rsidR="00E6586C" w:rsidRDefault="00944993">
      <w:pPr>
        <w:spacing w:line="360" w:lineRule="auto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 w:rsidRPr="00E742DB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4. Настанови спрямовані на удосконалення обізнаності із законодавством у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сфері, актуалізацію проблеми професійної етики. </w:t>
      </w:r>
    </w:p>
    <w:p w14:paraId="0000000C" w14:textId="77777777" w:rsidR="00E6586C" w:rsidRDefault="00944993">
      <w:pPr>
        <w:spacing w:line="360" w:lineRule="auto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5. Настанови описують складові етичної поведінки, яких рекомендується дотримуватись протягом усього закупівельного процесу. Водночас Настанови не стосуються випадків свідомого порушення законодавства про публічні закупівлі, які є предметом діяльності контролюючих і правоохоронних органів.</w:t>
      </w:r>
    </w:p>
    <w:p w14:paraId="0000000D" w14:textId="28C1D71D" w:rsidR="00E6586C" w:rsidRDefault="00944993">
      <w:pPr>
        <w:spacing w:line="360" w:lineRule="auto"/>
        <w:ind w:firstLine="697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6. Настанови розраховані для використання у роботі учасників. Дотримуючись цих Настанов учасники можуть продемонструвати </w:t>
      </w:r>
      <w:r w:rsidRPr="00E742DB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свою надійність, доброчесність, а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також сприяти чесним і прозорим процесам витрачання публічних коштів. </w:t>
      </w:r>
    </w:p>
    <w:p w14:paraId="0000000F" w14:textId="509B8363" w:rsidR="00E6586C" w:rsidRDefault="00944993" w:rsidP="00104228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7. Настанови не встановлюють норм права, носять виключно рекомендаційний та інформаційний характер.</w:t>
      </w:r>
    </w:p>
    <w:p w14:paraId="790C56E9" w14:textId="77777777" w:rsidR="007B5306" w:rsidRDefault="007B5306" w:rsidP="00104228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2531930" w14:textId="77777777" w:rsidR="00112D93" w:rsidRPr="00104228" w:rsidRDefault="00112D93" w:rsidP="00104228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14:paraId="00000010" w14:textId="646AAFAE" w:rsidR="00E6586C" w:rsidRDefault="00944993" w:rsidP="00C90B4A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ІІ. Фактори, що впливають на мінімізацію конфліктності </w:t>
      </w:r>
      <w:r w:rsidR="00104228">
        <w:rPr>
          <w:rFonts w:ascii="Times New Roman" w:eastAsia="Times New Roman" w:hAnsi="Times New Roman" w:cs="Times New Roman"/>
          <w:b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між суб’єктами сфери публічних закупівель </w:t>
      </w:r>
    </w:p>
    <w:p w14:paraId="00000011" w14:textId="77777777" w:rsidR="00E6586C" w:rsidRDefault="00944993" w:rsidP="00C90B4A">
      <w:pPr>
        <w:spacing w:line="240" w:lineRule="exact"/>
        <w:ind w:left="1080"/>
        <w:jc w:val="center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</w:p>
    <w:p w14:paraId="00000012" w14:textId="77777777" w:rsidR="00E6586C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. Законність</w:t>
      </w:r>
    </w:p>
    <w:p w14:paraId="00000013" w14:textId="77777777" w:rsidR="00E6586C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Дотримання учасником вимог Закону України </w:t>
      </w:r>
      <w:r>
        <w:rPr>
          <w:rFonts w:ascii="Times New Roman" w:eastAsia="Times New Roman" w:hAnsi="Times New Roman" w:cs="Times New Roman"/>
          <w:sz w:val="26"/>
          <w:szCs w:val="26"/>
        </w:rPr>
        <w:t>“Про публічні закупівлі”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та інших нормативно-правових актів, своєчасне та ефективне вживання вичерпних заходів щодо запобігання та усунення порушень.</w:t>
      </w:r>
    </w:p>
    <w:p w14:paraId="00000014" w14:textId="77777777" w:rsidR="00E6586C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2. Добросовісна конкуренція </w:t>
      </w:r>
    </w:p>
    <w:p w14:paraId="5527D9EF" w14:textId="656EC143" w:rsidR="002F3352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Дотримання правил та принципів добросовісної конкуренції, участь у публічних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закупівлях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</w:t>
      </w:r>
      <w:r w:rsidRPr="007B5306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на засадах змагальності, </w:t>
      </w:r>
      <w:r w:rsidR="002F3352" w:rsidRPr="007B5306">
        <w:rPr>
          <w:rFonts w:ascii="Times New Roman" w:eastAsia="Times New Roman" w:hAnsi="Times New Roman" w:cs="Times New Roman"/>
          <w:sz w:val="26"/>
          <w:szCs w:val="26"/>
          <w:highlight w:val="white"/>
        </w:rPr>
        <w:t>досягнення конкурентної переваги над іншими суб'єктами господарювання з метою здобуття перемоги та укладання договору про закупівлю.</w:t>
      </w:r>
    </w:p>
    <w:p w14:paraId="00000016" w14:textId="77777777" w:rsidR="00E6586C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3. Відповідальність та доброчесність </w:t>
      </w:r>
    </w:p>
    <w:p w14:paraId="00000017" w14:textId="77777777" w:rsidR="00E6586C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Доброчесна та відповідальна поведінка на усіх стадіях участі у публічних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закупівлях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, сумлінне, своєчасне та якісне виконання своїх обов’язків за договором про закупівлю.</w:t>
      </w:r>
    </w:p>
    <w:p w14:paraId="00000018" w14:textId="77777777" w:rsidR="00E6586C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4. Взаємоповага</w:t>
      </w:r>
    </w:p>
    <w:p w14:paraId="00000019" w14:textId="69EAEA54" w:rsidR="00E6586C" w:rsidRDefault="00944993">
      <w:pPr>
        <w:spacing w:line="360" w:lineRule="auto"/>
        <w:ind w:firstLine="700"/>
        <w:jc w:val="both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>Дотримання загально визн</w:t>
      </w:r>
      <w:r w:rsidR="00B308FC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ачених етичних норм поведінки, </w:t>
      </w:r>
      <w:r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виявлення ввічливості та поваги між всіма суб’єктами сфери закупівель, недопущення словесних образ, погроз та залякувань. </w:t>
      </w:r>
    </w:p>
    <w:p w14:paraId="0000001A" w14:textId="77777777" w:rsidR="00E6586C" w:rsidRDefault="00E6586C">
      <w:pPr>
        <w:spacing w:line="360" w:lineRule="auto"/>
        <w:jc w:val="center"/>
        <w:rPr>
          <w:rFonts w:ascii="Times New Roman" w:eastAsia="Times New Roman" w:hAnsi="Times New Roman" w:cs="Times New Roman"/>
          <w:sz w:val="26"/>
          <w:szCs w:val="26"/>
          <w:highlight w:val="white"/>
        </w:rPr>
      </w:pPr>
    </w:p>
    <w:p w14:paraId="0000001B" w14:textId="05C3E6B7" w:rsidR="00E6586C" w:rsidRDefault="00944993" w:rsidP="008632E6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ІІІ. Рекомендації щодо ефективної поведінки під час підготовки та участі в публічних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>закупівлях</w:t>
      </w:r>
      <w:proofErr w:type="spellEnd"/>
    </w:p>
    <w:p w14:paraId="4776BB7B" w14:textId="77777777" w:rsidR="00C10838" w:rsidRDefault="00C10838" w:rsidP="008632E6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</w:p>
    <w:p w14:paraId="0000001C" w14:textId="77777777" w:rsidR="00E6586C" w:rsidRDefault="0094499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До початку участі в публічних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закупівлях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: </w:t>
      </w:r>
    </w:p>
    <w:p w14:paraId="0000001D" w14:textId="53586426" w:rsidR="00E6586C" w:rsidRDefault="009449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567"/>
        <w:jc w:val="both"/>
        <w:rPr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потенційні учасники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які перший раз планують брати участь у публічних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закупівлях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, повинні бути зареєстров</w:t>
      </w:r>
      <w:r w:rsidR="00B308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ані на відповідних електронних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майданчиках;</w:t>
      </w:r>
    </w:p>
    <w:p w14:paraId="0000001E" w14:textId="77777777" w:rsidR="00E6586C" w:rsidRDefault="009449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567"/>
        <w:jc w:val="both"/>
        <w:rPr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 метою підвищення рівня обізнаності із законо</w:t>
      </w:r>
      <w:r>
        <w:rPr>
          <w:rFonts w:ascii="Times New Roman" w:eastAsia="Times New Roman" w:hAnsi="Times New Roman" w:cs="Times New Roman"/>
          <w:sz w:val="26"/>
          <w:szCs w:val="26"/>
        </w:rPr>
        <w:t>д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авством </w:t>
      </w:r>
      <w:r>
        <w:rPr>
          <w:rFonts w:ascii="Times New Roman" w:eastAsia="Times New Roman" w:hAnsi="Times New Roman" w:cs="Times New Roman"/>
          <w:sz w:val="26"/>
          <w:szCs w:val="26"/>
        </w:rPr>
        <w:t>у сфері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учасники/потенційні учасники  можуть пройти навчання, безкоштовні онлайн курси на тему “Публічні закупівлі” за посиланнями </w:t>
      </w:r>
      <w:hyperlink r:id="rId7">
        <w:r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https://courses.prometheus.org.ua/courses/course-v1:Prometheus+PP101+2018_T3/about</w:t>
        </w:r>
      </w:hyperlink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hyperlink r:id="rId8">
        <w:r>
          <w:rPr>
            <w:rFonts w:ascii="Times New Roman" w:eastAsia="Times New Roman" w:hAnsi="Times New Roman" w:cs="Times New Roman"/>
            <w:color w:val="1155CC"/>
            <w:sz w:val="26"/>
            <w:szCs w:val="26"/>
            <w:u w:val="single"/>
          </w:rPr>
          <w:t>https://infobox.prozorro.org/courses</w:t>
        </w:r>
      </w:hyperlink>
      <w:r>
        <w:rPr>
          <w:rFonts w:ascii="Times New Roman" w:eastAsia="Times New Roman" w:hAnsi="Times New Roman" w:cs="Times New Roman"/>
          <w:sz w:val="26"/>
          <w:szCs w:val="26"/>
        </w:rPr>
        <w:t xml:space="preserve">; </w:t>
      </w:r>
    </w:p>
    <w:p w14:paraId="0000001F" w14:textId="77777777" w:rsidR="00E6586C" w:rsidRDefault="009449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потенційним учасникам рекомендується завчасно ознайомлюватися з річними планами замовників та приймати участь у консультаціях, які проводяться замовниками до проведення процедур закупівель та/або ініціювати проведення таких консультацій;</w:t>
      </w:r>
    </w:p>
    <w:p w14:paraId="00000020" w14:textId="2E15CC6C" w:rsidR="00E6586C" w:rsidRDefault="0094499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567"/>
        <w:jc w:val="both"/>
        <w:rPr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у разі проведення замовниками консультацій з учасниками</w:t>
      </w:r>
      <w:r>
        <w:rPr>
          <w:rFonts w:ascii="Times New Roman" w:eastAsia="Times New Roman" w:hAnsi="Times New Roman" w:cs="Times New Roman"/>
          <w:sz w:val="26"/>
          <w:szCs w:val="26"/>
        </w:rPr>
        <w:t>/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потенційними </w:t>
      </w:r>
      <w:r>
        <w:rPr>
          <w:rFonts w:ascii="Times New Roman" w:eastAsia="Times New Roman" w:hAnsi="Times New Roman" w:cs="Times New Roman"/>
          <w:sz w:val="26"/>
          <w:szCs w:val="26"/>
        </w:rPr>
        <w:t>учасниками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суб’єкти господарювання не можуть </w:t>
      </w:r>
      <w:r w:rsidRPr="00926566">
        <w:rPr>
          <w:rFonts w:ascii="Times New Roman" w:eastAsia="Times New Roman" w:hAnsi="Times New Roman" w:cs="Times New Roman"/>
          <w:sz w:val="26"/>
          <w:szCs w:val="26"/>
        </w:rPr>
        <w:t xml:space="preserve">чинити </w:t>
      </w:r>
      <w:r w:rsidR="00D87CB7" w:rsidRPr="00926566">
        <w:rPr>
          <w:rFonts w:ascii="Times New Roman" w:eastAsia="Times New Roman" w:hAnsi="Times New Roman" w:cs="Times New Roman"/>
          <w:sz w:val="26"/>
          <w:szCs w:val="26"/>
        </w:rPr>
        <w:t>тиск</w:t>
      </w:r>
      <w:r w:rsidR="00B308FC" w:rsidRPr="00926566">
        <w:rPr>
          <w:rFonts w:ascii="Times New Roman" w:eastAsia="Times New Roman" w:hAnsi="Times New Roman" w:cs="Times New Roman"/>
          <w:sz w:val="26"/>
          <w:szCs w:val="26"/>
        </w:rPr>
        <w:t xml:space="preserve"> на замовників </w:t>
      </w:r>
      <w:r w:rsidR="00B308F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під час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розроб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технічної специфікації.</w:t>
      </w:r>
    </w:p>
    <w:p w14:paraId="38F7017C" w14:textId="0FA4E273" w:rsidR="009667D8" w:rsidRPr="009667D8" w:rsidRDefault="00944993" w:rsidP="00C20BF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Під час підготовки тендерних пропозицій та участі у публічних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закупівля</w:t>
      </w:r>
      <w:r>
        <w:rPr>
          <w:rFonts w:ascii="Times New Roman" w:eastAsia="Times New Roman" w:hAnsi="Times New Roman" w:cs="Times New Roman"/>
          <w:sz w:val="26"/>
          <w:szCs w:val="26"/>
        </w:rPr>
        <w:t>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учасникам рекомендується:</w:t>
      </w:r>
    </w:p>
    <w:p w14:paraId="39368CCC" w14:textId="3A931E1D" w:rsidR="009667D8" w:rsidRDefault="009667D8" w:rsidP="009667D8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9667D8">
        <w:rPr>
          <w:rFonts w:ascii="Times New Roman" w:eastAsia="Times New Roman" w:hAnsi="Times New Roman" w:cs="Times New Roman"/>
          <w:sz w:val="26"/>
          <w:szCs w:val="26"/>
        </w:rPr>
        <w:t>- користуватися правом щодо внесення змін до тендерної документації та/або надання роз'яснень замовником щодо тендерної документації в разі необхідності, у строки, встановлені законодавством;</w:t>
      </w:r>
      <w:r w:rsidRPr="009667D8">
        <w:rPr>
          <w:rFonts w:ascii="Times New Roman" w:eastAsia="Times New Roman" w:hAnsi="Times New Roman" w:cs="Times New Roman"/>
          <w:sz w:val="26"/>
          <w:szCs w:val="26"/>
          <w:highlight w:val="yellow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14:paraId="4F077AE3" w14:textId="6DEC590C" w:rsidR="00B54CDF" w:rsidRPr="00B54CDF" w:rsidRDefault="00653B15" w:rsidP="00163F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 w:rsidR="00B54CDF" w:rsidRPr="00B54CD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готувати документи </w:t>
      </w:r>
      <w:r w:rsidR="00B54CDF" w:rsidRPr="00B54CDF">
        <w:rPr>
          <w:rFonts w:ascii="Times New Roman" w:eastAsia="Times New Roman" w:hAnsi="Times New Roman" w:cs="Times New Roman"/>
          <w:sz w:val="26"/>
          <w:szCs w:val="26"/>
        </w:rPr>
        <w:t>у</w:t>
      </w:r>
      <w:r w:rsidR="00B54CDF" w:rsidRPr="00B54CD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складі тендерної пропози</w:t>
      </w:r>
      <w:r w:rsidR="00B54CDF" w:rsidRPr="00B54CDF">
        <w:rPr>
          <w:rFonts w:ascii="Times New Roman" w:eastAsia="Times New Roman" w:hAnsi="Times New Roman" w:cs="Times New Roman"/>
          <w:sz w:val="26"/>
          <w:szCs w:val="26"/>
        </w:rPr>
        <w:t xml:space="preserve">ції у чіткій </w:t>
      </w:r>
      <w:r w:rsidR="00B54CDF" w:rsidRPr="00B54CDF">
        <w:rPr>
          <w:rFonts w:ascii="Times New Roman" w:eastAsia="Times New Roman" w:hAnsi="Times New Roman" w:cs="Times New Roman"/>
          <w:color w:val="000000"/>
          <w:sz w:val="26"/>
          <w:szCs w:val="26"/>
        </w:rPr>
        <w:t>відповідності до вимог тендерної документації, що зменшуватиме ймовірність дискв</w:t>
      </w:r>
      <w:r w:rsidR="00B54CDF" w:rsidRPr="00B54CDF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54CDF" w:rsidRPr="00B54CDF">
        <w:rPr>
          <w:rFonts w:ascii="Times New Roman" w:eastAsia="Times New Roman" w:hAnsi="Times New Roman" w:cs="Times New Roman"/>
          <w:color w:val="000000"/>
          <w:sz w:val="26"/>
          <w:szCs w:val="26"/>
        </w:rPr>
        <w:t>лі</w:t>
      </w:r>
      <w:r w:rsidR="00B54CDF" w:rsidRPr="00B54CDF">
        <w:rPr>
          <w:rFonts w:ascii="Times New Roman" w:eastAsia="Times New Roman" w:hAnsi="Times New Roman" w:cs="Times New Roman"/>
          <w:sz w:val="26"/>
          <w:szCs w:val="26"/>
        </w:rPr>
        <w:t>фікації такої пропозиції</w:t>
      </w:r>
      <w:r w:rsidR="00B54CDF" w:rsidRPr="00B54CDF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14:paraId="02CE3A8E" w14:textId="2FA18255" w:rsidR="00B54CDF" w:rsidRDefault="00B54CDF" w:rsidP="00163F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не допускати зазначення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недостовірн</w:t>
      </w:r>
      <w:r>
        <w:rPr>
          <w:rFonts w:ascii="Times New Roman" w:eastAsia="Times New Roman" w:hAnsi="Times New Roman" w:cs="Times New Roman"/>
          <w:sz w:val="26"/>
          <w:szCs w:val="26"/>
        </w:rPr>
        <w:t>ої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інформаці</w:t>
      </w:r>
      <w:r>
        <w:rPr>
          <w:rFonts w:ascii="Times New Roman" w:eastAsia="Times New Roman" w:hAnsi="Times New Roman" w:cs="Times New Roman"/>
          <w:sz w:val="26"/>
          <w:szCs w:val="26"/>
        </w:rPr>
        <w:t>ї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 тендерній пропозиції;</w:t>
      </w:r>
    </w:p>
    <w:p w14:paraId="6211BD63" w14:textId="667658D1" w:rsidR="00653B15" w:rsidRPr="00653B15" w:rsidRDefault="00653B15" w:rsidP="00653B15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уникати переговорів з іншими учасниками тендеру щодо цінової пропозиції, змісту тендерних пропозицій, оскільки зазначене може кваліфікуватися як прояв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антиконкурентних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узгоджених дій;</w:t>
      </w:r>
    </w:p>
    <w:p w14:paraId="00000022" w14:textId="3D89E5F4" w:rsidR="00E6586C" w:rsidRPr="00926566" w:rsidRDefault="00944993" w:rsidP="00163F14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" w:name="_gjdgxs" w:colFirst="0" w:colLast="0"/>
      <w:bookmarkEnd w:id="1"/>
      <w:r w:rsidRPr="00926566">
        <w:rPr>
          <w:rFonts w:ascii="Times New Roman" w:eastAsia="Times New Roman" w:hAnsi="Times New Roman" w:cs="Times New Roman"/>
          <w:sz w:val="26"/>
          <w:szCs w:val="26"/>
        </w:rPr>
        <w:t xml:space="preserve">- не </w:t>
      </w:r>
      <w:proofErr w:type="spellStart"/>
      <w:r w:rsidRPr="00926566">
        <w:rPr>
          <w:rFonts w:ascii="Times New Roman" w:eastAsia="Times New Roman" w:hAnsi="Times New Roman" w:cs="Times New Roman"/>
          <w:sz w:val="26"/>
          <w:szCs w:val="26"/>
        </w:rPr>
        <w:t>демпінгувати</w:t>
      </w:r>
      <w:proofErr w:type="spellEnd"/>
      <w:r w:rsidRPr="00926566">
        <w:rPr>
          <w:rFonts w:ascii="Times New Roman" w:eastAsia="Times New Roman" w:hAnsi="Times New Roman" w:cs="Times New Roman"/>
          <w:sz w:val="26"/>
          <w:szCs w:val="26"/>
        </w:rPr>
        <w:t xml:space="preserve"> цінову пропозицію до рівня, що може викликати ризик </w:t>
      </w:r>
      <w:r w:rsidR="00926566" w:rsidRPr="00926566">
        <w:rPr>
          <w:rFonts w:ascii="Times New Roman" w:eastAsia="Times New Roman" w:hAnsi="Times New Roman" w:cs="Times New Roman"/>
          <w:sz w:val="26"/>
          <w:szCs w:val="26"/>
        </w:rPr>
        <w:t xml:space="preserve">не укладення, </w:t>
      </w:r>
      <w:r w:rsidRPr="00926566">
        <w:rPr>
          <w:rFonts w:ascii="Times New Roman" w:eastAsia="Times New Roman" w:hAnsi="Times New Roman" w:cs="Times New Roman"/>
          <w:sz w:val="26"/>
          <w:szCs w:val="26"/>
        </w:rPr>
        <w:t>невиконання та/або неналежного виконання договору п</w:t>
      </w:r>
      <w:r w:rsidR="00926566" w:rsidRPr="00926566">
        <w:rPr>
          <w:rFonts w:ascii="Times New Roman" w:eastAsia="Times New Roman" w:hAnsi="Times New Roman" w:cs="Times New Roman"/>
          <w:sz w:val="26"/>
          <w:szCs w:val="26"/>
        </w:rPr>
        <w:t>ро закупівлю та його розірвання</w:t>
      </w:r>
      <w:r w:rsidRPr="00926566">
        <w:rPr>
          <w:rFonts w:ascii="Times New Roman" w:eastAsia="Times New Roman" w:hAnsi="Times New Roman" w:cs="Times New Roman"/>
          <w:b/>
          <w:sz w:val="26"/>
          <w:szCs w:val="26"/>
        </w:rPr>
        <w:t>;</w:t>
      </w:r>
    </w:p>
    <w:p w14:paraId="00000027" w14:textId="2E70F30F" w:rsidR="00E6586C" w:rsidRDefault="009449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2" w:name="_30j0zll" w:colFirst="0" w:colLast="0"/>
      <w:bookmarkEnd w:id="2"/>
      <w:r w:rsidRPr="00926566">
        <w:rPr>
          <w:rFonts w:ascii="Calibri" w:eastAsia="Calibri" w:hAnsi="Calibri" w:cs="Calibri"/>
          <w:sz w:val="24"/>
          <w:szCs w:val="24"/>
        </w:rPr>
        <w:t xml:space="preserve">   </w:t>
      </w:r>
      <w:r w:rsidR="00827358" w:rsidRPr="00926566">
        <w:rPr>
          <w:rFonts w:ascii="Calibri" w:eastAsia="Calibri" w:hAnsi="Calibri" w:cs="Calibri"/>
          <w:sz w:val="24"/>
          <w:szCs w:val="24"/>
        </w:rPr>
        <w:t xml:space="preserve">     </w:t>
      </w:r>
      <w:r w:rsidRPr="00926566">
        <w:rPr>
          <w:rFonts w:ascii="Calibri" w:eastAsia="Calibri" w:hAnsi="Calibri" w:cs="Calibri"/>
          <w:sz w:val="24"/>
          <w:szCs w:val="24"/>
        </w:rPr>
        <w:t xml:space="preserve"> </w:t>
      </w:r>
      <w:r w:rsidR="009667D8" w:rsidRPr="00926566">
        <w:rPr>
          <w:rFonts w:ascii="Calibri" w:eastAsia="Calibri" w:hAnsi="Calibri" w:cs="Calibri"/>
          <w:sz w:val="24"/>
          <w:szCs w:val="24"/>
        </w:rPr>
        <w:tab/>
      </w:r>
      <w:r w:rsidRPr="00926566">
        <w:rPr>
          <w:rFonts w:ascii="Calibri" w:eastAsia="Calibri" w:hAnsi="Calibri" w:cs="Calibri"/>
          <w:sz w:val="24"/>
          <w:szCs w:val="24"/>
        </w:rPr>
        <w:t xml:space="preserve"> </w:t>
      </w:r>
      <w:r w:rsidRPr="00926566">
        <w:rPr>
          <w:rFonts w:ascii="Times New Roman" w:eastAsia="Times New Roman" w:hAnsi="Times New Roman" w:cs="Times New Roman"/>
          <w:sz w:val="26"/>
          <w:szCs w:val="26"/>
        </w:rPr>
        <w:t xml:space="preserve">- аргументовано оскаржувати </w:t>
      </w:r>
      <w:r>
        <w:rPr>
          <w:rFonts w:ascii="Times New Roman" w:eastAsia="Times New Roman" w:hAnsi="Times New Roman" w:cs="Times New Roman"/>
          <w:sz w:val="26"/>
          <w:szCs w:val="26"/>
        </w:rPr>
        <w:t>процедури закупівлі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 разі </w:t>
      </w:r>
      <w:r>
        <w:rPr>
          <w:rFonts w:ascii="Times New Roman" w:eastAsia="Times New Roman" w:hAnsi="Times New Roman" w:cs="Times New Roman"/>
          <w:sz w:val="26"/>
          <w:szCs w:val="26"/>
        </w:rPr>
        <w:t>порушення їх прав та законних інтересів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 Учасникам не слід використовувати мех</w:t>
      </w:r>
      <w:r>
        <w:rPr>
          <w:rFonts w:ascii="Times New Roman" w:eastAsia="Times New Roman" w:hAnsi="Times New Roman" w:cs="Times New Roman"/>
          <w:sz w:val="26"/>
          <w:szCs w:val="26"/>
        </w:rPr>
        <w:t>анізм оскарження, з метою умисного затягування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та/або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зриву процедур публічних закупівель.</w:t>
      </w:r>
    </w:p>
    <w:p w14:paraId="00000028" w14:textId="77777777" w:rsidR="00E6586C" w:rsidRDefault="00E6586C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</w:p>
    <w:p w14:paraId="00000029" w14:textId="733D0BC1" w:rsidR="00E6586C" w:rsidRDefault="00944993" w:rsidP="009A3D3A">
      <w:pPr>
        <w:spacing w:line="240" w:lineRule="exact"/>
        <w:jc w:val="center"/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ІV. Рекомендації щодо ефективної поведінки </w:t>
      </w:r>
      <w:r w:rsidR="009A3D3A"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br/>
      </w:r>
      <w:r>
        <w:rPr>
          <w:rFonts w:ascii="Times New Roman" w:eastAsia="Times New Roman" w:hAnsi="Times New Roman" w:cs="Times New Roman"/>
          <w:b/>
          <w:sz w:val="26"/>
          <w:szCs w:val="26"/>
          <w:highlight w:val="white"/>
        </w:rPr>
        <w:t xml:space="preserve">під час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укладання та виконання договорів публічних закупівель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000002A" w14:textId="77777777" w:rsidR="00E6586C" w:rsidRDefault="00E6586C">
      <w:pPr>
        <w:spacing w:line="360" w:lineRule="auto"/>
        <w:ind w:firstLine="52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0000002B" w14:textId="77777777" w:rsidR="00E6586C" w:rsidRDefault="00944993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Під час укладання та виконання договорів про закупівлю учасникам рекомендується:</w:t>
      </w:r>
    </w:p>
    <w:p w14:paraId="0000002C" w14:textId="3ACF9290" w:rsidR="00E6586C" w:rsidRDefault="00944993" w:rsidP="00653B15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враховувати, що законодавством України забороняється укладенн</w:t>
      </w:r>
      <w:r w:rsidR="00653B15">
        <w:rPr>
          <w:rFonts w:ascii="Times New Roman" w:eastAsia="Times New Roman" w:hAnsi="Times New Roman" w:cs="Times New Roman"/>
          <w:sz w:val="26"/>
          <w:szCs w:val="26"/>
        </w:rPr>
        <w:t xml:space="preserve">я договорів про закупівлю, які </w:t>
      </w:r>
      <w:r>
        <w:rPr>
          <w:rFonts w:ascii="Times New Roman" w:eastAsia="Times New Roman" w:hAnsi="Times New Roman" w:cs="Times New Roman"/>
          <w:sz w:val="26"/>
          <w:szCs w:val="26"/>
        </w:rPr>
        <w:t>не відповідають змісту тен</w:t>
      </w:r>
      <w:r w:rsidR="00653B15">
        <w:rPr>
          <w:rFonts w:ascii="Times New Roman" w:eastAsia="Times New Roman" w:hAnsi="Times New Roman" w:cs="Times New Roman"/>
          <w:sz w:val="26"/>
          <w:szCs w:val="26"/>
        </w:rPr>
        <w:t xml:space="preserve">дерної пропозиції що визначена </w:t>
      </w:r>
      <w:r>
        <w:rPr>
          <w:rFonts w:ascii="Times New Roman" w:eastAsia="Times New Roman" w:hAnsi="Times New Roman" w:cs="Times New Roman"/>
          <w:sz w:val="26"/>
          <w:szCs w:val="26"/>
        </w:rPr>
        <w:t>переможною;</w:t>
      </w:r>
    </w:p>
    <w:p w14:paraId="0000002D" w14:textId="77777777" w:rsidR="00E6586C" w:rsidRDefault="00944993" w:rsidP="00653B15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не допускати змін умов договору, зокрема підвищення ціни, з підстав, що не передбачені договором;</w:t>
      </w:r>
    </w:p>
    <w:p w14:paraId="0000002E" w14:textId="7EF0A794" w:rsidR="00E6586C" w:rsidRDefault="00944993" w:rsidP="004E4330">
      <w:pPr>
        <w:numPr>
          <w:ilvl w:val="0"/>
          <w:numId w:val="1"/>
        </w:numPr>
        <w:spacing w:line="360" w:lineRule="auto"/>
        <w:ind w:left="0" w:firstLine="491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належно виконувати умови договору про закупівлю (дотримуватися термінів та умов постачання товарів, виконання робіт і</w:t>
      </w:r>
      <w:r w:rsidR="004E4330">
        <w:rPr>
          <w:rFonts w:ascii="Times New Roman" w:eastAsia="Times New Roman" w:hAnsi="Times New Roman" w:cs="Times New Roman"/>
          <w:sz w:val="26"/>
          <w:szCs w:val="26"/>
        </w:rPr>
        <w:t xml:space="preserve"> надання послуг; забезпечувати належну </w:t>
      </w:r>
      <w:r>
        <w:rPr>
          <w:rFonts w:ascii="Times New Roman" w:eastAsia="Times New Roman" w:hAnsi="Times New Roman" w:cs="Times New Roman"/>
          <w:sz w:val="26"/>
          <w:szCs w:val="26"/>
        </w:rPr>
        <w:t>якість товарів, робіт та послуг відповідно до умов договору, тощо);</w:t>
      </w:r>
    </w:p>
    <w:p w14:paraId="0000002F" w14:textId="1424F46E" w:rsidR="00E6586C" w:rsidRDefault="00944993" w:rsidP="004E4330">
      <w:pPr>
        <w:numPr>
          <w:ilvl w:val="0"/>
          <w:numId w:val="1"/>
        </w:numPr>
        <w:spacing w:line="360" w:lineRule="auto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 разі неможлив</w:t>
      </w:r>
      <w:r w:rsidR="004E4330">
        <w:rPr>
          <w:rFonts w:ascii="Times New Roman" w:eastAsia="Times New Roman" w:hAnsi="Times New Roman" w:cs="Times New Roman"/>
          <w:sz w:val="26"/>
          <w:szCs w:val="26"/>
        </w:rPr>
        <w:t>ості виконання умов договору -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завчасно повідомляти замовника про прич</w:t>
      </w:r>
      <w:r w:rsidR="004E4330">
        <w:rPr>
          <w:rFonts w:ascii="Times New Roman" w:eastAsia="Times New Roman" w:hAnsi="Times New Roman" w:cs="Times New Roman"/>
          <w:sz w:val="26"/>
          <w:szCs w:val="26"/>
        </w:rPr>
        <w:t xml:space="preserve">ини та дотримуватися умов щодо </w:t>
      </w:r>
      <w:r>
        <w:rPr>
          <w:rFonts w:ascii="Times New Roman" w:eastAsia="Times New Roman" w:hAnsi="Times New Roman" w:cs="Times New Roman"/>
          <w:sz w:val="26"/>
          <w:szCs w:val="26"/>
        </w:rPr>
        <w:t>відповідальності сторін (у тому числі штрафів або відшкодування зб</w:t>
      </w:r>
      <w:r w:rsidR="006B49A5">
        <w:rPr>
          <w:rFonts w:ascii="Times New Roman" w:eastAsia="Times New Roman" w:hAnsi="Times New Roman" w:cs="Times New Roman"/>
          <w:sz w:val="26"/>
          <w:szCs w:val="26"/>
        </w:rPr>
        <w:t>итків), визначених у договорі</w:t>
      </w:r>
      <w:r w:rsidR="004E4330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0000030" w14:textId="77777777" w:rsidR="00E6586C" w:rsidRDefault="00E6586C">
      <w:pPr>
        <w:spacing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E6586C">
      <w:headerReference w:type="default" r:id="rId9"/>
      <w:pgSz w:w="11909" w:h="16834"/>
      <w:pgMar w:top="1134" w:right="567" w:bottom="1701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55E25" w14:textId="77777777" w:rsidR="00765D3E" w:rsidRDefault="00765D3E">
      <w:pPr>
        <w:spacing w:line="240" w:lineRule="auto"/>
      </w:pPr>
      <w:r>
        <w:separator/>
      </w:r>
    </w:p>
  </w:endnote>
  <w:endnote w:type="continuationSeparator" w:id="0">
    <w:p w14:paraId="6FDC7F5A" w14:textId="77777777" w:rsidR="00765D3E" w:rsidRDefault="00765D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8FF9B" w14:textId="77777777" w:rsidR="00765D3E" w:rsidRDefault="00765D3E">
      <w:pPr>
        <w:spacing w:line="240" w:lineRule="auto"/>
      </w:pPr>
      <w:r>
        <w:separator/>
      </w:r>
    </w:p>
  </w:footnote>
  <w:footnote w:type="continuationSeparator" w:id="0">
    <w:p w14:paraId="468AD509" w14:textId="77777777" w:rsidR="00765D3E" w:rsidRDefault="00765D3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31" w14:textId="2555717B" w:rsidR="00E6586C" w:rsidRDefault="00944993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2A486D">
      <w:rPr>
        <w:noProof/>
        <w:color w:val="000000"/>
      </w:rPr>
      <w:t>4</w:t>
    </w:r>
    <w:r>
      <w:rPr>
        <w:color w:val="000000"/>
      </w:rPr>
      <w:fldChar w:fldCharType="end"/>
    </w:r>
  </w:p>
  <w:p w14:paraId="00000032" w14:textId="77777777" w:rsidR="00E6586C" w:rsidRDefault="00E6586C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92DDC"/>
    <w:multiLevelType w:val="multilevel"/>
    <w:tmpl w:val="27241BB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F3A5C14"/>
    <w:multiLevelType w:val="multilevel"/>
    <w:tmpl w:val="71041A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19553E8"/>
    <w:multiLevelType w:val="multilevel"/>
    <w:tmpl w:val="5F8631C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6C"/>
    <w:rsid w:val="000C4A72"/>
    <w:rsid w:val="00104228"/>
    <w:rsid w:val="00112D93"/>
    <w:rsid w:val="00163F14"/>
    <w:rsid w:val="002A486D"/>
    <w:rsid w:val="002A5088"/>
    <w:rsid w:val="002F3352"/>
    <w:rsid w:val="00353E0B"/>
    <w:rsid w:val="0043342A"/>
    <w:rsid w:val="00472E5B"/>
    <w:rsid w:val="004E4330"/>
    <w:rsid w:val="005C6E71"/>
    <w:rsid w:val="00653B15"/>
    <w:rsid w:val="006B49A5"/>
    <w:rsid w:val="006C4410"/>
    <w:rsid w:val="00765D3E"/>
    <w:rsid w:val="007B5306"/>
    <w:rsid w:val="00827358"/>
    <w:rsid w:val="008632E6"/>
    <w:rsid w:val="0089001A"/>
    <w:rsid w:val="00926566"/>
    <w:rsid w:val="00944993"/>
    <w:rsid w:val="009667D8"/>
    <w:rsid w:val="009907E7"/>
    <w:rsid w:val="009A3D3A"/>
    <w:rsid w:val="00A54C33"/>
    <w:rsid w:val="00AC042C"/>
    <w:rsid w:val="00B308FC"/>
    <w:rsid w:val="00B54CDF"/>
    <w:rsid w:val="00C10838"/>
    <w:rsid w:val="00C20BFA"/>
    <w:rsid w:val="00C56338"/>
    <w:rsid w:val="00C90B4A"/>
    <w:rsid w:val="00CB4AE8"/>
    <w:rsid w:val="00D074AB"/>
    <w:rsid w:val="00D87CB7"/>
    <w:rsid w:val="00DB493D"/>
    <w:rsid w:val="00DC237A"/>
    <w:rsid w:val="00DF5B31"/>
    <w:rsid w:val="00E6586C"/>
    <w:rsid w:val="00E742DB"/>
    <w:rsid w:val="00EA1FC3"/>
    <w:rsid w:val="00F3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1E6E9"/>
  <w15:docId w15:val="{806A65C0-3C5E-4591-BE18-44DDF508C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a5">
    <w:name w:val="List Paragraph"/>
    <w:basedOn w:val="a"/>
    <w:uiPriority w:val="34"/>
    <w:qFormat/>
    <w:rsid w:val="00B54C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box.prozorro.org/course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urses.prometheus.org.ua/courses/course-v1:Prometheus+PP101+2018_T3/abou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3836</Words>
  <Characters>2187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Меркушева Яна Анатоліївна</dc:creator>
  <cp:lastModifiedBy>ЦІОН Володимир Васильович</cp:lastModifiedBy>
  <cp:revision>2</cp:revision>
  <dcterms:created xsi:type="dcterms:W3CDTF">2019-11-20T12:35:00Z</dcterms:created>
  <dcterms:modified xsi:type="dcterms:W3CDTF">2019-11-20T12:35:00Z</dcterms:modified>
</cp:coreProperties>
</file>