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B" w:rsidRPr="00C54296" w:rsidRDefault="00B8115B" w:rsidP="00C54296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54296">
        <w:rPr>
          <w:rFonts w:ascii="Times New Roman" w:hAnsi="Times New Roman" w:cs="Times New Roman"/>
          <w:sz w:val="24"/>
          <w:szCs w:val="24"/>
          <w:lang w:val="uk-UA"/>
        </w:rPr>
        <w:t>На підставі п.2 ч.2 ст.40 Закону України "Про публічні закупівлі" (далі-Закон), Замовник проводить переговорну процедуру закупівлі (</w:t>
      </w: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відсутність конкуренції з технічних причин).</w:t>
      </w:r>
    </w:p>
    <w:p w:rsidR="00B8115B" w:rsidRPr="00C54296" w:rsidRDefault="00B8115B" w:rsidP="00C54296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Згідно ч.6 ст.17 Закону</w:t>
      </w:r>
      <w:r w:rsidR="0055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54296"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2, 3, 5, 6, 8, 12</w:t>
      </w:r>
      <w:r w:rsidR="0055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13 частини першої та частини другої</w:t>
      </w:r>
      <w:r w:rsidR="00C54296"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цієї статті</w:t>
      </w:r>
      <w:r w:rsidR="00C54296" w:rsidRPr="00C5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D6FE8" w:rsidRPr="0097177A" w:rsidRDefault="0097177A" w:rsidP="00C54296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Пунктом </w:t>
      </w:r>
      <w:r w:rsidR="00DD6FE8"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18 </w:t>
      </w:r>
      <w:r w:rsidRPr="00971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</w:t>
      </w:r>
      <w:r w:rsidR="00C54296" w:rsidRPr="00C5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DD6FE8"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55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Закону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визначено, що </w:t>
      </w:r>
      <w:r w:rsidR="00DD6FE8"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переможець процедури закупівлі - учасник, тендерна пропозиція якого відповідає всім критеріям та умовам, що визначені у тендерній документації, і визнана найбільш економічно вигідною, та якому замовник повідомив про намір укласти договір про закупівлю</w:t>
      </w:r>
      <w:r w:rsidR="00DD6FE8" w:rsidRPr="0097177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, або учасник, якому замовник повідомив про намір укласти договір про закупівлю за результатами застосування переговорної процедури закупівлі</w:t>
      </w:r>
      <w:r w:rsidR="00C54296" w:rsidRPr="0097177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.</w:t>
      </w:r>
    </w:p>
    <w:p w:rsidR="00C54296" w:rsidRDefault="00C54296" w:rsidP="00C542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Враховуючи вищезазначене, просимо надати роз`яснення, чи зобов`язан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переможець переговорної процедури закупівлі</w:t>
      </w:r>
      <w:r w:rsidR="00971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яка проведена згідно п.2 ч.2 ст. 40 Закону,</w:t>
      </w: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надавати</w:t>
      </w:r>
      <w:r w:rsidR="0055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замовнику</w:t>
      </w:r>
      <w:r w:rsidRPr="00C5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документи зазначені в ч.6 ст.17</w:t>
      </w:r>
      <w:r w:rsidR="0055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Закону.</w:t>
      </w:r>
    </w:p>
    <w:sectPr w:rsidR="00C54296" w:rsidSect="005A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115B"/>
    <w:rsid w:val="00554378"/>
    <w:rsid w:val="00581674"/>
    <w:rsid w:val="005A0D12"/>
    <w:rsid w:val="007953B8"/>
    <w:rsid w:val="0097177A"/>
    <w:rsid w:val="00B8115B"/>
    <w:rsid w:val="00C54296"/>
    <w:rsid w:val="00C6247B"/>
    <w:rsid w:val="00D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2"/>
  </w:style>
  <w:style w:type="paragraph" w:styleId="1">
    <w:name w:val="heading 1"/>
    <w:basedOn w:val="a"/>
    <w:link w:val="10"/>
    <w:uiPriority w:val="9"/>
    <w:qFormat/>
    <w:rsid w:val="00B81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54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i.mykhailina</dc:creator>
  <cp:lastModifiedBy>L.Kuznetsova</cp:lastModifiedBy>
  <cp:revision>2</cp:revision>
  <dcterms:created xsi:type="dcterms:W3CDTF">2020-05-25T06:09:00Z</dcterms:created>
  <dcterms:modified xsi:type="dcterms:W3CDTF">2020-05-25T06:09:00Z</dcterms:modified>
</cp:coreProperties>
</file>