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2D42" w:rsidRPr="001C3AAC" w:rsidRDefault="000F2D42" w:rsidP="00420063">
      <w:pPr>
        <w:jc w:val="right"/>
        <w:rPr>
          <w:rFonts w:ascii="Times New Roman" w:hAnsi="Times New Roman"/>
          <w:sz w:val="26"/>
        </w:rPr>
      </w:pPr>
      <w:r w:rsidRPr="001C3AAC">
        <w:rPr>
          <w:rFonts w:ascii="Times New Roman" w:hAnsi="Times New Roman"/>
          <w:sz w:val="26"/>
        </w:rPr>
        <w:t>Проект</w:t>
      </w:r>
    </w:p>
    <w:p w:rsidR="000F2D42" w:rsidRPr="001C3AAC" w:rsidRDefault="000F2D42" w:rsidP="00015A0D">
      <w:pPr>
        <w:jc w:val="center"/>
        <w:rPr>
          <w:rFonts w:ascii="Times New Roman" w:hAnsi="Times New Roman"/>
          <w:sz w:val="26"/>
          <w:szCs w:val="26"/>
        </w:rPr>
      </w:pPr>
      <w:r w:rsidRPr="00460A22">
        <w:rPr>
          <w:rFonts w:ascii="Times New Roman" w:hAnsi="Times New Roman"/>
          <w:noProof/>
          <w:sz w:val="26"/>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5.5pt;height:75pt;visibility:visible">
            <v:imagedata r:id="rId7" o:title=""/>
          </v:shape>
        </w:pict>
      </w:r>
    </w:p>
    <w:p w:rsidR="000F2D42" w:rsidRPr="001C3AAC" w:rsidRDefault="000F2D42" w:rsidP="00321BAB">
      <w:pPr>
        <w:spacing w:after="120"/>
        <w:jc w:val="center"/>
        <w:rPr>
          <w:rFonts w:ascii="Times New Roman" w:hAnsi="Times New Roman"/>
          <w:b/>
          <w:sz w:val="28"/>
          <w:szCs w:val="28"/>
        </w:rPr>
      </w:pPr>
      <w:r w:rsidRPr="001C3AAC">
        <w:rPr>
          <w:rFonts w:ascii="Times New Roman" w:hAnsi="Times New Roman"/>
          <w:b/>
          <w:sz w:val="28"/>
          <w:szCs w:val="28"/>
        </w:rPr>
        <w:t>КАБІНЕТ МІНІСТРІВ УКРАЇНИ</w:t>
      </w:r>
    </w:p>
    <w:p w:rsidR="000F2D42" w:rsidRPr="001C3AAC" w:rsidRDefault="000F2D42" w:rsidP="00321BAB">
      <w:pPr>
        <w:spacing w:after="120"/>
        <w:jc w:val="center"/>
        <w:rPr>
          <w:rFonts w:ascii="Times New Roman" w:hAnsi="Times New Roman"/>
          <w:sz w:val="28"/>
          <w:szCs w:val="28"/>
        </w:rPr>
      </w:pPr>
    </w:p>
    <w:p w:rsidR="000F2D42" w:rsidRPr="001C3AAC" w:rsidRDefault="000F2D42" w:rsidP="00321BAB">
      <w:pPr>
        <w:spacing w:after="120"/>
        <w:jc w:val="center"/>
        <w:rPr>
          <w:rFonts w:ascii="Times New Roman" w:hAnsi="Times New Roman"/>
          <w:b/>
          <w:sz w:val="28"/>
          <w:szCs w:val="28"/>
        </w:rPr>
      </w:pPr>
      <w:r w:rsidRPr="001C3AAC">
        <w:rPr>
          <w:rFonts w:ascii="Times New Roman" w:hAnsi="Times New Roman"/>
          <w:b/>
          <w:sz w:val="28"/>
          <w:szCs w:val="28"/>
        </w:rPr>
        <w:t>ПОСТАНОВА</w:t>
      </w:r>
    </w:p>
    <w:p w:rsidR="000F2D42" w:rsidRPr="001C3AAC" w:rsidRDefault="000F2D42" w:rsidP="00321BAB">
      <w:pPr>
        <w:spacing w:after="120"/>
        <w:jc w:val="center"/>
        <w:rPr>
          <w:rFonts w:ascii="Times New Roman" w:hAnsi="Times New Roman"/>
          <w:sz w:val="28"/>
          <w:szCs w:val="28"/>
        </w:rPr>
      </w:pPr>
    </w:p>
    <w:p w:rsidR="000F2D42" w:rsidRPr="001C3AAC" w:rsidRDefault="000F2D42" w:rsidP="00321BAB">
      <w:pPr>
        <w:spacing w:after="120"/>
        <w:jc w:val="center"/>
        <w:rPr>
          <w:rFonts w:ascii="Times New Roman" w:hAnsi="Times New Roman"/>
          <w:sz w:val="28"/>
          <w:szCs w:val="28"/>
        </w:rPr>
      </w:pPr>
      <w:r w:rsidRPr="001C3AAC">
        <w:rPr>
          <w:rFonts w:ascii="Times New Roman" w:hAnsi="Times New Roman"/>
          <w:sz w:val="28"/>
          <w:szCs w:val="28"/>
        </w:rPr>
        <w:t xml:space="preserve">від                                 2019 р. № </w:t>
      </w:r>
    </w:p>
    <w:p w:rsidR="000F2D42" w:rsidRPr="001C3AAC" w:rsidRDefault="000F2D42" w:rsidP="00321BAB">
      <w:pPr>
        <w:spacing w:after="120"/>
        <w:jc w:val="center"/>
        <w:rPr>
          <w:rFonts w:ascii="Times New Roman" w:hAnsi="Times New Roman"/>
          <w:sz w:val="28"/>
          <w:szCs w:val="28"/>
        </w:rPr>
      </w:pPr>
      <w:r w:rsidRPr="001C3AAC">
        <w:rPr>
          <w:rFonts w:ascii="Times New Roman" w:hAnsi="Times New Roman"/>
          <w:sz w:val="28"/>
          <w:szCs w:val="28"/>
        </w:rPr>
        <w:t>Київ</w:t>
      </w:r>
    </w:p>
    <w:p w:rsidR="000F2D42" w:rsidRPr="001C3AAC" w:rsidRDefault="000F2D42" w:rsidP="00321BAB">
      <w:pPr>
        <w:spacing w:after="120"/>
        <w:jc w:val="center"/>
        <w:rPr>
          <w:rFonts w:ascii="Times New Roman" w:hAnsi="Times New Roman"/>
          <w:sz w:val="28"/>
          <w:szCs w:val="28"/>
        </w:rPr>
      </w:pPr>
    </w:p>
    <w:p w:rsidR="000F2D42" w:rsidRPr="001C3AAC" w:rsidRDefault="000F2D42" w:rsidP="00A50345">
      <w:pPr>
        <w:spacing w:after="0" w:line="240" w:lineRule="auto"/>
        <w:jc w:val="center"/>
        <w:rPr>
          <w:rFonts w:ascii="Times New Roman" w:hAnsi="Times New Roman"/>
          <w:b/>
          <w:sz w:val="28"/>
          <w:szCs w:val="28"/>
        </w:rPr>
      </w:pPr>
      <w:r w:rsidRPr="001C3AAC">
        <w:rPr>
          <w:rFonts w:ascii="Times New Roman" w:hAnsi="Times New Roman"/>
          <w:b/>
          <w:sz w:val="28"/>
          <w:szCs w:val="28"/>
        </w:rPr>
        <w:t>Про затвердження Технічного регламенту шумового випромінювання</w:t>
      </w:r>
      <w:r w:rsidRPr="001C3AAC">
        <w:rPr>
          <w:rFonts w:ascii="Times New Roman" w:hAnsi="Times New Roman"/>
          <w:b/>
          <w:sz w:val="28"/>
          <w:szCs w:val="28"/>
        </w:rPr>
        <w:br/>
        <w:t>у навколишнє середовище від обладнання, що використовується</w:t>
      </w:r>
      <w:r w:rsidRPr="001C3AAC">
        <w:rPr>
          <w:rFonts w:ascii="Times New Roman" w:hAnsi="Times New Roman"/>
          <w:b/>
          <w:sz w:val="28"/>
          <w:szCs w:val="28"/>
        </w:rPr>
        <w:br/>
        <w:t>ззовні приміщень</w:t>
      </w:r>
    </w:p>
    <w:p w:rsidR="000F2D42" w:rsidRPr="001C3AAC" w:rsidRDefault="000F2D42" w:rsidP="00015A0D">
      <w:pPr>
        <w:jc w:val="both"/>
        <w:rPr>
          <w:rFonts w:ascii="Times New Roman" w:hAnsi="Times New Roman"/>
          <w:sz w:val="28"/>
          <w:szCs w:val="28"/>
        </w:rPr>
      </w:pPr>
    </w:p>
    <w:p w:rsidR="000F2D42" w:rsidRPr="001C3AAC" w:rsidRDefault="000F2D42" w:rsidP="00425660">
      <w:pPr>
        <w:ind w:firstLine="709"/>
        <w:jc w:val="both"/>
        <w:rPr>
          <w:rFonts w:ascii="Times New Roman" w:hAnsi="Times New Roman"/>
          <w:sz w:val="28"/>
          <w:szCs w:val="28"/>
        </w:rPr>
      </w:pPr>
      <w:r w:rsidRPr="001C3AAC">
        <w:rPr>
          <w:rFonts w:ascii="Times New Roman" w:hAnsi="Times New Roman"/>
          <w:sz w:val="28"/>
          <w:szCs w:val="28"/>
        </w:rPr>
        <w:t xml:space="preserve">Відповідно до статті 5 Закону України “Про технічні регламенти </w:t>
      </w:r>
      <w:r w:rsidRPr="001C3AAC">
        <w:rPr>
          <w:rFonts w:ascii="Times New Roman" w:hAnsi="Times New Roman"/>
          <w:sz w:val="28"/>
          <w:szCs w:val="28"/>
        </w:rPr>
        <w:br/>
        <w:t xml:space="preserve">та оцінку відповідності” Кабінет Міністрів України </w:t>
      </w:r>
      <w:r w:rsidRPr="001C3AAC">
        <w:rPr>
          <w:rFonts w:ascii="Times New Roman" w:hAnsi="Times New Roman"/>
          <w:b/>
          <w:sz w:val="28"/>
          <w:szCs w:val="28"/>
        </w:rPr>
        <w:t>постановляє</w:t>
      </w:r>
      <w:r w:rsidRPr="001C3AAC">
        <w:rPr>
          <w:rFonts w:ascii="Times New Roman" w:hAnsi="Times New Roman"/>
          <w:sz w:val="28"/>
          <w:szCs w:val="28"/>
        </w:rPr>
        <w:t>:</w:t>
      </w:r>
    </w:p>
    <w:p w:rsidR="000F2D42" w:rsidRPr="001C3AAC" w:rsidRDefault="000F2D42" w:rsidP="000125CC">
      <w:pPr>
        <w:ind w:firstLine="709"/>
        <w:jc w:val="both"/>
        <w:rPr>
          <w:rFonts w:ascii="Times New Roman" w:hAnsi="Times New Roman"/>
          <w:sz w:val="28"/>
          <w:szCs w:val="28"/>
        </w:rPr>
      </w:pPr>
      <w:r w:rsidRPr="001C3AAC">
        <w:rPr>
          <w:rFonts w:ascii="Times New Roman" w:hAnsi="Times New Roman"/>
          <w:sz w:val="28"/>
          <w:szCs w:val="28"/>
        </w:rPr>
        <w:t xml:space="preserve">1. Затвердити Технічний регламент шумового випромінювання </w:t>
      </w:r>
      <w:r w:rsidRPr="001C3AAC">
        <w:rPr>
          <w:rFonts w:ascii="Times New Roman" w:hAnsi="Times New Roman"/>
          <w:sz w:val="28"/>
          <w:szCs w:val="28"/>
        </w:rPr>
        <w:br/>
        <w:t>у навколишнє середовище від обладнання, що використовується ззовні приміщень, що додається.</w:t>
      </w:r>
    </w:p>
    <w:p w:rsidR="000F2D42" w:rsidRPr="001C3AAC" w:rsidRDefault="000F2D42" w:rsidP="00891847">
      <w:pPr>
        <w:ind w:firstLine="709"/>
        <w:jc w:val="both"/>
        <w:rPr>
          <w:rFonts w:ascii="Times New Roman" w:hAnsi="Times New Roman"/>
          <w:sz w:val="28"/>
          <w:szCs w:val="28"/>
        </w:rPr>
      </w:pPr>
      <w:r w:rsidRPr="001C3AAC">
        <w:rPr>
          <w:rFonts w:ascii="Times New Roman" w:hAnsi="Times New Roman"/>
          <w:sz w:val="28"/>
          <w:szCs w:val="28"/>
        </w:rPr>
        <w:t>2. Установити, що надання на ринку та/або введення в експлуатацію обладнання, яке було введено в обіг до дня набрання чинності цією постановою, не може бути заборонено або обмежено з причин невідповідності такого обладнання усім чи окремим вимогам Технічного регламенту, затвердженого цією постановою.</w:t>
      </w:r>
    </w:p>
    <w:p w:rsidR="000F2D42" w:rsidRPr="001C3AAC" w:rsidRDefault="000F2D42" w:rsidP="00891847">
      <w:pPr>
        <w:ind w:firstLine="709"/>
        <w:jc w:val="both"/>
        <w:rPr>
          <w:rFonts w:ascii="Times New Roman" w:hAnsi="Times New Roman"/>
          <w:sz w:val="28"/>
          <w:szCs w:val="28"/>
        </w:rPr>
      </w:pPr>
      <w:r w:rsidRPr="001C3AAC">
        <w:rPr>
          <w:rFonts w:ascii="Times New Roman" w:hAnsi="Times New Roman"/>
          <w:sz w:val="28"/>
          <w:szCs w:val="28"/>
        </w:rPr>
        <w:t>3. Внести до переліку видів продукції, щодо яких органи державного ринкового нагляду здійснюють державний ринковий нагляд, затвердженого постановою Кабінету Міністрів України від 28 грудня 2016 р. № 1069 (Офіційний вісник України, 2017 р., № 50, ст. 1550), зміну, що додається.</w:t>
      </w:r>
    </w:p>
    <w:p w:rsidR="000F2D42" w:rsidRPr="001C3AAC" w:rsidRDefault="000F2D42" w:rsidP="00891847">
      <w:pPr>
        <w:ind w:firstLine="709"/>
        <w:jc w:val="both"/>
        <w:rPr>
          <w:rFonts w:ascii="Times New Roman" w:hAnsi="Times New Roman"/>
          <w:sz w:val="28"/>
          <w:szCs w:val="28"/>
        </w:rPr>
      </w:pPr>
      <w:r w:rsidRPr="001C3AAC">
        <w:rPr>
          <w:rFonts w:ascii="Times New Roman" w:hAnsi="Times New Roman"/>
          <w:sz w:val="28"/>
          <w:szCs w:val="28"/>
        </w:rPr>
        <w:t xml:space="preserve">4. Міністерству </w:t>
      </w:r>
      <w:r>
        <w:rPr>
          <w:rFonts w:ascii="Times New Roman" w:hAnsi="Times New Roman"/>
          <w:sz w:val="28"/>
          <w:szCs w:val="28"/>
        </w:rPr>
        <w:t xml:space="preserve">розвитку </w:t>
      </w:r>
      <w:r w:rsidRPr="001C3AAC">
        <w:rPr>
          <w:rFonts w:ascii="Times New Roman" w:hAnsi="Times New Roman"/>
          <w:sz w:val="28"/>
          <w:szCs w:val="28"/>
        </w:rPr>
        <w:t>економі</w:t>
      </w:r>
      <w:r>
        <w:rPr>
          <w:rFonts w:ascii="Times New Roman" w:hAnsi="Times New Roman"/>
          <w:sz w:val="28"/>
          <w:szCs w:val="28"/>
        </w:rPr>
        <w:t xml:space="preserve">ки, </w:t>
      </w:r>
      <w:r w:rsidRPr="001C3AAC">
        <w:rPr>
          <w:rFonts w:ascii="Times New Roman" w:hAnsi="Times New Roman"/>
          <w:sz w:val="28"/>
          <w:szCs w:val="28"/>
        </w:rPr>
        <w:t xml:space="preserve">торгівлі </w:t>
      </w:r>
      <w:r>
        <w:rPr>
          <w:rFonts w:ascii="Times New Roman" w:hAnsi="Times New Roman"/>
          <w:sz w:val="28"/>
          <w:szCs w:val="28"/>
        </w:rPr>
        <w:t xml:space="preserve">та сільського господарства </w:t>
      </w:r>
      <w:r w:rsidRPr="001C3AAC">
        <w:rPr>
          <w:rFonts w:ascii="Times New Roman" w:hAnsi="Times New Roman"/>
          <w:sz w:val="28"/>
          <w:szCs w:val="28"/>
        </w:rPr>
        <w:t>забезпечити впровадження Технічного регламенту</w:t>
      </w:r>
      <w:r>
        <w:rPr>
          <w:rFonts w:ascii="Times New Roman" w:hAnsi="Times New Roman"/>
          <w:sz w:val="28"/>
          <w:szCs w:val="28"/>
        </w:rPr>
        <w:t xml:space="preserve">, </w:t>
      </w:r>
      <w:r w:rsidRPr="00623DB1">
        <w:rPr>
          <w:rFonts w:ascii="Times New Roman" w:hAnsi="Times New Roman"/>
          <w:sz w:val="28"/>
          <w:szCs w:val="28"/>
        </w:rPr>
        <w:t>затвердженого цією постановою</w:t>
      </w:r>
      <w:r w:rsidRPr="001C3AAC">
        <w:rPr>
          <w:rFonts w:ascii="Times New Roman" w:hAnsi="Times New Roman"/>
          <w:sz w:val="28"/>
          <w:szCs w:val="28"/>
        </w:rPr>
        <w:t>.</w:t>
      </w:r>
    </w:p>
    <w:p w:rsidR="000F2D42" w:rsidRPr="001C3AAC" w:rsidRDefault="000F2D42" w:rsidP="00A04BB3">
      <w:pPr>
        <w:ind w:firstLine="709"/>
        <w:jc w:val="center"/>
        <w:rPr>
          <w:rFonts w:ascii="Times New Roman" w:hAnsi="Times New Roman"/>
          <w:sz w:val="24"/>
          <w:szCs w:val="24"/>
        </w:rPr>
      </w:pPr>
      <w:r w:rsidRPr="001C3AAC">
        <w:rPr>
          <w:rFonts w:ascii="Times New Roman" w:hAnsi="Times New Roman"/>
          <w:sz w:val="24"/>
          <w:szCs w:val="24"/>
        </w:rPr>
        <w:t>2</w:t>
      </w:r>
    </w:p>
    <w:p w:rsidR="000F2D42" w:rsidRPr="001C3AAC" w:rsidRDefault="000F2D42" w:rsidP="00891847">
      <w:pPr>
        <w:ind w:firstLine="709"/>
        <w:jc w:val="both"/>
        <w:rPr>
          <w:rFonts w:ascii="Times New Roman" w:hAnsi="Times New Roman"/>
          <w:sz w:val="28"/>
          <w:szCs w:val="28"/>
        </w:rPr>
      </w:pPr>
      <w:r w:rsidRPr="001C3AAC">
        <w:rPr>
          <w:rFonts w:ascii="Times New Roman" w:hAnsi="Times New Roman"/>
          <w:sz w:val="28"/>
          <w:szCs w:val="28"/>
        </w:rPr>
        <w:t>5. Ця постанова набирає чинності через рік з дня її опублікування. </w:t>
      </w:r>
    </w:p>
    <w:tbl>
      <w:tblPr>
        <w:tblW w:w="9747" w:type="dxa"/>
        <w:tblLayout w:type="fixed"/>
        <w:tblLook w:val="0000"/>
      </w:tblPr>
      <w:tblGrid>
        <w:gridCol w:w="4340"/>
        <w:gridCol w:w="5407"/>
      </w:tblGrid>
      <w:tr w:rsidR="000F2D42" w:rsidRPr="001C3AAC" w:rsidTr="00863E7F">
        <w:tc>
          <w:tcPr>
            <w:tcW w:w="4340" w:type="dxa"/>
          </w:tcPr>
          <w:p w:rsidR="000F2D42" w:rsidRPr="001C3AAC" w:rsidRDefault="000F2D42" w:rsidP="00015A0D">
            <w:pPr>
              <w:jc w:val="center"/>
              <w:rPr>
                <w:rFonts w:ascii="Times New Roman" w:hAnsi="Times New Roman"/>
                <w:sz w:val="28"/>
                <w:szCs w:val="28"/>
              </w:rPr>
            </w:pPr>
          </w:p>
          <w:p w:rsidR="000F2D42" w:rsidRPr="001C3AAC" w:rsidRDefault="000F2D42" w:rsidP="00015A0D">
            <w:pPr>
              <w:jc w:val="center"/>
              <w:rPr>
                <w:rFonts w:ascii="Times New Roman" w:hAnsi="Times New Roman"/>
                <w:sz w:val="28"/>
                <w:szCs w:val="28"/>
              </w:rPr>
            </w:pPr>
            <w:r w:rsidRPr="001C3AAC">
              <w:rPr>
                <w:rFonts w:ascii="Times New Roman" w:hAnsi="Times New Roman"/>
                <w:b/>
                <w:sz w:val="28"/>
                <w:szCs w:val="28"/>
              </w:rPr>
              <w:t>Прем'єр-міністр України</w:t>
            </w:r>
          </w:p>
        </w:tc>
        <w:tc>
          <w:tcPr>
            <w:tcW w:w="5407" w:type="dxa"/>
          </w:tcPr>
          <w:p w:rsidR="000F2D42" w:rsidRPr="001C3AAC" w:rsidRDefault="000F2D42" w:rsidP="00015A0D">
            <w:pPr>
              <w:jc w:val="center"/>
              <w:rPr>
                <w:rFonts w:ascii="Times New Roman" w:hAnsi="Times New Roman"/>
                <w:sz w:val="28"/>
                <w:szCs w:val="28"/>
              </w:rPr>
            </w:pPr>
          </w:p>
          <w:p w:rsidR="000F2D42" w:rsidRPr="001C3AAC" w:rsidRDefault="000F2D42" w:rsidP="003F3976">
            <w:pPr>
              <w:jc w:val="center"/>
              <w:rPr>
                <w:rFonts w:ascii="Times New Roman" w:hAnsi="Times New Roman"/>
                <w:sz w:val="28"/>
                <w:szCs w:val="28"/>
              </w:rPr>
            </w:pPr>
            <w:r w:rsidRPr="001C3AAC">
              <w:rPr>
                <w:rFonts w:ascii="Times New Roman" w:hAnsi="Times New Roman"/>
                <w:b/>
                <w:sz w:val="28"/>
                <w:szCs w:val="28"/>
              </w:rPr>
              <w:t xml:space="preserve">                            </w:t>
            </w:r>
            <w:r>
              <w:rPr>
                <w:rFonts w:ascii="Times New Roman" w:hAnsi="Times New Roman"/>
                <w:b/>
                <w:sz w:val="28"/>
                <w:szCs w:val="28"/>
              </w:rPr>
              <w:t xml:space="preserve">    О</w:t>
            </w:r>
            <w:r w:rsidRPr="001C3AAC">
              <w:rPr>
                <w:rFonts w:ascii="Times New Roman" w:hAnsi="Times New Roman"/>
                <w:b/>
                <w:sz w:val="28"/>
                <w:szCs w:val="28"/>
              </w:rPr>
              <w:t>. Г</w:t>
            </w:r>
            <w:r>
              <w:rPr>
                <w:rFonts w:ascii="Times New Roman" w:hAnsi="Times New Roman"/>
                <w:b/>
                <w:sz w:val="28"/>
                <w:szCs w:val="28"/>
              </w:rPr>
              <w:t>ОНЧАРУК</w:t>
            </w:r>
          </w:p>
        </w:tc>
      </w:tr>
      <w:tr w:rsidR="000F2D42" w:rsidRPr="001C3AAC" w:rsidTr="00863E7F">
        <w:tc>
          <w:tcPr>
            <w:tcW w:w="4340" w:type="dxa"/>
          </w:tcPr>
          <w:p w:rsidR="000F2D42" w:rsidRPr="001C3AAC" w:rsidRDefault="000F2D42" w:rsidP="00015A0D">
            <w:pPr>
              <w:jc w:val="center"/>
              <w:rPr>
                <w:rFonts w:ascii="Times New Roman" w:hAnsi="Times New Roman"/>
                <w:sz w:val="28"/>
                <w:szCs w:val="28"/>
              </w:rPr>
            </w:pPr>
          </w:p>
        </w:tc>
        <w:tc>
          <w:tcPr>
            <w:tcW w:w="5407" w:type="dxa"/>
          </w:tcPr>
          <w:p w:rsidR="000F2D42" w:rsidRPr="001C3AAC" w:rsidRDefault="000F2D42" w:rsidP="00015A0D">
            <w:pPr>
              <w:jc w:val="center"/>
              <w:rPr>
                <w:rFonts w:ascii="Times New Roman" w:hAnsi="Times New Roman"/>
                <w:sz w:val="28"/>
                <w:szCs w:val="28"/>
              </w:rPr>
            </w:pPr>
          </w:p>
        </w:tc>
      </w:tr>
    </w:tbl>
    <w:p w:rsidR="000F2D42" w:rsidRPr="001C3AAC" w:rsidRDefault="000F2D42" w:rsidP="00015A0D">
      <w:pPr>
        <w:jc w:val="both"/>
        <w:rPr>
          <w:rFonts w:ascii="Times New Roman" w:hAnsi="Times New Roman"/>
          <w:sz w:val="28"/>
          <w:szCs w:val="28"/>
        </w:rPr>
      </w:pPr>
    </w:p>
    <w:p w:rsidR="000F2D42" w:rsidRPr="001C3AAC" w:rsidRDefault="000F2D42" w:rsidP="00015A0D">
      <w:pPr>
        <w:jc w:val="both"/>
        <w:rPr>
          <w:rFonts w:ascii="Times New Roman" w:hAnsi="Times New Roman"/>
          <w:sz w:val="28"/>
          <w:szCs w:val="28"/>
        </w:rPr>
      </w:pPr>
    </w:p>
    <w:p w:rsidR="000F2D42" w:rsidRPr="001C3AAC" w:rsidRDefault="000F2D42" w:rsidP="00015A0D">
      <w:pPr>
        <w:jc w:val="both"/>
        <w:rPr>
          <w:rFonts w:ascii="Times New Roman" w:hAnsi="Times New Roman"/>
          <w:sz w:val="28"/>
          <w:szCs w:val="28"/>
        </w:rPr>
      </w:pPr>
    </w:p>
    <w:p w:rsidR="000F2D42" w:rsidRPr="001C3AAC" w:rsidRDefault="000F2D42" w:rsidP="00015A0D">
      <w:pPr>
        <w:jc w:val="both"/>
        <w:rPr>
          <w:rFonts w:ascii="Times New Roman" w:hAnsi="Times New Roman"/>
          <w:sz w:val="28"/>
          <w:szCs w:val="28"/>
        </w:rPr>
      </w:pPr>
    </w:p>
    <w:p w:rsidR="000F2D42" w:rsidRPr="001C3AAC" w:rsidRDefault="000F2D42" w:rsidP="00015A0D">
      <w:pPr>
        <w:jc w:val="both"/>
        <w:rPr>
          <w:rFonts w:ascii="Times New Roman" w:hAnsi="Times New Roman"/>
          <w:sz w:val="28"/>
          <w:szCs w:val="28"/>
        </w:rPr>
      </w:pPr>
    </w:p>
    <w:p w:rsidR="000F2D42" w:rsidRPr="001C3AAC" w:rsidRDefault="000F2D42" w:rsidP="00015A0D">
      <w:pPr>
        <w:jc w:val="both"/>
        <w:rPr>
          <w:rFonts w:ascii="Times New Roman" w:hAnsi="Times New Roman"/>
          <w:sz w:val="28"/>
          <w:szCs w:val="28"/>
        </w:rPr>
      </w:pPr>
    </w:p>
    <w:p w:rsidR="000F2D42" w:rsidRPr="001C3AAC" w:rsidRDefault="000F2D42" w:rsidP="00015A0D">
      <w:pPr>
        <w:jc w:val="both"/>
        <w:rPr>
          <w:rFonts w:ascii="Times New Roman" w:hAnsi="Times New Roman"/>
          <w:sz w:val="28"/>
          <w:szCs w:val="28"/>
        </w:rPr>
      </w:pPr>
    </w:p>
    <w:p w:rsidR="000F2D42" w:rsidRPr="001C3AAC" w:rsidRDefault="000F2D42" w:rsidP="00015A0D">
      <w:pPr>
        <w:jc w:val="both"/>
        <w:rPr>
          <w:rFonts w:ascii="Times New Roman" w:hAnsi="Times New Roman"/>
          <w:sz w:val="28"/>
          <w:szCs w:val="28"/>
        </w:rPr>
      </w:pPr>
    </w:p>
    <w:p w:rsidR="000F2D42" w:rsidRPr="001C3AAC" w:rsidRDefault="000F2D42" w:rsidP="00015A0D">
      <w:pPr>
        <w:jc w:val="both"/>
        <w:rPr>
          <w:rFonts w:ascii="Times New Roman" w:hAnsi="Times New Roman"/>
          <w:sz w:val="28"/>
          <w:szCs w:val="28"/>
        </w:rPr>
      </w:pPr>
    </w:p>
    <w:p w:rsidR="000F2D42" w:rsidRPr="001C3AAC" w:rsidRDefault="000F2D42" w:rsidP="00015A0D">
      <w:pPr>
        <w:jc w:val="both"/>
        <w:rPr>
          <w:rFonts w:ascii="Times New Roman" w:hAnsi="Times New Roman"/>
          <w:sz w:val="28"/>
          <w:szCs w:val="28"/>
        </w:rPr>
      </w:pPr>
    </w:p>
    <w:p w:rsidR="000F2D42" w:rsidRPr="001C3AAC" w:rsidRDefault="000F2D42" w:rsidP="00015A0D">
      <w:pPr>
        <w:jc w:val="both"/>
        <w:rPr>
          <w:rFonts w:ascii="Times New Roman" w:hAnsi="Times New Roman"/>
          <w:sz w:val="28"/>
          <w:szCs w:val="28"/>
        </w:rPr>
      </w:pPr>
    </w:p>
    <w:p w:rsidR="000F2D42" w:rsidRPr="001C3AAC" w:rsidRDefault="000F2D42" w:rsidP="00015A0D">
      <w:pPr>
        <w:jc w:val="both"/>
        <w:rPr>
          <w:rFonts w:ascii="Times New Roman" w:hAnsi="Times New Roman"/>
          <w:sz w:val="28"/>
          <w:szCs w:val="28"/>
        </w:rPr>
      </w:pPr>
    </w:p>
    <w:p w:rsidR="000F2D42" w:rsidRPr="001C3AAC" w:rsidRDefault="000F2D42" w:rsidP="00015A0D">
      <w:pPr>
        <w:jc w:val="both"/>
        <w:rPr>
          <w:rFonts w:ascii="Times New Roman" w:hAnsi="Times New Roman"/>
          <w:sz w:val="28"/>
          <w:szCs w:val="28"/>
        </w:rPr>
      </w:pPr>
    </w:p>
    <w:p w:rsidR="000F2D42" w:rsidRPr="001C3AAC" w:rsidRDefault="000F2D42" w:rsidP="00015A0D">
      <w:pPr>
        <w:jc w:val="both"/>
        <w:rPr>
          <w:rFonts w:ascii="Times New Roman" w:hAnsi="Times New Roman"/>
          <w:sz w:val="28"/>
          <w:szCs w:val="28"/>
        </w:rPr>
      </w:pPr>
    </w:p>
    <w:p w:rsidR="000F2D42" w:rsidRPr="001C3AAC" w:rsidRDefault="000F2D42" w:rsidP="00015A0D">
      <w:pPr>
        <w:jc w:val="both"/>
        <w:rPr>
          <w:rFonts w:ascii="Times New Roman" w:hAnsi="Times New Roman"/>
          <w:sz w:val="28"/>
          <w:szCs w:val="28"/>
        </w:rPr>
      </w:pPr>
    </w:p>
    <w:p w:rsidR="000F2D42" w:rsidRPr="001C3AAC" w:rsidRDefault="000F2D42" w:rsidP="00015A0D">
      <w:pPr>
        <w:jc w:val="both"/>
        <w:rPr>
          <w:rFonts w:ascii="Times New Roman" w:hAnsi="Times New Roman"/>
          <w:sz w:val="28"/>
          <w:szCs w:val="28"/>
        </w:rPr>
      </w:pPr>
    </w:p>
    <w:p w:rsidR="000F2D42" w:rsidRPr="001C3AAC" w:rsidRDefault="000F2D42" w:rsidP="00015A0D">
      <w:pPr>
        <w:jc w:val="both"/>
        <w:rPr>
          <w:rFonts w:ascii="Times New Roman" w:hAnsi="Times New Roman"/>
          <w:sz w:val="28"/>
          <w:szCs w:val="28"/>
        </w:rPr>
      </w:pPr>
    </w:p>
    <w:p w:rsidR="000F2D42" w:rsidRPr="001C3AAC" w:rsidRDefault="000F2D42" w:rsidP="00015A0D">
      <w:pPr>
        <w:jc w:val="both"/>
        <w:rPr>
          <w:rFonts w:ascii="Times New Roman" w:hAnsi="Times New Roman"/>
          <w:sz w:val="28"/>
          <w:szCs w:val="28"/>
        </w:rPr>
      </w:pPr>
    </w:p>
    <w:p w:rsidR="000F2D42" w:rsidRPr="001C3AAC" w:rsidRDefault="000F2D42" w:rsidP="00015A0D">
      <w:pPr>
        <w:jc w:val="both"/>
        <w:rPr>
          <w:rFonts w:ascii="Times New Roman" w:hAnsi="Times New Roman"/>
          <w:sz w:val="28"/>
          <w:szCs w:val="28"/>
        </w:rPr>
      </w:pPr>
    </w:p>
    <w:p w:rsidR="000F2D42" w:rsidRPr="001C3AAC" w:rsidRDefault="000F2D42" w:rsidP="00015A0D">
      <w:pPr>
        <w:jc w:val="both"/>
        <w:rPr>
          <w:rFonts w:ascii="Times New Roman" w:hAnsi="Times New Roman"/>
          <w:sz w:val="28"/>
          <w:szCs w:val="28"/>
        </w:rPr>
      </w:pPr>
    </w:p>
    <w:p w:rsidR="000F2D42" w:rsidRPr="001C3AAC" w:rsidRDefault="000F2D42" w:rsidP="00015A0D">
      <w:pPr>
        <w:jc w:val="both"/>
        <w:rPr>
          <w:rFonts w:ascii="Times New Roman" w:hAnsi="Times New Roman"/>
          <w:sz w:val="28"/>
          <w:szCs w:val="28"/>
        </w:rPr>
      </w:pPr>
    </w:p>
    <w:p w:rsidR="000F2D42" w:rsidRPr="001C3AAC" w:rsidRDefault="000F2D42" w:rsidP="006E3DA2">
      <w:pPr>
        <w:spacing w:after="0" w:line="240" w:lineRule="auto"/>
        <w:ind w:firstLine="6237"/>
        <w:jc w:val="both"/>
        <w:rPr>
          <w:rFonts w:ascii="Times New Roman" w:hAnsi="Times New Roman"/>
          <w:sz w:val="28"/>
          <w:szCs w:val="28"/>
        </w:rPr>
      </w:pPr>
      <w:r w:rsidRPr="001C3AAC">
        <w:rPr>
          <w:rFonts w:ascii="Times New Roman" w:hAnsi="Times New Roman"/>
          <w:sz w:val="28"/>
          <w:szCs w:val="28"/>
        </w:rPr>
        <w:t>ЗАТВЕРДЖЕНО</w:t>
      </w:r>
    </w:p>
    <w:p w:rsidR="000F2D42" w:rsidRPr="001C3AAC" w:rsidRDefault="000F2D42" w:rsidP="006E3DA2">
      <w:pPr>
        <w:spacing w:after="0" w:line="240" w:lineRule="auto"/>
        <w:ind w:firstLine="4678"/>
        <w:jc w:val="both"/>
        <w:rPr>
          <w:rFonts w:ascii="Times New Roman" w:hAnsi="Times New Roman"/>
          <w:sz w:val="28"/>
          <w:szCs w:val="28"/>
        </w:rPr>
      </w:pPr>
      <w:r w:rsidRPr="001C3AAC">
        <w:rPr>
          <w:rFonts w:ascii="Times New Roman" w:hAnsi="Times New Roman"/>
          <w:sz w:val="28"/>
          <w:szCs w:val="28"/>
        </w:rPr>
        <w:t>постановою Кабінету Міністрів України</w:t>
      </w:r>
    </w:p>
    <w:p w:rsidR="000F2D42" w:rsidRPr="001C3AAC" w:rsidRDefault="000F2D42" w:rsidP="006E3DA2">
      <w:pPr>
        <w:spacing w:after="0" w:line="240" w:lineRule="auto"/>
        <w:ind w:firstLine="4678"/>
        <w:jc w:val="center"/>
        <w:rPr>
          <w:rFonts w:ascii="Times New Roman" w:hAnsi="Times New Roman"/>
          <w:sz w:val="28"/>
          <w:szCs w:val="28"/>
        </w:rPr>
      </w:pPr>
      <w:r w:rsidRPr="001C3AAC">
        <w:rPr>
          <w:rFonts w:ascii="Times New Roman" w:hAnsi="Times New Roman"/>
          <w:sz w:val="28"/>
          <w:szCs w:val="28"/>
        </w:rPr>
        <w:t>від ______________ 2019 р.  № ____</w:t>
      </w:r>
    </w:p>
    <w:p w:rsidR="000F2D42" w:rsidRPr="001C3AAC" w:rsidRDefault="000F2D42" w:rsidP="00015A0D">
      <w:pPr>
        <w:jc w:val="both"/>
        <w:rPr>
          <w:rFonts w:ascii="Times New Roman" w:hAnsi="Times New Roman"/>
          <w:sz w:val="28"/>
          <w:szCs w:val="28"/>
        </w:rPr>
      </w:pPr>
    </w:p>
    <w:p w:rsidR="000F2D42" w:rsidRPr="001C3AAC" w:rsidRDefault="000F2D42" w:rsidP="006E3DA2">
      <w:pPr>
        <w:spacing w:after="0" w:line="240" w:lineRule="auto"/>
        <w:jc w:val="center"/>
        <w:rPr>
          <w:rFonts w:ascii="Times New Roman" w:hAnsi="Times New Roman"/>
          <w:sz w:val="28"/>
          <w:szCs w:val="28"/>
        </w:rPr>
      </w:pPr>
      <w:r w:rsidRPr="001C3AAC">
        <w:rPr>
          <w:rFonts w:ascii="Times New Roman" w:hAnsi="Times New Roman"/>
          <w:sz w:val="28"/>
          <w:szCs w:val="28"/>
        </w:rPr>
        <w:t>ЗМІНА,</w:t>
      </w:r>
    </w:p>
    <w:p w:rsidR="000F2D42" w:rsidRPr="001C3AAC" w:rsidRDefault="000F2D42" w:rsidP="006E3DA2">
      <w:pPr>
        <w:spacing w:after="0" w:line="240" w:lineRule="auto"/>
        <w:jc w:val="center"/>
        <w:rPr>
          <w:rFonts w:ascii="Times New Roman" w:hAnsi="Times New Roman"/>
          <w:sz w:val="28"/>
          <w:szCs w:val="28"/>
        </w:rPr>
      </w:pPr>
      <w:r w:rsidRPr="001C3AAC">
        <w:rPr>
          <w:rFonts w:ascii="Times New Roman" w:hAnsi="Times New Roman"/>
          <w:sz w:val="28"/>
          <w:szCs w:val="28"/>
        </w:rPr>
        <w:t>що вноситься до переліку видів продукції, щодо яких</w:t>
      </w:r>
      <w:r w:rsidRPr="001C3AAC">
        <w:rPr>
          <w:rFonts w:ascii="Times New Roman" w:hAnsi="Times New Roman"/>
          <w:sz w:val="28"/>
          <w:szCs w:val="28"/>
        </w:rPr>
        <w:br/>
        <w:t>органи державного ринкового нагляду здійснюють</w:t>
      </w:r>
      <w:r w:rsidRPr="001C3AAC">
        <w:rPr>
          <w:rFonts w:ascii="Times New Roman" w:hAnsi="Times New Roman"/>
          <w:sz w:val="28"/>
          <w:szCs w:val="28"/>
        </w:rPr>
        <w:br/>
        <w:t>державний ринковий нагляд</w:t>
      </w:r>
    </w:p>
    <w:p w:rsidR="000F2D42" w:rsidRPr="001C3AAC" w:rsidRDefault="000F2D42" w:rsidP="006E3DA2">
      <w:pPr>
        <w:spacing w:after="0" w:line="240" w:lineRule="auto"/>
        <w:jc w:val="center"/>
        <w:rPr>
          <w:rFonts w:ascii="Times New Roman" w:hAnsi="Times New Roman"/>
          <w:sz w:val="28"/>
          <w:szCs w:val="28"/>
        </w:rPr>
      </w:pPr>
    </w:p>
    <w:p w:rsidR="000F2D42" w:rsidRPr="001C3AAC" w:rsidRDefault="000F2D42" w:rsidP="006E3DA2">
      <w:pPr>
        <w:spacing w:after="0"/>
        <w:ind w:firstLine="709"/>
        <w:jc w:val="both"/>
        <w:rPr>
          <w:rFonts w:ascii="Times New Roman" w:hAnsi="Times New Roman"/>
          <w:sz w:val="28"/>
          <w:szCs w:val="28"/>
        </w:rPr>
      </w:pPr>
      <w:r w:rsidRPr="001C3AAC">
        <w:rPr>
          <w:rFonts w:ascii="Times New Roman" w:hAnsi="Times New Roman"/>
          <w:sz w:val="28"/>
          <w:szCs w:val="28"/>
        </w:rPr>
        <w:t xml:space="preserve">Доповнити перелік пунктом </w:t>
      </w:r>
      <w:r>
        <w:rPr>
          <w:rFonts w:ascii="Times New Roman" w:hAnsi="Times New Roman"/>
          <w:sz w:val="28"/>
          <w:szCs w:val="28"/>
        </w:rPr>
        <w:t>15</w:t>
      </w:r>
      <w:r w:rsidRPr="00F70350">
        <w:rPr>
          <w:rFonts w:ascii="Times New Roman" w:hAnsi="Times New Roman"/>
          <w:sz w:val="28"/>
          <w:szCs w:val="28"/>
          <w:vertAlign w:val="superscript"/>
        </w:rPr>
        <w:t>1</w:t>
      </w:r>
      <w:r>
        <w:rPr>
          <w:rFonts w:ascii="Times New Roman" w:hAnsi="Times New Roman"/>
          <w:sz w:val="28"/>
          <w:szCs w:val="28"/>
        </w:rPr>
        <w:t xml:space="preserve"> </w:t>
      </w:r>
      <w:r w:rsidRPr="001C3AAC">
        <w:rPr>
          <w:rFonts w:ascii="Times New Roman" w:hAnsi="Times New Roman"/>
          <w:sz w:val="28"/>
          <w:szCs w:val="28"/>
        </w:rPr>
        <w:t>такого змісту:</w:t>
      </w:r>
    </w:p>
    <w:p w:rsidR="000F2D42" w:rsidRPr="001C3AAC" w:rsidRDefault="000F2D42" w:rsidP="006E3DA2">
      <w:pPr>
        <w:spacing w:after="0"/>
        <w:ind w:firstLine="709"/>
        <w:jc w:val="both"/>
        <w:rPr>
          <w:rFonts w:ascii="Times New Roman" w:hAnsi="Times New Roman"/>
          <w:sz w:val="28"/>
          <w:szCs w:val="28"/>
        </w:rPr>
      </w:pPr>
    </w:p>
    <w:tbl>
      <w:tblPr>
        <w:tblW w:w="0" w:type="auto"/>
        <w:tblLook w:val="00A0"/>
      </w:tblPr>
      <w:tblGrid>
        <w:gridCol w:w="2943"/>
        <w:gridCol w:w="3969"/>
        <w:gridCol w:w="2552"/>
      </w:tblGrid>
      <w:tr w:rsidR="000F2D42" w:rsidRPr="001C3AAC" w:rsidTr="00460A22">
        <w:tc>
          <w:tcPr>
            <w:tcW w:w="2943" w:type="dxa"/>
          </w:tcPr>
          <w:p w:rsidR="000F2D42" w:rsidRPr="00460A22" w:rsidRDefault="000F2D42" w:rsidP="00460A22">
            <w:pPr>
              <w:spacing w:after="0" w:line="240" w:lineRule="auto"/>
              <w:rPr>
                <w:rFonts w:ascii="Times New Roman" w:hAnsi="Times New Roman"/>
                <w:sz w:val="28"/>
                <w:szCs w:val="28"/>
              </w:rPr>
            </w:pPr>
            <w:r w:rsidRPr="00460A22">
              <w:rPr>
                <w:rFonts w:ascii="Times New Roman" w:hAnsi="Times New Roman"/>
                <w:sz w:val="28"/>
                <w:szCs w:val="28"/>
              </w:rPr>
              <w:t>“15</w:t>
            </w:r>
            <w:r w:rsidRPr="00460A22">
              <w:rPr>
                <w:rFonts w:ascii="Times New Roman" w:hAnsi="Times New Roman"/>
                <w:sz w:val="28"/>
                <w:szCs w:val="28"/>
                <w:vertAlign w:val="superscript"/>
              </w:rPr>
              <w:t>1</w:t>
            </w:r>
            <w:r w:rsidRPr="00460A22">
              <w:rPr>
                <w:rFonts w:ascii="Times New Roman" w:hAnsi="Times New Roman"/>
                <w:sz w:val="28"/>
                <w:szCs w:val="28"/>
              </w:rPr>
              <w:t>. Обладнання, що використовується ззовні приміщень</w:t>
            </w:r>
          </w:p>
        </w:tc>
        <w:tc>
          <w:tcPr>
            <w:tcW w:w="3969" w:type="dxa"/>
          </w:tcPr>
          <w:p w:rsidR="000F2D42" w:rsidRPr="00460A22" w:rsidRDefault="000F2D42" w:rsidP="00460A22">
            <w:pPr>
              <w:spacing w:after="0" w:line="240" w:lineRule="auto"/>
              <w:rPr>
                <w:rFonts w:ascii="Times New Roman" w:hAnsi="Times New Roman"/>
                <w:sz w:val="28"/>
                <w:szCs w:val="28"/>
              </w:rPr>
            </w:pPr>
            <w:r w:rsidRPr="00460A22">
              <w:rPr>
                <w:rFonts w:ascii="Times New Roman" w:hAnsi="Times New Roman"/>
                <w:sz w:val="28"/>
                <w:szCs w:val="28"/>
              </w:rPr>
              <w:t xml:space="preserve">постанова Кабінету Міністрів України від _________ 2019 р. № ___ “Про затвердження Технічного регламенту шумового випромінювання </w:t>
            </w:r>
            <w:r w:rsidRPr="00460A22">
              <w:rPr>
                <w:rFonts w:ascii="Times New Roman" w:hAnsi="Times New Roman"/>
                <w:sz w:val="28"/>
                <w:szCs w:val="28"/>
              </w:rPr>
              <w:br/>
              <w:t xml:space="preserve">у навколишнє середовище </w:t>
            </w:r>
            <w:r w:rsidRPr="00460A22">
              <w:rPr>
                <w:rFonts w:ascii="Times New Roman" w:hAnsi="Times New Roman"/>
                <w:sz w:val="28"/>
                <w:szCs w:val="28"/>
              </w:rPr>
              <w:br/>
              <w:t>від обладнання, що використовується ззовні приміщень”</w:t>
            </w:r>
          </w:p>
        </w:tc>
        <w:tc>
          <w:tcPr>
            <w:tcW w:w="2552" w:type="dxa"/>
          </w:tcPr>
          <w:p w:rsidR="000F2D42" w:rsidRPr="00460A22" w:rsidRDefault="000F2D42" w:rsidP="00460A22">
            <w:pPr>
              <w:spacing w:after="0" w:line="240" w:lineRule="auto"/>
              <w:jc w:val="both"/>
              <w:rPr>
                <w:rFonts w:ascii="Times New Roman" w:hAnsi="Times New Roman"/>
                <w:sz w:val="28"/>
                <w:szCs w:val="28"/>
              </w:rPr>
            </w:pPr>
            <w:r w:rsidRPr="00460A22">
              <w:rPr>
                <w:rFonts w:ascii="Times New Roman" w:hAnsi="Times New Roman"/>
                <w:sz w:val="28"/>
                <w:szCs w:val="28"/>
              </w:rPr>
              <w:t>Держпраці”</w:t>
            </w:r>
          </w:p>
        </w:tc>
      </w:tr>
    </w:tbl>
    <w:p w:rsidR="000F2D42" w:rsidRPr="001C3AAC" w:rsidRDefault="000F2D42" w:rsidP="008401C8">
      <w:pPr>
        <w:spacing w:after="0"/>
        <w:jc w:val="center"/>
        <w:rPr>
          <w:rFonts w:ascii="Times New Roman" w:hAnsi="Times New Roman"/>
          <w:sz w:val="28"/>
          <w:szCs w:val="28"/>
        </w:rPr>
      </w:pPr>
      <w:r w:rsidRPr="001C3AAC">
        <w:rPr>
          <w:rFonts w:ascii="Times New Roman" w:hAnsi="Times New Roman"/>
          <w:sz w:val="28"/>
          <w:szCs w:val="28"/>
        </w:rPr>
        <w:t>______________________</w:t>
      </w:r>
    </w:p>
    <w:p w:rsidR="000F2D42" w:rsidRPr="001C3AAC" w:rsidRDefault="000F2D42" w:rsidP="00D20F53">
      <w:pPr>
        <w:jc w:val="both"/>
        <w:rPr>
          <w:rFonts w:ascii="Times New Roman" w:hAnsi="Times New Roman"/>
          <w:sz w:val="28"/>
          <w:szCs w:val="28"/>
        </w:rPr>
      </w:pPr>
      <w:r w:rsidRPr="001C3AAC">
        <w:rPr>
          <w:rFonts w:ascii="Times New Roman" w:hAnsi="Times New Roman"/>
          <w:sz w:val="28"/>
          <w:szCs w:val="28"/>
        </w:rPr>
        <w:t> </w:t>
      </w:r>
    </w:p>
    <w:p w:rsidR="000F2D42" w:rsidRPr="001C3AAC" w:rsidRDefault="000F2D42" w:rsidP="00D20F53">
      <w:pPr>
        <w:jc w:val="both"/>
        <w:rPr>
          <w:rFonts w:ascii="Times New Roman" w:hAnsi="Times New Roman"/>
          <w:sz w:val="28"/>
          <w:szCs w:val="28"/>
        </w:rPr>
        <w:sectPr w:rsidR="000F2D42" w:rsidRPr="001C3AAC" w:rsidSect="006E3DA2">
          <w:headerReference w:type="first" r:id="rId8"/>
          <w:pgSz w:w="11906" w:h="16838"/>
          <w:pgMar w:top="850" w:right="849" w:bottom="1276" w:left="1417" w:header="708" w:footer="708" w:gutter="0"/>
          <w:pgNumType w:start="1"/>
          <w:cols w:space="708"/>
          <w:titlePg/>
          <w:docGrid w:linePitch="360"/>
        </w:sectPr>
      </w:pPr>
    </w:p>
    <w:tbl>
      <w:tblPr>
        <w:tblW w:w="5668" w:type="dxa"/>
        <w:tblInd w:w="4786" w:type="dxa"/>
        <w:tblLayout w:type="fixed"/>
        <w:tblLook w:val="0000"/>
      </w:tblPr>
      <w:tblGrid>
        <w:gridCol w:w="5668"/>
      </w:tblGrid>
      <w:tr w:rsidR="000F2D42" w:rsidRPr="001C3AAC" w:rsidTr="00D37CE2">
        <w:tc>
          <w:tcPr>
            <w:tcW w:w="5668" w:type="dxa"/>
          </w:tcPr>
          <w:p w:rsidR="000F2D42" w:rsidRPr="001C3AAC" w:rsidRDefault="000F2D42" w:rsidP="00863E7F">
            <w:pPr>
              <w:spacing w:after="0"/>
              <w:jc w:val="center"/>
              <w:rPr>
                <w:rFonts w:ascii="Times New Roman" w:hAnsi="Times New Roman"/>
                <w:sz w:val="28"/>
                <w:szCs w:val="28"/>
              </w:rPr>
            </w:pPr>
            <w:r w:rsidRPr="001C3AAC">
              <w:rPr>
                <w:rFonts w:ascii="Times New Roman" w:hAnsi="Times New Roman"/>
                <w:sz w:val="28"/>
                <w:szCs w:val="28"/>
              </w:rPr>
              <w:t>ЗАТВЕРДЖЕНО</w:t>
            </w:r>
          </w:p>
          <w:p w:rsidR="000F2D42" w:rsidRPr="001C3AAC" w:rsidRDefault="000F2D42" w:rsidP="00863E7F">
            <w:pPr>
              <w:spacing w:after="0"/>
              <w:rPr>
                <w:rFonts w:ascii="Times New Roman" w:hAnsi="Times New Roman"/>
                <w:sz w:val="28"/>
                <w:szCs w:val="28"/>
              </w:rPr>
            </w:pPr>
            <w:r w:rsidRPr="001C3AAC">
              <w:rPr>
                <w:rFonts w:ascii="Times New Roman" w:hAnsi="Times New Roman"/>
                <w:sz w:val="28"/>
                <w:szCs w:val="28"/>
              </w:rPr>
              <w:t>постановою Кабінету Міністрів України</w:t>
            </w:r>
          </w:p>
          <w:p w:rsidR="000F2D42" w:rsidRPr="001C3AAC" w:rsidRDefault="000F2D42" w:rsidP="000A02DD">
            <w:pPr>
              <w:spacing w:after="0"/>
              <w:jc w:val="center"/>
              <w:rPr>
                <w:rFonts w:ascii="Times New Roman" w:hAnsi="Times New Roman"/>
                <w:sz w:val="28"/>
                <w:szCs w:val="28"/>
              </w:rPr>
            </w:pPr>
            <w:r w:rsidRPr="001C3AAC">
              <w:rPr>
                <w:rFonts w:ascii="Times New Roman" w:hAnsi="Times New Roman"/>
                <w:sz w:val="28"/>
                <w:szCs w:val="28"/>
              </w:rPr>
              <w:t>від ____________ 2019 р. № ____</w:t>
            </w:r>
          </w:p>
        </w:tc>
      </w:tr>
    </w:tbl>
    <w:p w:rsidR="000F2D42" w:rsidRPr="001C3AAC" w:rsidRDefault="000F2D42" w:rsidP="00015A0D">
      <w:pPr>
        <w:jc w:val="center"/>
        <w:rPr>
          <w:rFonts w:ascii="Times New Roman" w:hAnsi="Times New Roman"/>
          <w:sz w:val="28"/>
          <w:szCs w:val="28"/>
        </w:rPr>
      </w:pPr>
    </w:p>
    <w:p w:rsidR="000F2D42" w:rsidRPr="001C3AAC" w:rsidRDefault="000F2D42" w:rsidP="000125CC">
      <w:pPr>
        <w:spacing w:after="0" w:line="240" w:lineRule="auto"/>
        <w:jc w:val="center"/>
        <w:rPr>
          <w:rFonts w:ascii="Times New Roman" w:hAnsi="Times New Roman"/>
          <w:b/>
          <w:sz w:val="28"/>
          <w:szCs w:val="28"/>
        </w:rPr>
      </w:pPr>
      <w:r w:rsidRPr="001C3AAC">
        <w:rPr>
          <w:rFonts w:ascii="Times New Roman" w:hAnsi="Times New Roman"/>
          <w:b/>
          <w:sz w:val="28"/>
          <w:szCs w:val="28"/>
        </w:rPr>
        <w:t>Технічний регламент</w:t>
      </w:r>
    </w:p>
    <w:p w:rsidR="000F2D42" w:rsidRPr="001C3AAC" w:rsidRDefault="000F2D42" w:rsidP="000125CC">
      <w:pPr>
        <w:spacing w:after="0" w:line="240" w:lineRule="auto"/>
        <w:jc w:val="center"/>
        <w:rPr>
          <w:rFonts w:ascii="Times New Roman" w:hAnsi="Times New Roman"/>
          <w:b/>
          <w:sz w:val="28"/>
          <w:szCs w:val="28"/>
        </w:rPr>
      </w:pPr>
      <w:r w:rsidRPr="001C3AAC">
        <w:rPr>
          <w:rFonts w:ascii="Times New Roman" w:hAnsi="Times New Roman"/>
          <w:b/>
          <w:sz w:val="28"/>
          <w:szCs w:val="28"/>
        </w:rPr>
        <w:t>шумового випромінювання у навколишнє середовище</w:t>
      </w:r>
    </w:p>
    <w:p w:rsidR="000F2D42" w:rsidRPr="001C3AAC" w:rsidRDefault="000F2D42" w:rsidP="000125CC">
      <w:pPr>
        <w:spacing w:after="0" w:line="240" w:lineRule="auto"/>
        <w:jc w:val="center"/>
        <w:rPr>
          <w:rFonts w:ascii="Times New Roman" w:hAnsi="Times New Roman"/>
          <w:b/>
          <w:sz w:val="28"/>
          <w:szCs w:val="28"/>
        </w:rPr>
      </w:pPr>
      <w:r w:rsidRPr="001C3AAC">
        <w:rPr>
          <w:rFonts w:ascii="Times New Roman" w:hAnsi="Times New Roman"/>
          <w:b/>
          <w:sz w:val="28"/>
          <w:szCs w:val="28"/>
        </w:rPr>
        <w:t xml:space="preserve">від обладнання, що використовується </w:t>
      </w:r>
      <w:r w:rsidRPr="00453C41">
        <w:rPr>
          <w:rFonts w:ascii="Times New Roman" w:hAnsi="Times New Roman"/>
          <w:b/>
          <w:sz w:val="28"/>
          <w:szCs w:val="28"/>
          <w:shd w:val="clear" w:color="auto" w:fill="FFFFFF"/>
        </w:rPr>
        <w:t>ззовні приміщень</w:t>
      </w:r>
    </w:p>
    <w:p w:rsidR="000F2D42" w:rsidRPr="001C3AAC" w:rsidRDefault="000F2D42" w:rsidP="00A50345">
      <w:pPr>
        <w:spacing w:after="0" w:line="240" w:lineRule="auto"/>
        <w:jc w:val="center"/>
        <w:rPr>
          <w:rFonts w:ascii="Times New Roman" w:hAnsi="Times New Roman"/>
          <w:b/>
          <w:sz w:val="28"/>
          <w:szCs w:val="28"/>
        </w:rPr>
      </w:pPr>
    </w:p>
    <w:p w:rsidR="000F2D42" w:rsidRPr="001C3AAC" w:rsidRDefault="000F2D42" w:rsidP="00015A0D">
      <w:pPr>
        <w:jc w:val="center"/>
        <w:rPr>
          <w:rFonts w:ascii="Times New Roman" w:hAnsi="Times New Roman"/>
          <w:b/>
          <w:sz w:val="28"/>
          <w:szCs w:val="28"/>
        </w:rPr>
      </w:pPr>
      <w:r w:rsidRPr="001C3AAC">
        <w:rPr>
          <w:rFonts w:ascii="Times New Roman" w:hAnsi="Times New Roman"/>
          <w:b/>
          <w:sz w:val="28"/>
          <w:szCs w:val="28"/>
        </w:rPr>
        <w:t>Загальні положення</w:t>
      </w:r>
    </w:p>
    <w:p w:rsidR="000F2D42" w:rsidRPr="001C3AAC" w:rsidRDefault="000F2D42" w:rsidP="007315B5">
      <w:pPr>
        <w:ind w:firstLine="709"/>
        <w:jc w:val="both"/>
        <w:rPr>
          <w:rFonts w:ascii="Times New Roman" w:hAnsi="Times New Roman"/>
          <w:sz w:val="28"/>
          <w:szCs w:val="28"/>
        </w:rPr>
      </w:pPr>
      <w:r w:rsidRPr="001C3AAC">
        <w:rPr>
          <w:rFonts w:ascii="Times New Roman" w:hAnsi="Times New Roman"/>
          <w:sz w:val="28"/>
          <w:szCs w:val="28"/>
        </w:rPr>
        <w:t xml:space="preserve">1. Цей Технічний регламент визначає вимоги до шумового випромінювання у навколишнє середовище від обладнання, що використовується ззовні приміщень, з метою захисту здоров’я людей, </w:t>
      </w:r>
      <w:r w:rsidRPr="00453C41">
        <w:rPr>
          <w:rFonts w:ascii="Times New Roman" w:hAnsi="Times New Roman"/>
          <w:sz w:val="28"/>
          <w:szCs w:val="28"/>
          <w:shd w:val="clear" w:color="auto" w:fill="FFFFFF"/>
        </w:rPr>
        <w:t>охорони довкілля</w:t>
      </w:r>
      <w:r w:rsidRPr="001C3AAC">
        <w:rPr>
          <w:rFonts w:ascii="Times New Roman" w:hAnsi="Times New Roman"/>
          <w:sz w:val="28"/>
          <w:szCs w:val="28"/>
        </w:rPr>
        <w:t xml:space="preserve"> та обігу такого обладнання на ринку України.</w:t>
      </w:r>
    </w:p>
    <w:p w:rsidR="000F2D42" w:rsidRPr="006B5CEC" w:rsidRDefault="000F2D42" w:rsidP="007315B5">
      <w:pPr>
        <w:ind w:firstLine="709"/>
        <w:jc w:val="both"/>
        <w:rPr>
          <w:rFonts w:ascii="Times New Roman" w:hAnsi="Times New Roman"/>
          <w:sz w:val="28"/>
          <w:szCs w:val="28"/>
          <w:lang w:val="ru-RU"/>
        </w:rPr>
      </w:pPr>
      <w:r w:rsidRPr="001C3AAC">
        <w:rPr>
          <w:rFonts w:ascii="Times New Roman" w:hAnsi="Times New Roman"/>
          <w:sz w:val="28"/>
          <w:szCs w:val="28"/>
        </w:rPr>
        <w:t xml:space="preserve">Цей Технічний регламент розроблений на основі Директиви 2000/14/ЄС Європейського Парламенту та Ради від 8 травня 2000 р. щодо наближення законів держав-членів стосовно </w:t>
      </w:r>
      <w:r w:rsidRPr="00C153F3">
        <w:rPr>
          <w:rFonts w:ascii="Times New Roman" w:hAnsi="Times New Roman"/>
          <w:sz w:val="28"/>
          <w:szCs w:val="28"/>
        </w:rPr>
        <w:t xml:space="preserve">шумового випромінювання </w:t>
      </w:r>
      <w:r w:rsidRPr="006B5CEC">
        <w:rPr>
          <w:rFonts w:ascii="Times New Roman" w:hAnsi="Times New Roman"/>
          <w:sz w:val="28"/>
          <w:szCs w:val="28"/>
        </w:rPr>
        <w:t>у довкіллі шляхом використання обладнання на відкритому повітрі</w:t>
      </w:r>
      <w:r>
        <w:rPr>
          <w:rFonts w:ascii="Times New Roman" w:hAnsi="Times New Roman"/>
          <w:sz w:val="28"/>
          <w:szCs w:val="28"/>
          <w:lang w:val="ru-RU"/>
        </w:rPr>
        <w:t>.</w:t>
      </w:r>
    </w:p>
    <w:p w:rsidR="000F2D42" w:rsidRPr="001C3AAC" w:rsidRDefault="000F2D42" w:rsidP="003A11C2">
      <w:pPr>
        <w:ind w:firstLine="709"/>
        <w:jc w:val="both"/>
        <w:rPr>
          <w:rFonts w:ascii="Times New Roman" w:hAnsi="Times New Roman"/>
          <w:sz w:val="28"/>
          <w:szCs w:val="28"/>
        </w:rPr>
      </w:pPr>
      <w:r w:rsidRPr="001C3AAC">
        <w:rPr>
          <w:rFonts w:ascii="Times New Roman" w:hAnsi="Times New Roman"/>
          <w:sz w:val="28"/>
          <w:szCs w:val="28"/>
        </w:rPr>
        <w:t xml:space="preserve">2. Дія цього Технічного регламенту поширюється на обладнання, що використовується ззовні приміщень, яке зазначено в пунктах 15 та 17 цього Технічного регламенту та визначення якого наведено у додатку 1. Дія цього Технічного регламенту поширюється тільки на обладнання, яке вводиться в обіг або експлуатацію як суцільний об’єкт, </w:t>
      </w:r>
      <w:r w:rsidRPr="009B4C08">
        <w:rPr>
          <w:rFonts w:ascii="Times New Roman" w:hAnsi="Times New Roman"/>
          <w:sz w:val="28"/>
          <w:szCs w:val="28"/>
        </w:rPr>
        <w:t>придатний для використання за призначенням</w:t>
      </w:r>
      <w:r w:rsidRPr="001C3AAC">
        <w:rPr>
          <w:rFonts w:ascii="Times New Roman" w:hAnsi="Times New Roman"/>
          <w:sz w:val="28"/>
          <w:szCs w:val="28"/>
        </w:rPr>
        <w:t xml:space="preserve">. Додаткові пристрої, які не потребують підключення до елементів живлення та окремо вводяться в обіг або в експлуатацію, не є об’єктом цього Технічного регламенту, </w:t>
      </w:r>
      <w:r w:rsidRPr="003C5B18">
        <w:rPr>
          <w:rFonts w:ascii="Times New Roman" w:hAnsi="Times New Roman"/>
          <w:sz w:val="28"/>
          <w:szCs w:val="28"/>
          <w:shd w:val="clear" w:color="auto" w:fill="FFFFFF"/>
        </w:rPr>
        <w:t>крім ручних бетоноломів та вибійних молотків, а також гідравлічних молотів</w:t>
      </w:r>
      <w:r w:rsidRPr="001C3AAC">
        <w:rPr>
          <w:rFonts w:ascii="Times New Roman" w:hAnsi="Times New Roman"/>
          <w:sz w:val="28"/>
          <w:szCs w:val="28"/>
        </w:rPr>
        <w:t>.</w:t>
      </w:r>
    </w:p>
    <w:p w:rsidR="000F2D42" w:rsidRPr="001C3AAC" w:rsidRDefault="000F2D42" w:rsidP="003A11C2">
      <w:pPr>
        <w:ind w:firstLine="709"/>
        <w:jc w:val="both"/>
        <w:rPr>
          <w:rFonts w:ascii="Times New Roman" w:hAnsi="Times New Roman"/>
          <w:sz w:val="28"/>
          <w:szCs w:val="28"/>
        </w:rPr>
      </w:pPr>
      <w:r w:rsidRPr="001C3AAC">
        <w:rPr>
          <w:rFonts w:ascii="Times New Roman" w:hAnsi="Times New Roman"/>
          <w:sz w:val="28"/>
          <w:szCs w:val="28"/>
        </w:rPr>
        <w:t>3. Дія цього Технічного регламенту не поширюється на:</w:t>
      </w:r>
    </w:p>
    <w:p w:rsidR="000F2D42" w:rsidRPr="001C3AAC" w:rsidRDefault="000F2D42" w:rsidP="00FB29A9">
      <w:pPr>
        <w:ind w:firstLine="709"/>
        <w:jc w:val="both"/>
        <w:rPr>
          <w:rFonts w:ascii="Times New Roman" w:hAnsi="Times New Roman"/>
          <w:sz w:val="28"/>
          <w:szCs w:val="28"/>
        </w:rPr>
      </w:pPr>
      <w:r w:rsidRPr="001C3AAC">
        <w:rPr>
          <w:rFonts w:ascii="Times New Roman" w:hAnsi="Times New Roman"/>
          <w:sz w:val="28"/>
          <w:szCs w:val="28"/>
        </w:rPr>
        <w:t>обладнання, основним призначенням якого є перевезення вантажів та людей автомобільними, залізничними, водними шляхами, а також повітрям;</w:t>
      </w:r>
    </w:p>
    <w:p w:rsidR="000F2D42" w:rsidRPr="001C3AAC" w:rsidRDefault="000F2D42" w:rsidP="00FB29A9">
      <w:pPr>
        <w:ind w:firstLine="709"/>
        <w:jc w:val="both"/>
        <w:rPr>
          <w:rFonts w:ascii="Times New Roman" w:hAnsi="Times New Roman"/>
          <w:sz w:val="28"/>
          <w:szCs w:val="28"/>
        </w:rPr>
      </w:pPr>
      <w:r w:rsidRPr="001C3AAC">
        <w:rPr>
          <w:rFonts w:ascii="Times New Roman" w:hAnsi="Times New Roman"/>
          <w:sz w:val="28"/>
          <w:szCs w:val="28"/>
        </w:rPr>
        <w:t xml:space="preserve">обладнання, яке спеціально </w:t>
      </w:r>
      <w:r w:rsidRPr="006B5CEC">
        <w:rPr>
          <w:rFonts w:ascii="Times New Roman" w:hAnsi="Times New Roman"/>
          <w:sz w:val="28"/>
          <w:szCs w:val="28"/>
        </w:rPr>
        <w:t xml:space="preserve">спроектоване та створене </w:t>
      </w:r>
      <w:r w:rsidRPr="001C3AAC">
        <w:rPr>
          <w:rFonts w:ascii="Times New Roman" w:hAnsi="Times New Roman"/>
          <w:sz w:val="28"/>
          <w:szCs w:val="28"/>
        </w:rPr>
        <w:t>для військових цілей, для охорони громадського порядку, оперативно-рятувальної служби цивільного захисту, а також швидкої та невідкладної медичної допомоги.</w:t>
      </w:r>
    </w:p>
    <w:p w:rsidR="000F2D42" w:rsidRPr="001C3AAC" w:rsidRDefault="000F2D42" w:rsidP="00FB29A9">
      <w:pPr>
        <w:ind w:firstLine="709"/>
        <w:jc w:val="both"/>
        <w:rPr>
          <w:rFonts w:ascii="Times New Roman" w:hAnsi="Times New Roman"/>
          <w:sz w:val="28"/>
          <w:szCs w:val="28"/>
        </w:rPr>
      </w:pPr>
      <w:r w:rsidRPr="001C3AAC">
        <w:rPr>
          <w:rFonts w:ascii="Times New Roman" w:hAnsi="Times New Roman"/>
          <w:sz w:val="28"/>
          <w:szCs w:val="28"/>
        </w:rPr>
        <w:t>4. У цьому Технічному регламенті терміни вживаються в такому значенні:</w:t>
      </w:r>
    </w:p>
    <w:p w:rsidR="000F2D42" w:rsidRPr="001C3AAC" w:rsidRDefault="000F2D42" w:rsidP="00987CBA">
      <w:pPr>
        <w:ind w:firstLine="709"/>
        <w:jc w:val="both"/>
        <w:rPr>
          <w:rFonts w:ascii="Times New Roman" w:hAnsi="Times New Roman"/>
          <w:sz w:val="28"/>
          <w:szCs w:val="28"/>
        </w:rPr>
      </w:pPr>
      <w:r w:rsidRPr="001C3AAC">
        <w:rPr>
          <w:rFonts w:ascii="Times New Roman" w:hAnsi="Times New Roman"/>
          <w:sz w:val="28"/>
          <w:szCs w:val="28"/>
        </w:rPr>
        <w:t xml:space="preserve">1) обладнання, що використовується ззовні приміщень – все обладнання, на яке поширюється дія Технічного регламенту безпеки машин, затвердженого постановою Кабінету Міністрів України від 30 січня 2013 р. № 62 (Офіційний вісник України, 2013 р., № 9, ст. 344), яке є або самохідним, або може бути рухомим і яке, незалежно від елементу(ів) керування, </w:t>
      </w:r>
      <w:r w:rsidRPr="009B4C08">
        <w:rPr>
          <w:rFonts w:ascii="Times New Roman" w:hAnsi="Times New Roman"/>
          <w:sz w:val="28"/>
          <w:szCs w:val="28"/>
        </w:rPr>
        <w:t xml:space="preserve">призначене для використання </w:t>
      </w:r>
      <w:r w:rsidRPr="001C3AAC">
        <w:rPr>
          <w:rFonts w:ascii="Times New Roman" w:hAnsi="Times New Roman"/>
          <w:sz w:val="28"/>
          <w:szCs w:val="28"/>
        </w:rPr>
        <w:t xml:space="preserve">відповідно до його типу на відкритому повітрі та спричиняє шумове випромінювання у навколишнє середовище. Використання обладнання у місцях, де передачі звуку ніщо не заважає або суттєво не заважає (наприклад під наметами, під покрівлею для захисту від дощу або в каркасі будинків), вважається використанням ззовні приміщень. Зазначене також стосується </w:t>
      </w:r>
      <w:r w:rsidRPr="009B4C08">
        <w:rPr>
          <w:rFonts w:ascii="Times New Roman" w:hAnsi="Times New Roman"/>
          <w:sz w:val="28"/>
          <w:szCs w:val="28"/>
        </w:rPr>
        <w:t>обладнання</w:t>
      </w:r>
      <w:r w:rsidRPr="006B5CEC">
        <w:rPr>
          <w:rFonts w:ascii="Times New Roman" w:hAnsi="Times New Roman"/>
          <w:sz w:val="28"/>
          <w:szCs w:val="28"/>
          <w:lang w:val="ru-RU"/>
        </w:rPr>
        <w:t xml:space="preserve">, </w:t>
      </w:r>
      <w:r w:rsidRPr="006B5CEC">
        <w:rPr>
          <w:rFonts w:ascii="Times New Roman" w:hAnsi="Times New Roman"/>
          <w:sz w:val="28"/>
          <w:szCs w:val="28"/>
        </w:rPr>
        <w:t xml:space="preserve">що застосовується у промислових або екологічних цілях, </w:t>
      </w:r>
      <w:r w:rsidRPr="001C3AAC">
        <w:rPr>
          <w:rFonts w:ascii="Times New Roman" w:hAnsi="Times New Roman"/>
          <w:sz w:val="28"/>
          <w:szCs w:val="28"/>
        </w:rPr>
        <w:t>яке не потребує підключення до елементів живлення, призначене для використання відповідно до його типу на відкритому повітрі та спричиняє шумове випромінювання у навколишнє середовище. Для всього обладнання, що використовується ззовні приміщень, на яке поширюються вимоги та процедури цього Технічного регламенту, надалі використовується термін “обладнання”.</w:t>
      </w:r>
    </w:p>
    <w:p w:rsidR="000F2D42" w:rsidRPr="001C3AAC" w:rsidRDefault="000F2D42" w:rsidP="003711AF">
      <w:pPr>
        <w:ind w:firstLine="709"/>
        <w:jc w:val="both"/>
        <w:rPr>
          <w:rFonts w:ascii="Times New Roman" w:hAnsi="Times New Roman"/>
          <w:sz w:val="28"/>
          <w:szCs w:val="28"/>
        </w:rPr>
      </w:pPr>
      <w:r w:rsidRPr="001C3AAC">
        <w:rPr>
          <w:rFonts w:ascii="Times New Roman" w:hAnsi="Times New Roman"/>
          <w:sz w:val="28"/>
          <w:szCs w:val="28"/>
        </w:rPr>
        <w:t>2) маркування – видимий, розбірливий та нанесений у незмивний спосіб знак відповідності технічним регламентам, що супроводжується позначкою гарантованого рівня звукової потужності;</w:t>
      </w:r>
    </w:p>
    <w:p w:rsidR="000F2D42" w:rsidRPr="001C3AAC" w:rsidRDefault="000F2D42" w:rsidP="00987CBA">
      <w:pPr>
        <w:ind w:firstLine="709"/>
        <w:jc w:val="both"/>
        <w:rPr>
          <w:rFonts w:ascii="Times New Roman" w:hAnsi="Times New Roman"/>
          <w:sz w:val="28"/>
          <w:szCs w:val="28"/>
        </w:rPr>
      </w:pPr>
      <w:r w:rsidRPr="001C3AAC">
        <w:rPr>
          <w:rFonts w:ascii="Times New Roman" w:hAnsi="Times New Roman"/>
          <w:sz w:val="28"/>
          <w:szCs w:val="28"/>
        </w:rPr>
        <w:t xml:space="preserve">3) рівень звукової потужності, </w:t>
      </w:r>
      <w:r w:rsidRPr="001C3AAC">
        <w:rPr>
          <w:rFonts w:ascii="Times New Roman" w:hAnsi="Times New Roman"/>
          <w:i/>
          <w:sz w:val="28"/>
          <w:szCs w:val="28"/>
        </w:rPr>
        <w:t>L</w:t>
      </w:r>
      <w:r w:rsidRPr="001C3AAC">
        <w:rPr>
          <w:rFonts w:ascii="Times New Roman" w:hAnsi="Times New Roman"/>
          <w:sz w:val="28"/>
          <w:szCs w:val="28"/>
          <w:vertAlign w:val="subscript"/>
        </w:rPr>
        <w:t>WA</w:t>
      </w:r>
      <w:r w:rsidRPr="001C3AAC">
        <w:rPr>
          <w:rFonts w:ascii="Times New Roman" w:hAnsi="Times New Roman"/>
          <w:sz w:val="28"/>
          <w:szCs w:val="28"/>
        </w:rPr>
        <w:t xml:space="preserve"> – А-зважений рівень звукової потужності в дБ у відношенні до 1 пВт згідно з ДСТУ EN ISO 3744:2018 </w:t>
      </w:r>
      <w:r w:rsidRPr="001C3AAC">
        <w:rPr>
          <w:rFonts w:ascii="Times New Roman" w:hAnsi="Times New Roman"/>
          <w:sz w:val="28"/>
          <w:szCs w:val="28"/>
        </w:rPr>
        <w:br/>
        <w:t>(EN ISO 3744:1995, IDT; ISO 3744:1994, IDT) “Акустика. Визначення рівнів звукової потужності джерел шуму за звуковим тиском. Технічний метод в істотно вільному звуковому полі над звуковідбивальною площиною” (далі – ДСТУ EN ISO 3744) та ДСТУ EN ISO 3746:2018 (EN ISO 3746:1995, IDT; ISO 3746:1995, IDT) “Акустика. Визначення рівнів звукової потужності джерел шуму за звуковим тиском. Орієнтувальний метод з використанням обгинальної вимірювальної поверхні над звуковідбивальною площиною” (далі – ДСТУ EN ISO 3746);</w:t>
      </w:r>
    </w:p>
    <w:p w:rsidR="000F2D42" w:rsidRPr="001C3AAC" w:rsidRDefault="000F2D42" w:rsidP="003711AF">
      <w:pPr>
        <w:ind w:firstLine="709"/>
        <w:jc w:val="both"/>
        <w:rPr>
          <w:rFonts w:ascii="Times New Roman" w:hAnsi="Times New Roman"/>
          <w:sz w:val="28"/>
          <w:szCs w:val="28"/>
        </w:rPr>
      </w:pPr>
      <w:r w:rsidRPr="001C3AAC">
        <w:rPr>
          <w:rFonts w:ascii="Times New Roman" w:hAnsi="Times New Roman"/>
          <w:sz w:val="28"/>
          <w:szCs w:val="28"/>
        </w:rPr>
        <w:t xml:space="preserve">4) виміряний рівень звукової потужності – рівень звукової потужності, який визначено шляхом вимірювання згідно додатка 3; </w:t>
      </w:r>
      <w:r w:rsidRPr="006B5CEC">
        <w:rPr>
          <w:rFonts w:ascii="Times New Roman" w:hAnsi="Times New Roman"/>
          <w:sz w:val="28"/>
          <w:szCs w:val="28"/>
        </w:rPr>
        <w:t>виміряні значення можуть бути визначені з однієї одиниці обладнання або з декількох одиниць обладнання як середнє значення результатів вимірювань</w:t>
      </w:r>
      <w:r w:rsidRPr="001C3AAC">
        <w:rPr>
          <w:rFonts w:ascii="Times New Roman" w:hAnsi="Times New Roman"/>
          <w:sz w:val="28"/>
          <w:szCs w:val="28"/>
        </w:rPr>
        <w:t>;</w:t>
      </w:r>
    </w:p>
    <w:p w:rsidR="000F2D42" w:rsidRPr="001C3AAC" w:rsidRDefault="000F2D42" w:rsidP="003711AF">
      <w:pPr>
        <w:ind w:firstLine="709"/>
        <w:jc w:val="both"/>
        <w:rPr>
          <w:rFonts w:ascii="Times New Roman" w:hAnsi="Times New Roman"/>
          <w:sz w:val="28"/>
          <w:szCs w:val="28"/>
        </w:rPr>
      </w:pPr>
      <w:r w:rsidRPr="001C3AAC">
        <w:rPr>
          <w:rFonts w:ascii="Times New Roman" w:hAnsi="Times New Roman"/>
          <w:sz w:val="28"/>
          <w:szCs w:val="28"/>
        </w:rPr>
        <w:t xml:space="preserve">5) гарантований рівень звукової потужності – рівень звукової потужності, визначений відповідно до вимог, встановлених в додатку 3, який </w:t>
      </w:r>
      <w:r w:rsidRPr="00557831">
        <w:rPr>
          <w:rFonts w:ascii="Times New Roman" w:hAnsi="Times New Roman"/>
          <w:sz w:val="28"/>
          <w:szCs w:val="28"/>
        </w:rPr>
        <w:t xml:space="preserve">містить </w:t>
      </w:r>
      <w:r w:rsidRPr="006B5CEC">
        <w:rPr>
          <w:rFonts w:ascii="Times New Roman" w:hAnsi="Times New Roman"/>
          <w:sz w:val="28"/>
          <w:szCs w:val="28"/>
        </w:rPr>
        <w:t>невизначеність вимірювання</w:t>
      </w:r>
      <w:r w:rsidRPr="00557831">
        <w:rPr>
          <w:rFonts w:ascii="Times New Roman" w:hAnsi="Times New Roman"/>
          <w:sz w:val="28"/>
          <w:szCs w:val="28"/>
        </w:rPr>
        <w:t>,</w:t>
      </w:r>
      <w:r w:rsidRPr="001C3AAC">
        <w:rPr>
          <w:rFonts w:ascii="Times New Roman" w:hAnsi="Times New Roman"/>
          <w:sz w:val="28"/>
          <w:szCs w:val="28"/>
        </w:rPr>
        <w:t xml:space="preserve"> зумовлену </w:t>
      </w:r>
      <w:r w:rsidRPr="006B5CEC">
        <w:rPr>
          <w:rFonts w:ascii="Times New Roman" w:hAnsi="Times New Roman"/>
          <w:sz w:val="28"/>
          <w:szCs w:val="28"/>
        </w:rPr>
        <w:t xml:space="preserve">варіаціями </w:t>
      </w:r>
      <w:r w:rsidRPr="00E53915">
        <w:rPr>
          <w:rFonts w:ascii="Times New Roman" w:hAnsi="Times New Roman"/>
          <w:sz w:val="28"/>
          <w:szCs w:val="28"/>
        </w:rPr>
        <w:t>виробництва</w:t>
      </w:r>
      <w:r>
        <w:rPr>
          <w:rFonts w:ascii="Times New Roman" w:hAnsi="Times New Roman"/>
          <w:sz w:val="28"/>
          <w:szCs w:val="28"/>
          <w:lang w:val="ru-RU"/>
        </w:rPr>
        <w:t xml:space="preserve"> та</w:t>
      </w:r>
      <w:r>
        <w:rPr>
          <w:rFonts w:ascii="Times New Roman" w:hAnsi="Times New Roman"/>
          <w:sz w:val="28"/>
          <w:szCs w:val="28"/>
        </w:rPr>
        <w:t xml:space="preserve"> процедурами вимірювання</w:t>
      </w:r>
      <w:r>
        <w:rPr>
          <w:rFonts w:ascii="Times New Roman" w:hAnsi="Times New Roman"/>
          <w:sz w:val="28"/>
          <w:szCs w:val="28"/>
          <w:lang w:val="ru-RU"/>
        </w:rPr>
        <w:t>,</w:t>
      </w:r>
      <w:r w:rsidRPr="001C3AAC">
        <w:rPr>
          <w:rFonts w:ascii="Times New Roman" w:hAnsi="Times New Roman"/>
          <w:sz w:val="28"/>
          <w:szCs w:val="28"/>
        </w:rPr>
        <w:t xml:space="preserve"> </w:t>
      </w:r>
      <w:r>
        <w:rPr>
          <w:rFonts w:ascii="Times New Roman" w:hAnsi="Times New Roman"/>
          <w:sz w:val="28"/>
          <w:szCs w:val="28"/>
          <w:lang w:val="ru-RU"/>
        </w:rPr>
        <w:t>а також</w:t>
      </w:r>
      <w:r w:rsidRPr="001C3AAC">
        <w:rPr>
          <w:rFonts w:ascii="Times New Roman" w:hAnsi="Times New Roman"/>
          <w:sz w:val="28"/>
          <w:szCs w:val="28"/>
        </w:rPr>
        <w:t xml:space="preserve"> коли виробник або його уповноважений представник підтверджує, що відповідно до застосованих технічних засобів, на які зроблено посилання в технічній документації, цей рівень не є перевищений.</w:t>
      </w:r>
    </w:p>
    <w:p w:rsidR="000F2D42" w:rsidRPr="001C3AAC" w:rsidRDefault="000F2D42" w:rsidP="003711AF">
      <w:pPr>
        <w:ind w:firstLine="709"/>
        <w:jc w:val="both"/>
        <w:rPr>
          <w:rFonts w:ascii="Times New Roman" w:hAnsi="Times New Roman"/>
          <w:sz w:val="28"/>
          <w:szCs w:val="28"/>
        </w:rPr>
      </w:pPr>
      <w:r w:rsidRPr="001C3AAC">
        <w:rPr>
          <w:rFonts w:ascii="Times New Roman" w:hAnsi="Times New Roman"/>
          <w:sz w:val="28"/>
          <w:szCs w:val="28"/>
        </w:rPr>
        <w:t xml:space="preserve">Інші терміни вживаються у значенні, наведеному в Законах України “Про технічні регламенти та оцінку відповідності”, “Про державний ринковий нагляд і контроль нехарчової продукції”, “Про загальну безпечність нехарчової продукції”. </w:t>
      </w:r>
    </w:p>
    <w:p w:rsidR="000F2D42" w:rsidRPr="001C3AAC" w:rsidRDefault="000F2D42" w:rsidP="006054D2">
      <w:pPr>
        <w:ind w:firstLine="709"/>
        <w:jc w:val="center"/>
        <w:rPr>
          <w:rFonts w:ascii="Times New Roman" w:hAnsi="Times New Roman"/>
          <w:b/>
          <w:sz w:val="28"/>
          <w:szCs w:val="28"/>
        </w:rPr>
      </w:pPr>
      <w:r w:rsidRPr="001C3AAC">
        <w:rPr>
          <w:rFonts w:ascii="Times New Roman" w:hAnsi="Times New Roman"/>
          <w:b/>
          <w:sz w:val="28"/>
          <w:szCs w:val="28"/>
        </w:rPr>
        <w:t>Введення в обіг або в експлуатацію</w:t>
      </w:r>
    </w:p>
    <w:p w:rsidR="000F2D42" w:rsidRPr="001C3AAC" w:rsidRDefault="000F2D42" w:rsidP="006054D2">
      <w:pPr>
        <w:ind w:firstLine="709"/>
        <w:jc w:val="both"/>
        <w:rPr>
          <w:rFonts w:ascii="Times New Roman" w:hAnsi="Times New Roman"/>
          <w:sz w:val="28"/>
          <w:szCs w:val="28"/>
        </w:rPr>
      </w:pPr>
      <w:r w:rsidRPr="001C3AAC">
        <w:rPr>
          <w:rFonts w:ascii="Times New Roman" w:hAnsi="Times New Roman"/>
          <w:sz w:val="28"/>
          <w:szCs w:val="28"/>
        </w:rPr>
        <w:t>5.</w:t>
      </w:r>
      <w:r w:rsidRPr="001C3AAC">
        <w:t xml:space="preserve"> </w:t>
      </w:r>
      <w:r w:rsidRPr="001C3AAC">
        <w:rPr>
          <w:rFonts w:ascii="Times New Roman" w:hAnsi="Times New Roman"/>
          <w:sz w:val="28"/>
          <w:szCs w:val="28"/>
        </w:rPr>
        <w:t>Обладнання не повинно бути введене в обіг або в експлуатацію, доки виробник або його уповноважений представник не забезпечить:</w:t>
      </w:r>
    </w:p>
    <w:p w:rsidR="000F2D42" w:rsidRPr="001C3AAC" w:rsidRDefault="000F2D42" w:rsidP="006054D2">
      <w:pPr>
        <w:ind w:firstLine="708"/>
        <w:jc w:val="both"/>
        <w:rPr>
          <w:rFonts w:ascii="Times New Roman" w:hAnsi="Times New Roman"/>
          <w:sz w:val="28"/>
          <w:szCs w:val="28"/>
        </w:rPr>
      </w:pPr>
      <w:r w:rsidRPr="001C3AAC">
        <w:rPr>
          <w:rFonts w:ascii="Times New Roman" w:hAnsi="Times New Roman"/>
          <w:sz w:val="28"/>
          <w:szCs w:val="28"/>
        </w:rPr>
        <w:t>відповідність обладнання вимогам цього Технічного регламенту стосовно шумового випромінювання у навколишнє середовище;</w:t>
      </w:r>
    </w:p>
    <w:p w:rsidR="000F2D42" w:rsidRPr="001C3AAC" w:rsidRDefault="000F2D42" w:rsidP="006054D2">
      <w:pPr>
        <w:ind w:firstLine="708"/>
        <w:jc w:val="both"/>
        <w:rPr>
          <w:rFonts w:ascii="Times New Roman" w:hAnsi="Times New Roman"/>
          <w:sz w:val="28"/>
          <w:szCs w:val="28"/>
        </w:rPr>
      </w:pPr>
      <w:r w:rsidRPr="001C3AAC">
        <w:rPr>
          <w:rFonts w:ascii="Times New Roman" w:hAnsi="Times New Roman"/>
          <w:sz w:val="28"/>
          <w:szCs w:val="28"/>
        </w:rPr>
        <w:t>проведення процедури оцінки відповідності, зазначеної в пункті 18 або 19 цього Технічного регламенту;</w:t>
      </w:r>
    </w:p>
    <w:p w:rsidR="000F2D42" w:rsidRPr="001C3AAC" w:rsidRDefault="000F2D42" w:rsidP="006054D2">
      <w:pPr>
        <w:ind w:firstLine="709"/>
        <w:jc w:val="both"/>
        <w:rPr>
          <w:rFonts w:ascii="Times New Roman" w:hAnsi="Times New Roman"/>
          <w:sz w:val="28"/>
          <w:szCs w:val="28"/>
        </w:rPr>
      </w:pPr>
      <w:r w:rsidRPr="001C3AAC">
        <w:rPr>
          <w:rFonts w:ascii="Times New Roman" w:hAnsi="Times New Roman"/>
          <w:sz w:val="28"/>
          <w:szCs w:val="28"/>
        </w:rPr>
        <w:t>нанесення на обладнання знака відповідності технічним регламентам, позначки гарантованого рівня звукової потужності та супроводження обладнання декларацією про відповідність.</w:t>
      </w:r>
    </w:p>
    <w:p w:rsidR="000F2D42" w:rsidRPr="001C3AAC" w:rsidRDefault="000F2D42" w:rsidP="006054D2">
      <w:pPr>
        <w:ind w:firstLine="709"/>
        <w:jc w:val="both"/>
        <w:rPr>
          <w:rFonts w:ascii="Times New Roman" w:hAnsi="Times New Roman"/>
          <w:sz w:val="28"/>
          <w:szCs w:val="28"/>
        </w:rPr>
      </w:pPr>
      <w:r w:rsidRPr="001C3AAC">
        <w:rPr>
          <w:rFonts w:ascii="Times New Roman" w:hAnsi="Times New Roman"/>
          <w:sz w:val="28"/>
          <w:szCs w:val="28"/>
        </w:rPr>
        <w:t>6. Якщо виробник не є резидентом України та за відсутності його уповноваженого представника,</w:t>
      </w:r>
      <w:r w:rsidRPr="001C3AAC">
        <w:t xml:space="preserve"> </w:t>
      </w:r>
      <w:r w:rsidRPr="001C3AAC">
        <w:rPr>
          <w:rFonts w:ascii="Times New Roman" w:hAnsi="Times New Roman"/>
          <w:sz w:val="28"/>
          <w:szCs w:val="28"/>
        </w:rPr>
        <w:t>обов’язки виробника згідно з цим Технічним регламентом покладаються на осіб, які вводять обладнання в обіг або експлуатацію на території України.</w:t>
      </w:r>
    </w:p>
    <w:p w:rsidR="000F2D42" w:rsidRPr="001C3AAC" w:rsidRDefault="000F2D42" w:rsidP="00460B08">
      <w:pPr>
        <w:ind w:firstLine="709"/>
        <w:jc w:val="both"/>
        <w:rPr>
          <w:rFonts w:ascii="Times New Roman" w:hAnsi="Times New Roman"/>
          <w:sz w:val="28"/>
          <w:szCs w:val="28"/>
        </w:rPr>
      </w:pPr>
      <w:r w:rsidRPr="001C3AAC">
        <w:rPr>
          <w:rFonts w:ascii="Times New Roman" w:hAnsi="Times New Roman"/>
          <w:sz w:val="28"/>
          <w:szCs w:val="28"/>
        </w:rPr>
        <w:t xml:space="preserve">7. </w:t>
      </w:r>
      <w:r w:rsidRPr="003849F6">
        <w:rPr>
          <w:rFonts w:ascii="Times New Roman" w:hAnsi="Times New Roman"/>
          <w:sz w:val="28"/>
          <w:szCs w:val="28"/>
        </w:rPr>
        <w:t>Органи виконавчої влади</w:t>
      </w:r>
      <w:r w:rsidRPr="001C3AAC">
        <w:rPr>
          <w:rFonts w:ascii="Times New Roman" w:hAnsi="Times New Roman"/>
          <w:sz w:val="28"/>
          <w:szCs w:val="28"/>
        </w:rPr>
        <w:t xml:space="preserve"> повинні вживати належних заходів для забезпечення введення в обіг та/або в експлуатацію лише того обладнання, що відповідає вимогам цього Технічного регламенту,</w:t>
      </w:r>
      <w:r w:rsidRPr="001C3AAC">
        <w:t xml:space="preserve"> </w:t>
      </w:r>
      <w:r w:rsidRPr="001C3AAC">
        <w:rPr>
          <w:rFonts w:ascii="Times New Roman" w:hAnsi="Times New Roman"/>
          <w:sz w:val="28"/>
          <w:szCs w:val="28"/>
        </w:rPr>
        <w:t>на яке нанесено знак відповідності технічним регламентам, позначку гарантованого рівня звукової потужності та яке супроводжується декларацією про відповідність.</w:t>
      </w:r>
    </w:p>
    <w:p w:rsidR="000F2D42" w:rsidRPr="001C3AAC" w:rsidRDefault="000F2D42" w:rsidP="00460B08">
      <w:pPr>
        <w:ind w:firstLine="709"/>
        <w:jc w:val="both"/>
        <w:rPr>
          <w:rFonts w:ascii="Times New Roman" w:hAnsi="Times New Roman"/>
          <w:sz w:val="28"/>
          <w:szCs w:val="28"/>
        </w:rPr>
      </w:pPr>
      <w:r w:rsidRPr="001C3AAC">
        <w:rPr>
          <w:rFonts w:ascii="Times New Roman" w:hAnsi="Times New Roman"/>
          <w:sz w:val="28"/>
          <w:szCs w:val="28"/>
        </w:rPr>
        <w:t xml:space="preserve">8. </w:t>
      </w:r>
      <w:r w:rsidRPr="003849F6">
        <w:rPr>
          <w:rFonts w:ascii="Times New Roman" w:hAnsi="Times New Roman"/>
          <w:sz w:val="28"/>
          <w:szCs w:val="28"/>
        </w:rPr>
        <w:t>Органи виконавчої влади</w:t>
      </w:r>
      <w:r w:rsidRPr="001C3AAC">
        <w:rPr>
          <w:rFonts w:ascii="Times New Roman" w:hAnsi="Times New Roman"/>
          <w:sz w:val="28"/>
          <w:szCs w:val="28"/>
        </w:rPr>
        <w:t xml:space="preserve"> не повинні забороняти, обмежувати або перешкоджати введенню в обіг або в експлуатацію обладнання, що відповідає вимогам цього Технічного регламенту,</w:t>
      </w:r>
      <w:r w:rsidRPr="001C3AAC">
        <w:t xml:space="preserve"> </w:t>
      </w:r>
      <w:r w:rsidRPr="001C3AAC">
        <w:rPr>
          <w:rFonts w:ascii="Times New Roman" w:hAnsi="Times New Roman"/>
          <w:sz w:val="28"/>
          <w:szCs w:val="28"/>
        </w:rPr>
        <w:t>на яке нанесено знак відповідності технічним регламентам, позначку гарантованого рівня звукової потужності та яке супроводжується декларацією про відповідність.</w:t>
      </w:r>
    </w:p>
    <w:p w:rsidR="000F2D42" w:rsidRPr="001C3AAC" w:rsidRDefault="000F2D42" w:rsidP="00460B08">
      <w:pPr>
        <w:ind w:firstLine="709"/>
        <w:jc w:val="both"/>
        <w:rPr>
          <w:rFonts w:ascii="Times New Roman" w:hAnsi="Times New Roman"/>
          <w:sz w:val="28"/>
          <w:szCs w:val="28"/>
        </w:rPr>
      </w:pPr>
      <w:r w:rsidRPr="001C3AAC">
        <w:rPr>
          <w:rFonts w:ascii="Times New Roman" w:hAnsi="Times New Roman"/>
          <w:sz w:val="28"/>
          <w:szCs w:val="28"/>
        </w:rPr>
        <w:t xml:space="preserve">9. Під час проведення ярмарків, виставок, презентацій і подібних заходів органи виконавчої влади не повинні перешкоджати показу обладнання, яке не відповідає вимогам цього Технічного регламенту, за умови, що воно </w:t>
      </w:r>
      <w:r w:rsidRPr="006B5CEC">
        <w:rPr>
          <w:rFonts w:ascii="Times New Roman" w:hAnsi="Times New Roman"/>
          <w:sz w:val="28"/>
          <w:szCs w:val="28"/>
        </w:rPr>
        <w:t>має</w:t>
      </w:r>
      <w:r w:rsidRPr="006B5CEC">
        <w:rPr>
          <w:rFonts w:ascii="Times New Roman" w:hAnsi="Times New Roman"/>
          <w:sz w:val="28"/>
          <w:szCs w:val="28"/>
          <w:lang w:val="ru-RU"/>
        </w:rPr>
        <w:t xml:space="preserve"> </w:t>
      </w:r>
      <w:r w:rsidRPr="006B5CEC">
        <w:rPr>
          <w:rFonts w:ascii="Times New Roman" w:hAnsi="Times New Roman"/>
          <w:sz w:val="28"/>
          <w:szCs w:val="28"/>
        </w:rPr>
        <w:t>видимий напис, в якому чітко зазначено</w:t>
      </w:r>
      <w:r w:rsidRPr="001C3AAC">
        <w:rPr>
          <w:rFonts w:ascii="Times New Roman" w:hAnsi="Times New Roman"/>
          <w:sz w:val="28"/>
          <w:szCs w:val="28"/>
        </w:rPr>
        <w:t xml:space="preserve">, що обладнання не відповідає вимогам цього Технічного регламенту та не може бути введене в обіг або в експлуатацію до приведення його виробником або уповноваженим представником у відповідність з цим Технічним регламентом. При цьому під час демонстрації </w:t>
      </w:r>
      <w:r w:rsidRPr="00273CB7">
        <w:rPr>
          <w:rFonts w:ascii="Times New Roman" w:hAnsi="Times New Roman"/>
          <w:sz w:val="28"/>
          <w:szCs w:val="28"/>
        </w:rPr>
        <w:t>такого</w:t>
      </w:r>
      <w:r w:rsidRPr="001C3AAC">
        <w:rPr>
          <w:rFonts w:ascii="Times New Roman" w:hAnsi="Times New Roman"/>
          <w:sz w:val="28"/>
          <w:szCs w:val="28"/>
        </w:rPr>
        <w:t xml:space="preserve"> обладнання, що не відповідає вимогам цього Технічного регламенту, повинні бути вжиті адекватні заходи безпеки для захисту людей.</w:t>
      </w:r>
    </w:p>
    <w:p w:rsidR="000F2D42" w:rsidRPr="001C3AAC" w:rsidRDefault="000F2D42" w:rsidP="00460B08">
      <w:pPr>
        <w:ind w:firstLine="709"/>
        <w:jc w:val="both"/>
        <w:rPr>
          <w:rFonts w:ascii="Times New Roman" w:hAnsi="Times New Roman"/>
          <w:sz w:val="28"/>
          <w:szCs w:val="28"/>
        </w:rPr>
      </w:pPr>
      <w:r w:rsidRPr="001C3AAC">
        <w:rPr>
          <w:rFonts w:ascii="Times New Roman" w:hAnsi="Times New Roman"/>
          <w:sz w:val="28"/>
          <w:szCs w:val="28"/>
        </w:rPr>
        <w:t>10. Обладнання, на яке нанесено знак відповідності технічним регламентам,</w:t>
      </w:r>
      <w:r w:rsidRPr="001C3AAC">
        <w:t xml:space="preserve"> </w:t>
      </w:r>
      <w:r w:rsidRPr="001C3AAC">
        <w:rPr>
          <w:rFonts w:ascii="Times New Roman" w:hAnsi="Times New Roman"/>
          <w:sz w:val="28"/>
          <w:szCs w:val="28"/>
        </w:rPr>
        <w:t>позначку гарантованого рівня звукової потужності і яке супроводжуються декларацією про відповідність, повинне вважатися органами виконавчої влади таким, що відповідає вимогам цього Технічного регламенту.</w:t>
      </w:r>
    </w:p>
    <w:p w:rsidR="000F2D42" w:rsidRPr="001C3AAC" w:rsidRDefault="000F2D42" w:rsidP="00F01CA9">
      <w:pPr>
        <w:ind w:firstLine="709"/>
        <w:jc w:val="center"/>
        <w:rPr>
          <w:rFonts w:ascii="Times New Roman" w:hAnsi="Times New Roman"/>
          <w:b/>
          <w:sz w:val="28"/>
          <w:szCs w:val="28"/>
        </w:rPr>
      </w:pPr>
      <w:r w:rsidRPr="001C3AAC">
        <w:rPr>
          <w:rFonts w:ascii="Times New Roman" w:hAnsi="Times New Roman"/>
          <w:b/>
          <w:sz w:val="28"/>
          <w:szCs w:val="28"/>
        </w:rPr>
        <w:t>Декларація про відповідність</w:t>
      </w:r>
    </w:p>
    <w:p w:rsidR="000F2D42" w:rsidRPr="001C3AAC" w:rsidRDefault="000F2D42" w:rsidP="00ED2755">
      <w:pPr>
        <w:ind w:firstLine="709"/>
        <w:jc w:val="both"/>
        <w:rPr>
          <w:rFonts w:ascii="Times New Roman" w:hAnsi="Times New Roman"/>
          <w:sz w:val="28"/>
          <w:szCs w:val="28"/>
        </w:rPr>
      </w:pPr>
      <w:r w:rsidRPr="001C3AAC">
        <w:rPr>
          <w:rFonts w:ascii="Times New Roman" w:hAnsi="Times New Roman"/>
          <w:sz w:val="28"/>
          <w:szCs w:val="28"/>
        </w:rPr>
        <w:t>11. З метою підтвердження відповідності одиниці обладнання вимогам цього Технічного регламенту виробник або його уповноважений представник повинен скласти декларацію про відповідність для кожного типу виготовленого обладнання.</w:t>
      </w:r>
    </w:p>
    <w:p w:rsidR="000F2D42" w:rsidRPr="001C3AAC" w:rsidRDefault="000F2D42" w:rsidP="00ED2755">
      <w:pPr>
        <w:ind w:firstLine="709"/>
        <w:jc w:val="both"/>
        <w:rPr>
          <w:rFonts w:ascii="Times New Roman" w:hAnsi="Times New Roman"/>
          <w:sz w:val="28"/>
          <w:szCs w:val="28"/>
        </w:rPr>
      </w:pPr>
      <w:r w:rsidRPr="001C3AAC">
        <w:rPr>
          <w:rFonts w:ascii="Times New Roman" w:hAnsi="Times New Roman"/>
          <w:sz w:val="28"/>
          <w:szCs w:val="28"/>
        </w:rPr>
        <w:t>Декларація про відповідність повинна складатися згідно із примірною структурою, встановленою в додатку 2.</w:t>
      </w:r>
      <w:r w:rsidRPr="001C3AAC">
        <w:t xml:space="preserve"> </w:t>
      </w:r>
      <w:r w:rsidRPr="001C3AAC">
        <w:rPr>
          <w:rFonts w:ascii="Times New Roman" w:hAnsi="Times New Roman"/>
          <w:sz w:val="28"/>
          <w:szCs w:val="28"/>
        </w:rPr>
        <w:t>Декларація про відповідність складається державною мовою, а в разі її складення іншою мовою перекладається державною мовою.</w:t>
      </w:r>
    </w:p>
    <w:p w:rsidR="000F2D42" w:rsidRPr="001C3AAC" w:rsidRDefault="000F2D42" w:rsidP="00460B08">
      <w:pPr>
        <w:ind w:firstLine="709"/>
        <w:jc w:val="both"/>
        <w:rPr>
          <w:rFonts w:ascii="Times New Roman" w:hAnsi="Times New Roman"/>
          <w:sz w:val="28"/>
          <w:szCs w:val="28"/>
        </w:rPr>
      </w:pPr>
      <w:r w:rsidRPr="001C3AAC">
        <w:rPr>
          <w:rFonts w:ascii="Times New Roman" w:hAnsi="Times New Roman"/>
          <w:sz w:val="28"/>
          <w:szCs w:val="28"/>
        </w:rPr>
        <w:t>12. Виробник обладнання або його уповноважений представник зберігає оригінал декларації про відповідність протягом щонайменше 10 років від дати вироблення останньої одиниці обладнання разом з технічною документацією, зазначеною в пункті 3 додатку 5, пункті 3 додатку 6, пункті 2 додатку 7, підпунктах 3.1 та 3.3 пункту 3 додатку 8.</w:t>
      </w:r>
    </w:p>
    <w:p w:rsidR="000F2D42" w:rsidRPr="001C3AAC" w:rsidRDefault="000F2D42" w:rsidP="00EA07AA">
      <w:pPr>
        <w:ind w:firstLine="709"/>
        <w:jc w:val="center"/>
        <w:rPr>
          <w:rFonts w:ascii="Times New Roman" w:hAnsi="Times New Roman"/>
          <w:b/>
          <w:sz w:val="28"/>
          <w:szCs w:val="28"/>
        </w:rPr>
      </w:pPr>
      <w:r w:rsidRPr="001C3AAC">
        <w:rPr>
          <w:rFonts w:ascii="Times New Roman" w:hAnsi="Times New Roman"/>
          <w:b/>
          <w:sz w:val="28"/>
          <w:szCs w:val="28"/>
        </w:rPr>
        <w:t>Державний ринковий нагляд</w:t>
      </w:r>
    </w:p>
    <w:p w:rsidR="000F2D42" w:rsidRPr="001C3AAC" w:rsidRDefault="000F2D42" w:rsidP="00B45369">
      <w:pPr>
        <w:ind w:firstLine="709"/>
        <w:jc w:val="both"/>
        <w:rPr>
          <w:rFonts w:ascii="Times New Roman" w:hAnsi="Times New Roman"/>
          <w:sz w:val="28"/>
          <w:szCs w:val="28"/>
        </w:rPr>
      </w:pPr>
      <w:r w:rsidRPr="001C3AAC">
        <w:rPr>
          <w:rFonts w:ascii="Times New Roman" w:hAnsi="Times New Roman"/>
          <w:sz w:val="28"/>
          <w:szCs w:val="28"/>
        </w:rPr>
        <w:t>13.</w:t>
      </w:r>
      <w:r w:rsidRPr="001C3AAC">
        <w:t xml:space="preserve"> </w:t>
      </w:r>
      <w:r w:rsidRPr="001C3AAC">
        <w:rPr>
          <w:rFonts w:ascii="Times New Roman" w:hAnsi="Times New Roman"/>
          <w:sz w:val="28"/>
          <w:szCs w:val="28"/>
        </w:rPr>
        <w:t>Якщо орган державного ринкового нагляду виявляє, що обладнання, яке вводиться в обіг або експлуатацію, не відповідає вимогам цього Технічного регламенту, він повинен прийняти всі відповідні заходи, щоб виробник або його уповноважений представник привів своє обладнання у відповідність до вимог цього Технічного регламенту.</w:t>
      </w:r>
    </w:p>
    <w:p w:rsidR="000F2D42" w:rsidRPr="001C3AAC" w:rsidRDefault="000F2D42" w:rsidP="00ED5E43">
      <w:pPr>
        <w:ind w:firstLine="709"/>
        <w:jc w:val="both"/>
        <w:rPr>
          <w:rFonts w:ascii="Times New Roman" w:hAnsi="Times New Roman"/>
          <w:sz w:val="28"/>
          <w:szCs w:val="28"/>
        </w:rPr>
      </w:pPr>
      <w:r w:rsidRPr="001C3AAC">
        <w:rPr>
          <w:rFonts w:ascii="Times New Roman" w:hAnsi="Times New Roman"/>
          <w:sz w:val="28"/>
          <w:szCs w:val="28"/>
        </w:rPr>
        <w:t xml:space="preserve">Якщо виміряний </w:t>
      </w:r>
      <w:r w:rsidRPr="001C3AAC">
        <w:rPr>
          <w:rFonts w:ascii="Times New Roman" w:hAnsi="Times New Roman"/>
          <w:color w:val="000000"/>
          <w:sz w:val="28"/>
          <w:szCs w:val="28"/>
        </w:rPr>
        <w:t>гарантований</w:t>
      </w:r>
      <w:r w:rsidRPr="001C3AAC">
        <w:rPr>
          <w:rFonts w:ascii="Times New Roman" w:hAnsi="Times New Roman"/>
          <w:sz w:val="28"/>
          <w:szCs w:val="28"/>
        </w:rPr>
        <w:t xml:space="preserve"> рівень звукової потужності обладнання перевищує значення допустимого рівня звукової потужності, зазначеного в таблиці обмежень звукової потужності обладнання, що міститься в пункті 16 цього Технічного регламенту, або невідповідність іншим вимогам цього Технічного регламенту залишається </w:t>
      </w:r>
      <w:r w:rsidRPr="006B5CEC">
        <w:rPr>
          <w:rFonts w:ascii="Times New Roman" w:hAnsi="Times New Roman"/>
          <w:sz w:val="28"/>
          <w:szCs w:val="28"/>
        </w:rPr>
        <w:t xml:space="preserve">незважаючи </w:t>
      </w:r>
      <w:r w:rsidRPr="001C3AAC">
        <w:rPr>
          <w:rFonts w:ascii="Times New Roman" w:hAnsi="Times New Roman"/>
          <w:sz w:val="28"/>
          <w:szCs w:val="28"/>
        </w:rPr>
        <w:t>на заходи, що були прийняті згідно з абзацом першим цього пункту, органи державного ринкового нагляду повинні прийняти всі відповідні заходи щодо обмеження або заборон</w:t>
      </w:r>
      <w:r>
        <w:rPr>
          <w:rFonts w:ascii="Times New Roman" w:hAnsi="Times New Roman"/>
          <w:sz w:val="28"/>
          <w:szCs w:val="28"/>
        </w:rPr>
        <w:t>и</w:t>
      </w:r>
      <w:r w:rsidRPr="001C3AAC">
        <w:rPr>
          <w:rFonts w:ascii="Times New Roman" w:hAnsi="Times New Roman"/>
          <w:sz w:val="28"/>
          <w:szCs w:val="28"/>
        </w:rPr>
        <w:t xml:space="preserve"> введення в обіг або експлуатацію такого обладнання, або забезпечити його вилучення з ринку. </w:t>
      </w:r>
    </w:p>
    <w:p w:rsidR="000F2D42" w:rsidRPr="001C3AAC" w:rsidRDefault="000F2D42" w:rsidP="001B5CD1">
      <w:pPr>
        <w:ind w:firstLine="709"/>
        <w:jc w:val="center"/>
        <w:rPr>
          <w:rFonts w:ascii="Times New Roman" w:hAnsi="Times New Roman"/>
          <w:b/>
          <w:color w:val="000000"/>
          <w:sz w:val="28"/>
          <w:szCs w:val="28"/>
        </w:rPr>
      </w:pPr>
      <w:r w:rsidRPr="001C3AAC">
        <w:rPr>
          <w:rFonts w:ascii="Times New Roman" w:hAnsi="Times New Roman"/>
          <w:b/>
          <w:color w:val="000000"/>
          <w:sz w:val="28"/>
          <w:szCs w:val="28"/>
        </w:rPr>
        <w:t>Маркування</w:t>
      </w:r>
    </w:p>
    <w:p w:rsidR="000F2D42" w:rsidRPr="001C3AAC" w:rsidRDefault="000F2D42" w:rsidP="00FE1447">
      <w:pPr>
        <w:ind w:firstLine="709"/>
        <w:jc w:val="both"/>
        <w:rPr>
          <w:rFonts w:ascii="Times New Roman" w:hAnsi="Times New Roman"/>
          <w:sz w:val="28"/>
          <w:szCs w:val="28"/>
        </w:rPr>
      </w:pPr>
      <w:r w:rsidRPr="001C3AAC">
        <w:rPr>
          <w:rFonts w:ascii="Times New Roman" w:hAnsi="Times New Roman"/>
          <w:sz w:val="28"/>
          <w:szCs w:val="28"/>
        </w:rPr>
        <w:t>14. На обладнання, яке вводиться в обіг та/або експлуатацію, що відповідає вимогам цього Технічного регламенту, повинен бути нанесений знак відповідності технічним регламентам. Форма знака відповідності технічним регламентам повинна відповідати формі, затвердженій постановою</w:t>
      </w:r>
      <w:r w:rsidRPr="001C3AAC">
        <w:t xml:space="preserve"> </w:t>
      </w:r>
      <w:r w:rsidRPr="001C3AAC">
        <w:rPr>
          <w:rFonts w:ascii="Times New Roman" w:hAnsi="Times New Roman"/>
          <w:sz w:val="28"/>
          <w:szCs w:val="28"/>
        </w:rPr>
        <w:t>Кабінету Міністрів України від 30 грудня 2015 р. № 1184 “Про затвердження форми, опису знака відповідності технічним регламентам, правил та умов його нанесення” (Офіційний вісник України, 2016 р., № 6, ст. 299).</w:t>
      </w:r>
    </w:p>
    <w:p w:rsidR="000F2D42" w:rsidRPr="001C3AAC" w:rsidRDefault="000F2D42" w:rsidP="001B5CD1">
      <w:pPr>
        <w:ind w:firstLine="709"/>
        <w:jc w:val="both"/>
        <w:rPr>
          <w:rFonts w:ascii="Times New Roman" w:hAnsi="Times New Roman"/>
          <w:sz w:val="28"/>
          <w:szCs w:val="28"/>
        </w:rPr>
      </w:pPr>
      <w:r w:rsidRPr="001C3AAC">
        <w:rPr>
          <w:rFonts w:ascii="Times New Roman" w:hAnsi="Times New Roman"/>
          <w:sz w:val="28"/>
          <w:szCs w:val="28"/>
        </w:rPr>
        <w:t>Знак відповідності технічним регламентам повинен супроводжуватися позначкою гарантованого рівня звукової потужності. Форма такої позначки зазначена в додатку 4.</w:t>
      </w:r>
    </w:p>
    <w:p w:rsidR="000F2D42" w:rsidRPr="001C3AAC" w:rsidRDefault="000F2D42" w:rsidP="001B5CD1">
      <w:pPr>
        <w:ind w:firstLine="709"/>
        <w:jc w:val="both"/>
        <w:rPr>
          <w:rFonts w:ascii="Times New Roman" w:hAnsi="Times New Roman"/>
          <w:sz w:val="28"/>
          <w:szCs w:val="28"/>
        </w:rPr>
      </w:pPr>
      <w:r w:rsidRPr="001C3AAC">
        <w:rPr>
          <w:rFonts w:ascii="Times New Roman" w:hAnsi="Times New Roman"/>
          <w:sz w:val="28"/>
          <w:szCs w:val="28"/>
        </w:rPr>
        <w:t>Знак відповідності технічним регламентам та позначка гарантованого рівня звукової потужності наносяться на кожну одиницю обладнання таким чином, щоб вони були видимими, розбірливими та незмивними.</w:t>
      </w:r>
    </w:p>
    <w:p w:rsidR="000F2D42" w:rsidRPr="001C3AAC" w:rsidRDefault="000F2D42" w:rsidP="001B5CD1">
      <w:pPr>
        <w:ind w:firstLine="709"/>
        <w:jc w:val="both"/>
        <w:rPr>
          <w:rFonts w:ascii="Times New Roman" w:hAnsi="Times New Roman"/>
          <w:sz w:val="28"/>
          <w:szCs w:val="28"/>
        </w:rPr>
      </w:pPr>
      <w:r w:rsidRPr="001C3AAC">
        <w:rPr>
          <w:rFonts w:ascii="Times New Roman" w:hAnsi="Times New Roman"/>
          <w:sz w:val="28"/>
          <w:szCs w:val="28"/>
        </w:rPr>
        <w:t>Нанесення інших маркувань або написів на обладнання, які вводять в оману стосовно значення або маркування знаком відповідності технічним регламентам або позначкою гарантованого рівня звукової потужності, забороняється. Будь-яке інше маркування може бути нанесено на обладнання, за умови, що видимість та розбірливість маркування знаком відповідності технічним регламентам та позначкою гарантованого рівня звукової потужності тим самим не погіршується.</w:t>
      </w:r>
    </w:p>
    <w:p w:rsidR="000F2D42" w:rsidRPr="001C3AAC" w:rsidRDefault="000F2D42" w:rsidP="003E687A">
      <w:pPr>
        <w:ind w:firstLine="709"/>
        <w:jc w:val="both"/>
        <w:rPr>
          <w:rFonts w:ascii="Times New Roman" w:hAnsi="Times New Roman"/>
          <w:sz w:val="28"/>
          <w:szCs w:val="28"/>
        </w:rPr>
      </w:pPr>
      <w:r w:rsidRPr="001C3AAC">
        <w:rPr>
          <w:rFonts w:ascii="Times New Roman" w:hAnsi="Times New Roman"/>
          <w:sz w:val="28"/>
          <w:szCs w:val="28"/>
        </w:rPr>
        <w:t>Якщо на обладнання поширюється дія інших технічних регламентів, які охоплюють інші аспекти і також передбачають нанесення знака відповідності технічним регламентам, наявність такого знака на обладнанні означає, що воно відповідає також іншим технічним регламентам.</w:t>
      </w:r>
    </w:p>
    <w:p w:rsidR="000F2D42" w:rsidRPr="001C3AAC" w:rsidRDefault="000F2D42" w:rsidP="003E687A">
      <w:pPr>
        <w:ind w:firstLine="709"/>
        <w:jc w:val="both"/>
        <w:rPr>
          <w:rFonts w:ascii="Times New Roman" w:hAnsi="Times New Roman"/>
          <w:sz w:val="28"/>
          <w:szCs w:val="28"/>
        </w:rPr>
      </w:pPr>
      <w:r w:rsidRPr="001C3AAC">
        <w:rPr>
          <w:rFonts w:ascii="Times New Roman" w:hAnsi="Times New Roman"/>
          <w:sz w:val="28"/>
          <w:szCs w:val="28"/>
        </w:rPr>
        <w:t>У разі коли протягом перехідного періоду застосування таких технічних регламентів виробнику або його уповноваженому пр</w:t>
      </w:r>
      <w:r>
        <w:rPr>
          <w:rFonts w:ascii="Times New Roman" w:hAnsi="Times New Roman"/>
          <w:sz w:val="28"/>
          <w:szCs w:val="28"/>
        </w:rPr>
        <w:t xml:space="preserve">едставнику дозволяється </w:t>
      </w:r>
      <w:r w:rsidRPr="006B5CEC">
        <w:rPr>
          <w:rFonts w:ascii="Times New Roman" w:hAnsi="Times New Roman"/>
          <w:sz w:val="28"/>
          <w:szCs w:val="28"/>
        </w:rPr>
        <w:t xml:space="preserve">обирати </w:t>
      </w:r>
      <w:r w:rsidRPr="001C3AAC">
        <w:rPr>
          <w:rFonts w:ascii="Times New Roman" w:hAnsi="Times New Roman"/>
          <w:sz w:val="28"/>
          <w:szCs w:val="28"/>
        </w:rPr>
        <w:t>заходи щодо їх застосування, знак відповідності технічним регламентам вказує на відповідність вимогам лише тих технічних регламентів, які були застосовані виробником або його уповноваженим представником. У такому разі особливості застосування технічних регламентів наводяться в декларації про відповідність.</w:t>
      </w:r>
    </w:p>
    <w:p w:rsidR="000F2D42" w:rsidRPr="001C3AAC" w:rsidRDefault="000F2D42" w:rsidP="00732D1A">
      <w:pPr>
        <w:ind w:firstLine="709"/>
        <w:jc w:val="center"/>
        <w:rPr>
          <w:rFonts w:ascii="Times New Roman" w:hAnsi="Times New Roman"/>
          <w:b/>
          <w:sz w:val="28"/>
          <w:szCs w:val="28"/>
        </w:rPr>
      </w:pPr>
      <w:r w:rsidRPr="001C3AAC">
        <w:rPr>
          <w:rFonts w:ascii="Times New Roman" w:hAnsi="Times New Roman"/>
          <w:b/>
          <w:sz w:val="28"/>
          <w:szCs w:val="28"/>
        </w:rPr>
        <w:t xml:space="preserve">Об’єкти обмеження звукової потужності </w:t>
      </w:r>
    </w:p>
    <w:p w:rsidR="000F2D42" w:rsidRPr="001C3AAC" w:rsidRDefault="000F2D42" w:rsidP="00732D1A">
      <w:pPr>
        <w:ind w:firstLine="709"/>
        <w:jc w:val="both"/>
        <w:rPr>
          <w:rFonts w:ascii="Times New Roman" w:hAnsi="Times New Roman"/>
          <w:sz w:val="28"/>
          <w:szCs w:val="28"/>
        </w:rPr>
      </w:pPr>
      <w:r w:rsidRPr="001C3AAC">
        <w:rPr>
          <w:rFonts w:ascii="Times New Roman" w:hAnsi="Times New Roman"/>
          <w:sz w:val="28"/>
          <w:szCs w:val="28"/>
        </w:rPr>
        <w:t>15. Гарантований рівень звукової потужності обладнання, зазначеного в цьому пункті, не повинен перевищувати допустимий рівень звукової потужності відповідного обладнання, зазначеного в таблиці обмежень звукової потужності, що міститься в пункті 16 цього Технічного регламенту.</w:t>
      </w:r>
    </w:p>
    <w:p w:rsidR="000F2D42" w:rsidRPr="001C3AAC" w:rsidRDefault="000F2D42" w:rsidP="00732D1A">
      <w:pPr>
        <w:ind w:firstLine="709"/>
        <w:jc w:val="both"/>
        <w:rPr>
          <w:rFonts w:ascii="Times New Roman" w:hAnsi="Times New Roman"/>
          <w:sz w:val="28"/>
          <w:szCs w:val="28"/>
        </w:rPr>
      </w:pPr>
      <w:r w:rsidRPr="001C3AAC">
        <w:rPr>
          <w:rFonts w:ascii="Times New Roman" w:hAnsi="Times New Roman"/>
          <w:sz w:val="28"/>
          <w:szCs w:val="28"/>
        </w:rPr>
        <w:t>Об’єктами обмеження звукової потужності є:</w:t>
      </w:r>
    </w:p>
    <w:p w:rsidR="000F2D42" w:rsidRPr="001C3AAC" w:rsidRDefault="000F2D42" w:rsidP="005F31CD">
      <w:pPr>
        <w:ind w:firstLine="709"/>
        <w:jc w:val="both"/>
        <w:rPr>
          <w:rFonts w:ascii="Times New Roman" w:hAnsi="Times New Roman"/>
          <w:sz w:val="28"/>
          <w:szCs w:val="28"/>
        </w:rPr>
      </w:pPr>
      <w:r w:rsidRPr="001C3AAC">
        <w:rPr>
          <w:rFonts w:ascii="Times New Roman" w:hAnsi="Times New Roman"/>
          <w:sz w:val="28"/>
          <w:szCs w:val="28"/>
        </w:rPr>
        <w:t>- будівельні підіймачі для вантажів (з двигуном внутрішнього згорання), визначення яких наведено в пункті 3 додатка 1, а методику вимірювання</w:t>
      </w:r>
      <w:r w:rsidRPr="001C3AAC">
        <w:t xml:space="preserve"> </w:t>
      </w:r>
      <w:r w:rsidRPr="001C3AAC">
        <w:rPr>
          <w:rFonts w:ascii="Times New Roman" w:hAnsi="Times New Roman"/>
          <w:sz w:val="28"/>
          <w:szCs w:val="28"/>
        </w:rPr>
        <w:t>рівня звукової потужності – в пункті 3 частини В додатка 3;</w:t>
      </w:r>
    </w:p>
    <w:p w:rsidR="000F2D42" w:rsidRPr="001C3AAC" w:rsidRDefault="000F2D42" w:rsidP="00732D1A">
      <w:pPr>
        <w:ind w:firstLine="709"/>
        <w:jc w:val="both"/>
        <w:rPr>
          <w:rFonts w:ascii="Times New Roman" w:hAnsi="Times New Roman"/>
          <w:sz w:val="28"/>
          <w:szCs w:val="28"/>
          <w:highlight w:val="yellow"/>
        </w:rPr>
      </w:pPr>
      <w:r w:rsidRPr="001C3AAC">
        <w:rPr>
          <w:rFonts w:ascii="Times New Roman" w:hAnsi="Times New Roman"/>
          <w:sz w:val="28"/>
          <w:szCs w:val="28"/>
        </w:rPr>
        <w:t>- ущільнювальні машини (тільки вібраційні та невібраційні котки, віброплити та віброущільнювачі), визначення</w:t>
      </w:r>
      <w:r w:rsidRPr="001C3AAC">
        <w:t xml:space="preserve"> </w:t>
      </w:r>
      <w:r w:rsidRPr="001C3AAC">
        <w:rPr>
          <w:rFonts w:ascii="Times New Roman" w:hAnsi="Times New Roman"/>
          <w:sz w:val="28"/>
          <w:szCs w:val="28"/>
        </w:rPr>
        <w:t xml:space="preserve">яких наведено в пункті 8 </w:t>
      </w:r>
      <w:r w:rsidRPr="001C3AAC">
        <w:rPr>
          <w:rFonts w:ascii="Times New Roman" w:hAnsi="Times New Roman"/>
          <w:sz w:val="28"/>
          <w:szCs w:val="28"/>
        </w:rPr>
        <w:br/>
        <w:t>додатка 1, а методику вимірювання рівня звукової потужності – в пункті 8 частини B додатка 3;</w:t>
      </w:r>
    </w:p>
    <w:p w:rsidR="000F2D42" w:rsidRPr="001C3AAC" w:rsidRDefault="000F2D42" w:rsidP="00DB2D24">
      <w:pPr>
        <w:ind w:firstLine="709"/>
        <w:jc w:val="both"/>
        <w:rPr>
          <w:rFonts w:ascii="Times New Roman" w:hAnsi="Times New Roman"/>
          <w:sz w:val="28"/>
          <w:szCs w:val="28"/>
        </w:rPr>
      </w:pPr>
      <w:r w:rsidRPr="001C3AAC">
        <w:rPr>
          <w:rFonts w:ascii="Times New Roman" w:hAnsi="Times New Roman"/>
          <w:sz w:val="28"/>
          <w:szCs w:val="28"/>
        </w:rPr>
        <w:t>- компресори (&lt; 350 кВт), визначення яких наведено в пункті 9 додатка 1, а методику вимірювання рівня звукової потужності – в пункті 9 частини B додатка 3;</w:t>
      </w:r>
    </w:p>
    <w:p w:rsidR="000F2D42" w:rsidRPr="001C3AAC" w:rsidRDefault="000F2D42" w:rsidP="00DB2D24">
      <w:pPr>
        <w:ind w:firstLine="709"/>
        <w:jc w:val="both"/>
        <w:rPr>
          <w:rFonts w:ascii="Times New Roman" w:hAnsi="Times New Roman"/>
          <w:sz w:val="28"/>
          <w:szCs w:val="28"/>
        </w:rPr>
      </w:pPr>
      <w:r w:rsidRPr="001C3AAC">
        <w:rPr>
          <w:rFonts w:ascii="Times New Roman" w:hAnsi="Times New Roman"/>
          <w:sz w:val="28"/>
          <w:szCs w:val="28"/>
        </w:rPr>
        <w:t>- ручні бетоноломи та вибійні молотки, визначення яких наведено в пункті 10 додатка 1, а методику вимірювання рівня звукової потужності – в пункті 10 частини B додатка 3;</w:t>
      </w:r>
    </w:p>
    <w:p w:rsidR="000F2D42" w:rsidRPr="001C3AAC" w:rsidRDefault="000F2D42" w:rsidP="005A302E">
      <w:pPr>
        <w:ind w:firstLine="709"/>
        <w:jc w:val="both"/>
        <w:rPr>
          <w:rFonts w:ascii="Times New Roman" w:hAnsi="Times New Roman"/>
          <w:sz w:val="28"/>
          <w:szCs w:val="28"/>
        </w:rPr>
      </w:pPr>
      <w:r w:rsidRPr="001C3AAC">
        <w:rPr>
          <w:rFonts w:ascii="Times New Roman" w:hAnsi="Times New Roman"/>
          <w:sz w:val="28"/>
          <w:szCs w:val="28"/>
        </w:rPr>
        <w:t>- будівельні лебідки (з двигуном внутрішнього згорання), визначення яких наведено в пункті 12 додатка 1,</w:t>
      </w:r>
      <w:r w:rsidRPr="001C3AAC">
        <w:t xml:space="preserve"> </w:t>
      </w:r>
      <w:r w:rsidRPr="001C3AAC">
        <w:rPr>
          <w:rFonts w:ascii="Times New Roman" w:hAnsi="Times New Roman"/>
          <w:sz w:val="28"/>
          <w:szCs w:val="28"/>
        </w:rPr>
        <w:t>а методику вимірювання рівня звукової потужності – в пункті 12 частини B додатка 3;</w:t>
      </w:r>
    </w:p>
    <w:p w:rsidR="000F2D42" w:rsidRPr="001C3AAC" w:rsidRDefault="000F2D42" w:rsidP="005A302E">
      <w:pPr>
        <w:ind w:firstLine="709"/>
        <w:jc w:val="both"/>
        <w:rPr>
          <w:rFonts w:ascii="Times New Roman" w:hAnsi="Times New Roman"/>
          <w:sz w:val="28"/>
          <w:szCs w:val="28"/>
        </w:rPr>
      </w:pPr>
      <w:r w:rsidRPr="001C3AAC">
        <w:rPr>
          <w:rFonts w:ascii="Times New Roman" w:hAnsi="Times New Roman"/>
          <w:sz w:val="28"/>
          <w:szCs w:val="28"/>
        </w:rPr>
        <w:t>- бульдозери (&lt; 500 кВт), визначення яких наведено в пункті 16 додатка 1, а методику вимірювання рівня звукової потужності – в пункті 16 частини B додатка 3;</w:t>
      </w:r>
    </w:p>
    <w:p w:rsidR="000F2D42" w:rsidRPr="001C3AAC" w:rsidRDefault="000F2D42" w:rsidP="005A302E">
      <w:pPr>
        <w:ind w:firstLine="709"/>
        <w:jc w:val="both"/>
        <w:rPr>
          <w:rFonts w:ascii="Times New Roman" w:hAnsi="Times New Roman"/>
          <w:sz w:val="28"/>
          <w:szCs w:val="28"/>
        </w:rPr>
      </w:pPr>
      <w:r w:rsidRPr="001C3AAC">
        <w:rPr>
          <w:rFonts w:ascii="Times New Roman" w:hAnsi="Times New Roman"/>
          <w:sz w:val="28"/>
          <w:szCs w:val="28"/>
        </w:rPr>
        <w:t>- самоскиди (&lt; 500 кВт), визначення яких наведено в пункті 18 додатка 1, а методику вимірювання рівня звукової потужності – в пункті 18 частини B додатка 3;</w:t>
      </w:r>
    </w:p>
    <w:p w:rsidR="000F2D42" w:rsidRPr="001C3AAC" w:rsidRDefault="000F2D42" w:rsidP="005A302E">
      <w:pPr>
        <w:ind w:firstLine="709"/>
        <w:jc w:val="both"/>
        <w:rPr>
          <w:rFonts w:ascii="Times New Roman" w:hAnsi="Times New Roman"/>
          <w:sz w:val="28"/>
          <w:szCs w:val="28"/>
        </w:rPr>
      </w:pPr>
      <w:r w:rsidRPr="001C3AAC">
        <w:rPr>
          <w:rFonts w:ascii="Times New Roman" w:hAnsi="Times New Roman"/>
          <w:sz w:val="28"/>
          <w:szCs w:val="28"/>
        </w:rPr>
        <w:t>- екскаватори гідравлічні або канатні (&lt; 500 кВт), визначення яких наведено в пункті 20 додатка 1, а методику вимірювання рівня звукової потужності – в пункті 20 частини B додатка 3;</w:t>
      </w:r>
    </w:p>
    <w:p w:rsidR="000F2D42" w:rsidRPr="001C3AAC" w:rsidRDefault="000F2D42" w:rsidP="002E65EF">
      <w:pPr>
        <w:ind w:firstLine="709"/>
        <w:jc w:val="both"/>
        <w:rPr>
          <w:rFonts w:ascii="Times New Roman" w:hAnsi="Times New Roman"/>
          <w:sz w:val="28"/>
          <w:szCs w:val="28"/>
        </w:rPr>
      </w:pPr>
      <w:r w:rsidRPr="001C3AAC">
        <w:rPr>
          <w:rFonts w:ascii="Times New Roman" w:hAnsi="Times New Roman"/>
          <w:sz w:val="28"/>
          <w:szCs w:val="28"/>
        </w:rPr>
        <w:t xml:space="preserve">- екскаватори-навантажувачі (&lt; 500 кВт), визначення яких наведено в пункті 21 додатка 1, а методику вимірювання рівня звукової потужності – в пункті 21 частини B додатка 3; </w:t>
      </w:r>
    </w:p>
    <w:p w:rsidR="000F2D42" w:rsidRPr="001C3AAC" w:rsidRDefault="000F2D42" w:rsidP="002E65EF">
      <w:pPr>
        <w:ind w:firstLine="709"/>
        <w:jc w:val="both"/>
        <w:rPr>
          <w:rFonts w:ascii="Times New Roman" w:hAnsi="Times New Roman"/>
          <w:sz w:val="28"/>
          <w:szCs w:val="28"/>
        </w:rPr>
      </w:pPr>
      <w:r w:rsidRPr="001C3AAC">
        <w:rPr>
          <w:rFonts w:ascii="Times New Roman" w:hAnsi="Times New Roman"/>
          <w:sz w:val="28"/>
          <w:szCs w:val="28"/>
        </w:rPr>
        <w:t>- автогрейдери (&lt; 500 кВт), визначення яких наведено в пункті 23 додатка 1, а методику вимірювання рівня звукової потужності – в пункті 23 частини B додатка 3;</w:t>
      </w:r>
    </w:p>
    <w:p w:rsidR="000F2D42" w:rsidRPr="001C3AAC" w:rsidRDefault="000F2D42" w:rsidP="006726E8">
      <w:pPr>
        <w:ind w:firstLine="709"/>
        <w:jc w:val="both"/>
        <w:rPr>
          <w:rFonts w:ascii="Times New Roman" w:hAnsi="Times New Roman"/>
          <w:sz w:val="28"/>
          <w:szCs w:val="28"/>
        </w:rPr>
      </w:pPr>
      <w:r w:rsidRPr="001C3AAC">
        <w:rPr>
          <w:rFonts w:ascii="Times New Roman" w:hAnsi="Times New Roman"/>
          <w:sz w:val="28"/>
          <w:szCs w:val="28"/>
        </w:rPr>
        <w:t>- гідравлічні блоки живлення, визначення яких наведено в пункті 29 додатка 1, а методику вимірювання рівня звукової потужності – в пункті 29 частини B додатка 3;</w:t>
      </w:r>
    </w:p>
    <w:p w:rsidR="000F2D42" w:rsidRPr="001C3AAC" w:rsidRDefault="000F2D42" w:rsidP="006726E8">
      <w:pPr>
        <w:ind w:firstLine="709"/>
        <w:jc w:val="both"/>
        <w:rPr>
          <w:rFonts w:ascii="Times New Roman" w:hAnsi="Times New Roman"/>
          <w:sz w:val="28"/>
          <w:szCs w:val="28"/>
        </w:rPr>
      </w:pPr>
      <w:r w:rsidRPr="001C3AAC">
        <w:rPr>
          <w:rFonts w:ascii="Times New Roman" w:hAnsi="Times New Roman"/>
          <w:sz w:val="28"/>
          <w:szCs w:val="28"/>
        </w:rPr>
        <w:t>- ущільнювальні машини (компактори) для полігонів твердих побутових відходів типу навантажувача з ковшем (&lt; 500 кВт), визначення яких наведено в пункті 31 додатка 1, а методику вимірювання рівня звукової потужності – в пункті 31 частини B додатка 3;</w:t>
      </w:r>
    </w:p>
    <w:p w:rsidR="000F2D42" w:rsidRPr="001C3AAC" w:rsidRDefault="000F2D42" w:rsidP="006726E8">
      <w:pPr>
        <w:ind w:firstLine="709"/>
        <w:jc w:val="both"/>
        <w:rPr>
          <w:rFonts w:ascii="Times New Roman" w:hAnsi="Times New Roman"/>
          <w:sz w:val="28"/>
          <w:szCs w:val="28"/>
        </w:rPr>
      </w:pPr>
      <w:r w:rsidRPr="001C3AAC">
        <w:rPr>
          <w:rFonts w:ascii="Times New Roman" w:hAnsi="Times New Roman"/>
          <w:sz w:val="28"/>
          <w:szCs w:val="28"/>
        </w:rPr>
        <w:t>- газонокосарки (крім сільськогосподарського та лісового обладнання та багатофункціональних засобів, основний моторизований компонент яких має встановлену потужність понад 20 кВт), визначення яких наведено в пункті 32 додатка 1, а методику вимірювання рівня звукової потужності – в пункті 32 частини B додатка 3;</w:t>
      </w:r>
    </w:p>
    <w:p w:rsidR="000F2D42" w:rsidRPr="001C3AAC" w:rsidRDefault="000F2D42" w:rsidP="006726E8">
      <w:pPr>
        <w:ind w:firstLine="709"/>
        <w:jc w:val="both"/>
        <w:rPr>
          <w:rFonts w:ascii="Times New Roman" w:hAnsi="Times New Roman"/>
          <w:sz w:val="28"/>
          <w:szCs w:val="28"/>
        </w:rPr>
      </w:pPr>
      <w:r w:rsidRPr="001C3AAC">
        <w:rPr>
          <w:rFonts w:ascii="Times New Roman" w:hAnsi="Times New Roman"/>
          <w:sz w:val="28"/>
          <w:szCs w:val="28"/>
        </w:rPr>
        <w:t>- машини для підстригання газонів/машини для вирівнювання країв газонів, визначення яких наведено в пункті 33 додатка 1, а методику вимірювання рівня звукової потужності – в пункті 33 частини B додатка 3;</w:t>
      </w:r>
    </w:p>
    <w:p w:rsidR="000F2D42" w:rsidRPr="001C3AAC" w:rsidRDefault="000F2D42" w:rsidP="00266F2C">
      <w:pPr>
        <w:ind w:firstLine="709"/>
        <w:jc w:val="both"/>
        <w:rPr>
          <w:rFonts w:ascii="Times New Roman" w:hAnsi="Times New Roman"/>
          <w:sz w:val="28"/>
          <w:szCs w:val="28"/>
        </w:rPr>
      </w:pPr>
      <w:r w:rsidRPr="001C3AAC">
        <w:rPr>
          <w:rFonts w:ascii="Times New Roman" w:hAnsi="Times New Roman"/>
          <w:sz w:val="28"/>
          <w:szCs w:val="28"/>
        </w:rPr>
        <w:t>- автонавантажувачі з двигуном внутрішнього згорання, з противагою (крім ‘інших автонавантажувачів з противагою’, які зазначено в абзаці третьому пункту 36 додатку 1, та з номінальною вантажністю не більше 10 тон), визначення яких наведено в пункті 36 додатка 1,</w:t>
      </w:r>
      <w:r w:rsidRPr="001C3AAC">
        <w:t xml:space="preserve"> </w:t>
      </w:r>
      <w:r w:rsidRPr="001C3AAC">
        <w:rPr>
          <w:rFonts w:ascii="Times New Roman" w:hAnsi="Times New Roman"/>
          <w:sz w:val="28"/>
          <w:szCs w:val="28"/>
        </w:rPr>
        <w:t>а методику вимірювання рівня звукової потужності – в пункті 36 частини B додатка 3;</w:t>
      </w:r>
    </w:p>
    <w:p w:rsidR="000F2D42" w:rsidRPr="001C3AAC" w:rsidRDefault="000F2D42" w:rsidP="00266F2C">
      <w:pPr>
        <w:ind w:firstLine="709"/>
        <w:jc w:val="both"/>
        <w:rPr>
          <w:rFonts w:ascii="Times New Roman" w:hAnsi="Times New Roman"/>
          <w:sz w:val="28"/>
          <w:szCs w:val="28"/>
        </w:rPr>
      </w:pPr>
      <w:r w:rsidRPr="001C3AAC">
        <w:rPr>
          <w:rFonts w:ascii="Times New Roman" w:hAnsi="Times New Roman"/>
          <w:sz w:val="28"/>
          <w:szCs w:val="28"/>
        </w:rPr>
        <w:t>- навантажувачі (&lt; 500 кВт), визначення яких наведено в пункті 37 додатка 1,</w:t>
      </w:r>
      <w:r w:rsidRPr="001C3AAC">
        <w:t xml:space="preserve"> </w:t>
      </w:r>
      <w:r w:rsidRPr="001C3AAC">
        <w:rPr>
          <w:rFonts w:ascii="Times New Roman" w:hAnsi="Times New Roman"/>
          <w:sz w:val="28"/>
          <w:szCs w:val="28"/>
        </w:rPr>
        <w:t>а методику вимірювання рівня звукової потужності – в пункті 37 частини B додатка 3;</w:t>
      </w:r>
    </w:p>
    <w:p w:rsidR="000F2D42" w:rsidRPr="001C3AAC" w:rsidRDefault="000F2D42" w:rsidP="00266F2C">
      <w:pPr>
        <w:ind w:firstLine="709"/>
        <w:jc w:val="both"/>
        <w:rPr>
          <w:rFonts w:ascii="Times New Roman" w:hAnsi="Times New Roman"/>
          <w:sz w:val="28"/>
          <w:szCs w:val="28"/>
        </w:rPr>
      </w:pPr>
      <w:r w:rsidRPr="001C3AAC">
        <w:rPr>
          <w:rFonts w:ascii="Times New Roman" w:hAnsi="Times New Roman"/>
          <w:sz w:val="28"/>
          <w:szCs w:val="28"/>
        </w:rPr>
        <w:t>- самохідні крани, визначення яких наведено в пункті 38 додатка 1, а методику вимірювання рівня звукової потужності – в пункті 38 частини B додатка 3;</w:t>
      </w:r>
    </w:p>
    <w:p w:rsidR="000F2D42" w:rsidRPr="001C3AAC" w:rsidRDefault="000F2D42" w:rsidP="00266F2C">
      <w:pPr>
        <w:ind w:firstLine="709"/>
        <w:jc w:val="both"/>
        <w:rPr>
          <w:rFonts w:ascii="Times New Roman" w:hAnsi="Times New Roman"/>
          <w:sz w:val="28"/>
          <w:szCs w:val="28"/>
        </w:rPr>
      </w:pPr>
      <w:r w:rsidRPr="001C3AAC">
        <w:rPr>
          <w:rFonts w:ascii="Times New Roman" w:hAnsi="Times New Roman"/>
          <w:sz w:val="28"/>
          <w:szCs w:val="28"/>
        </w:rPr>
        <w:t>- мотокультиватори (&lt; 3 кВт), визначення яких наведено в пункті 40 додатка 1,</w:t>
      </w:r>
      <w:r w:rsidRPr="001C3AAC">
        <w:t xml:space="preserve"> </w:t>
      </w:r>
      <w:r w:rsidRPr="001C3AAC">
        <w:rPr>
          <w:rFonts w:ascii="Times New Roman" w:hAnsi="Times New Roman"/>
          <w:sz w:val="28"/>
          <w:szCs w:val="28"/>
        </w:rPr>
        <w:t>а методику вимірювання рівня звукової потужності – в пункті 40 частини B додатка 3;</w:t>
      </w:r>
    </w:p>
    <w:p w:rsidR="000F2D42" w:rsidRPr="001C3AAC" w:rsidRDefault="000F2D42" w:rsidP="00043041">
      <w:pPr>
        <w:ind w:firstLine="709"/>
        <w:jc w:val="both"/>
        <w:rPr>
          <w:rFonts w:ascii="Times New Roman" w:hAnsi="Times New Roman"/>
          <w:sz w:val="28"/>
          <w:szCs w:val="28"/>
        </w:rPr>
      </w:pPr>
      <w:r w:rsidRPr="001C3AAC">
        <w:rPr>
          <w:rFonts w:ascii="Times New Roman" w:hAnsi="Times New Roman"/>
          <w:sz w:val="28"/>
          <w:szCs w:val="28"/>
        </w:rPr>
        <w:t>- асфальтоукладальники (крім асфальтоукладальників, оснащених розрівнювальним брусом з високим ступенем ущільнення),</w:t>
      </w:r>
      <w:r w:rsidRPr="001C3AAC">
        <w:t xml:space="preserve"> </w:t>
      </w:r>
      <w:r w:rsidRPr="001C3AAC">
        <w:rPr>
          <w:rFonts w:ascii="Times New Roman" w:hAnsi="Times New Roman"/>
          <w:sz w:val="28"/>
          <w:szCs w:val="28"/>
        </w:rPr>
        <w:t>визначення яких наведено в пункті 41 додатка 1, а методику вимірювання рівня звукової потужності – в пункті 41 частини B додатка 3;</w:t>
      </w:r>
    </w:p>
    <w:p w:rsidR="000F2D42" w:rsidRPr="001C3AAC" w:rsidRDefault="000F2D42" w:rsidP="00043041">
      <w:pPr>
        <w:ind w:firstLine="709"/>
        <w:jc w:val="both"/>
        <w:rPr>
          <w:rFonts w:ascii="Times New Roman" w:hAnsi="Times New Roman"/>
          <w:sz w:val="28"/>
          <w:szCs w:val="28"/>
        </w:rPr>
      </w:pPr>
      <w:r w:rsidRPr="001C3AAC">
        <w:rPr>
          <w:rFonts w:ascii="Times New Roman" w:hAnsi="Times New Roman"/>
          <w:sz w:val="28"/>
          <w:szCs w:val="28"/>
        </w:rPr>
        <w:t>- електричні генератори (&lt; 400 кВт), визначення яких наведено в пункті 45 додатка 1, а методику вимірювання рівня звукової потужності – в пункті 45 частини B додатка 3;</w:t>
      </w:r>
    </w:p>
    <w:p w:rsidR="000F2D42" w:rsidRPr="001C3AAC" w:rsidRDefault="000F2D42" w:rsidP="00043041">
      <w:pPr>
        <w:ind w:firstLine="709"/>
        <w:jc w:val="both"/>
        <w:rPr>
          <w:rFonts w:ascii="Times New Roman" w:hAnsi="Times New Roman"/>
          <w:sz w:val="28"/>
          <w:szCs w:val="28"/>
        </w:rPr>
      </w:pPr>
      <w:r w:rsidRPr="001C3AAC">
        <w:rPr>
          <w:rFonts w:ascii="Times New Roman" w:hAnsi="Times New Roman"/>
          <w:sz w:val="28"/>
          <w:szCs w:val="28"/>
        </w:rPr>
        <w:t>- баштові крани, визначення яких наведено в пункті 53 додатка 1,</w:t>
      </w:r>
      <w:r w:rsidRPr="001C3AAC">
        <w:t xml:space="preserve"> </w:t>
      </w:r>
      <w:r w:rsidRPr="001C3AAC">
        <w:rPr>
          <w:rFonts w:ascii="Times New Roman" w:hAnsi="Times New Roman"/>
          <w:sz w:val="28"/>
          <w:szCs w:val="28"/>
        </w:rPr>
        <w:t>а методику вимірювання рівня звукової потужності – в пункті 53 частини B додатка 3;</w:t>
      </w:r>
    </w:p>
    <w:p w:rsidR="000F2D42" w:rsidRPr="001C3AAC" w:rsidRDefault="000F2D42" w:rsidP="00043041">
      <w:pPr>
        <w:ind w:firstLine="709"/>
        <w:jc w:val="both"/>
        <w:rPr>
          <w:rFonts w:ascii="Times New Roman" w:hAnsi="Times New Roman"/>
          <w:sz w:val="28"/>
          <w:szCs w:val="28"/>
        </w:rPr>
      </w:pPr>
      <w:r w:rsidRPr="001C3AAC">
        <w:rPr>
          <w:rFonts w:ascii="Times New Roman" w:hAnsi="Times New Roman"/>
          <w:sz w:val="28"/>
          <w:szCs w:val="28"/>
        </w:rPr>
        <w:t>- зварювальні генератори,</w:t>
      </w:r>
      <w:r w:rsidRPr="001C3AAC">
        <w:t xml:space="preserve"> </w:t>
      </w:r>
      <w:r w:rsidRPr="001C3AAC">
        <w:rPr>
          <w:rFonts w:ascii="Times New Roman" w:hAnsi="Times New Roman"/>
          <w:sz w:val="28"/>
          <w:szCs w:val="28"/>
        </w:rPr>
        <w:t xml:space="preserve">визначення яких наведено в пункті 57 </w:t>
      </w:r>
      <w:r w:rsidRPr="001C3AAC">
        <w:rPr>
          <w:rFonts w:ascii="Times New Roman" w:hAnsi="Times New Roman"/>
          <w:sz w:val="28"/>
          <w:szCs w:val="28"/>
        </w:rPr>
        <w:br/>
        <w:t>додатка 1, а методику вимірювання рівня звукової потужності – в пункті 57 частини B додатка 3.</w:t>
      </w:r>
    </w:p>
    <w:p w:rsidR="000F2D42" w:rsidRPr="001C3AAC" w:rsidRDefault="000F2D42" w:rsidP="00A42986">
      <w:pPr>
        <w:ind w:firstLine="709"/>
        <w:jc w:val="both"/>
        <w:rPr>
          <w:rFonts w:ascii="Times New Roman" w:hAnsi="Times New Roman"/>
          <w:sz w:val="28"/>
          <w:szCs w:val="28"/>
        </w:rPr>
      </w:pPr>
      <w:r w:rsidRPr="001C3AAC">
        <w:rPr>
          <w:rFonts w:ascii="Times New Roman" w:hAnsi="Times New Roman"/>
          <w:sz w:val="28"/>
          <w:szCs w:val="28"/>
        </w:rPr>
        <w:t xml:space="preserve">16. Таблиця обмежень звукової потужності обладнання: </w:t>
      </w:r>
    </w:p>
    <w:tbl>
      <w:tblPr>
        <w:tblW w:w="9498" w:type="dxa"/>
        <w:jc w:val="center"/>
        <w:tblBorders>
          <w:top w:val="single" w:sz="4" w:space="0" w:color="auto"/>
          <w:bottom w:val="single" w:sz="4" w:space="0" w:color="auto"/>
          <w:insideH w:val="single" w:sz="4" w:space="0" w:color="auto"/>
          <w:insideV w:val="single" w:sz="4" w:space="0" w:color="auto"/>
        </w:tblBorders>
        <w:tblLook w:val="01E0"/>
      </w:tblPr>
      <w:tblGrid>
        <w:gridCol w:w="4467"/>
        <w:gridCol w:w="2835"/>
        <w:gridCol w:w="2196"/>
      </w:tblGrid>
      <w:tr w:rsidR="000F2D42" w:rsidRPr="001C3AAC" w:rsidTr="009F5ACF">
        <w:trPr>
          <w:jc w:val="center"/>
        </w:trPr>
        <w:tc>
          <w:tcPr>
            <w:tcW w:w="4467" w:type="dxa"/>
            <w:vAlign w:val="center"/>
          </w:tcPr>
          <w:p w:rsidR="000F2D42" w:rsidRPr="001C3AAC" w:rsidRDefault="000F2D42" w:rsidP="00ED2755">
            <w:pPr>
              <w:spacing w:line="240" w:lineRule="auto"/>
              <w:jc w:val="center"/>
              <w:rPr>
                <w:rFonts w:ascii="Times New Roman" w:hAnsi="Times New Roman"/>
                <w:sz w:val="24"/>
                <w:szCs w:val="24"/>
              </w:rPr>
            </w:pPr>
            <w:r w:rsidRPr="001C3AAC">
              <w:rPr>
                <w:rFonts w:ascii="Times New Roman" w:hAnsi="Times New Roman"/>
                <w:sz w:val="24"/>
                <w:szCs w:val="24"/>
              </w:rPr>
              <w:t>Тип обладнання</w:t>
            </w:r>
          </w:p>
        </w:tc>
        <w:tc>
          <w:tcPr>
            <w:tcW w:w="2835" w:type="dxa"/>
            <w:vAlign w:val="center"/>
          </w:tcPr>
          <w:p w:rsidR="000F2D42" w:rsidRPr="001C3AAC" w:rsidRDefault="000F2D42" w:rsidP="00ED2755">
            <w:pPr>
              <w:spacing w:after="0" w:line="240" w:lineRule="auto"/>
              <w:jc w:val="center"/>
              <w:rPr>
                <w:rFonts w:ascii="Times New Roman" w:hAnsi="Times New Roman"/>
                <w:sz w:val="24"/>
                <w:szCs w:val="24"/>
              </w:rPr>
            </w:pPr>
            <w:r w:rsidRPr="001C3AAC">
              <w:rPr>
                <w:rFonts w:ascii="Times New Roman" w:hAnsi="Times New Roman"/>
                <w:sz w:val="24"/>
                <w:szCs w:val="24"/>
              </w:rPr>
              <w:t xml:space="preserve">Установлена корисна потужність </w:t>
            </w:r>
            <w:r w:rsidRPr="001C3AAC">
              <w:rPr>
                <w:rFonts w:ascii="Times New Roman" w:hAnsi="Times New Roman"/>
                <w:i/>
                <w:sz w:val="24"/>
                <w:szCs w:val="24"/>
              </w:rPr>
              <w:t>Р</w:t>
            </w:r>
            <w:r w:rsidRPr="001C3AAC">
              <w:rPr>
                <w:rFonts w:ascii="Times New Roman" w:hAnsi="Times New Roman"/>
                <w:sz w:val="24"/>
                <w:szCs w:val="24"/>
              </w:rPr>
              <w:t xml:space="preserve"> в кВт або</w:t>
            </w:r>
          </w:p>
          <w:p w:rsidR="000F2D42" w:rsidRPr="001C3AAC" w:rsidRDefault="000F2D42" w:rsidP="00ED2755">
            <w:pPr>
              <w:spacing w:after="0" w:line="240" w:lineRule="auto"/>
              <w:jc w:val="center"/>
              <w:rPr>
                <w:rFonts w:ascii="Times New Roman" w:hAnsi="Times New Roman"/>
                <w:sz w:val="24"/>
                <w:szCs w:val="24"/>
              </w:rPr>
            </w:pPr>
            <w:r w:rsidRPr="001C3AAC">
              <w:rPr>
                <w:rFonts w:ascii="Times New Roman" w:hAnsi="Times New Roman"/>
                <w:sz w:val="24"/>
                <w:szCs w:val="24"/>
              </w:rPr>
              <w:t xml:space="preserve">електрична потужність </w:t>
            </w:r>
            <w:r w:rsidRPr="001C3AAC">
              <w:rPr>
                <w:rFonts w:ascii="Times New Roman" w:hAnsi="Times New Roman"/>
                <w:i/>
                <w:sz w:val="24"/>
                <w:szCs w:val="24"/>
              </w:rPr>
              <w:t>Р</w:t>
            </w:r>
            <w:r w:rsidRPr="001C3AAC">
              <w:rPr>
                <w:rFonts w:ascii="Times New Roman" w:hAnsi="Times New Roman"/>
                <w:i/>
                <w:sz w:val="24"/>
                <w:szCs w:val="24"/>
                <w:vertAlign w:val="subscript"/>
              </w:rPr>
              <w:t>EL</w:t>
            </w:r>
            <w:r w:rsidRPr="001C3AAC">
              <w:rPr>
                <w:rFonts w:ascii="Times New Roman" w:hAnsi="Times New Roman"/>
                <w:i/>
                <w:sz w:val="24"/>
                <w:szCs w:val="24"/>
              </w:rPr>
              <w:t xml:space="preserve">* </w:t>
            </w:r>
            <w:r w:rsidRPr="001C3AAC">
              <w:rPr>
                <w:rFonts w:ascii="Times New Roman" w:hAnsi="Times New Roman"/>
                <w:sz w:val="24"/>
                <w:szCs w:val="24"/>
              </w:rPr>
              <w:t>в кВт, або</w:t>
            </w:r>
          </w:p>
          <w:p w:rsidR="000F2D42" w:rsidRPr="001C3AAC" w:rsidRDefault="000F2D42" w:rsidP="009F5ACF">
            <w:pPr>
              <w:spacing w:after="0" w:line="240" w:lineRule="auto"/>
              <w:jc w:val="center"/>
              <w:rPr>
                <w:rFonts w:ascii="Times New Roman" w:hAnsi="Times New Roman"/>
                <w:sz w:val="24"/>
                <w:szCs w:val="24"/>
                <w:vertAlign w:val="subscript"/>
              </w:rPr>
            </w:pPr>
            <w:r w:rsidRPr="001C3AAC">
              <w:rPr>
                <w:rFonts w:ascii="Times New Roman" w:hAnsi="Times New Roman"/>
                <w:sz w:val="24"/>
                <w:szCs w:val="24"/>
              </w:rPr>
              <w:t>маса обладнання m в кг, або</w:t>
            </w:r>
            <w:r>
              <w:rPr>
                <w:rFonts w:ascii="Times New Roman" w:hAnsi="Times New Roman"/>
                <w:sz w:val="24"/>
                <w:szCs w:val="24"/>
              </w:rPr>
              <w:t xml:space="preserve"> </w:t>
            </w:r>
            <w:r w:rsidRPr="001C3AAC">
              <w:rPr>
                <w:rFonts w:ascii="Times New Roman" w:hAnsi="Times New Roman"/>
                <w:sz w:val="24"/>
                <w:szCs w:val="24"/>
              </w:rPr>
              <w:t xml:space="preserve">ширина </w:t>
            </w:r>
            <w:r w:rsidRPr="001C3AAC">
              <w:rPr>
                <w:rFonts w:ascii="Times New Roman" w:hAnsi="Times New Roman"/>
                <w:color w:val="000000"/>
                <w:sz w:val="24"/>
                <w:szCs w:val="24"/>
              </w:rPr>
              <w:t>зрізу</w:t>
            </w:r>
            <w:r w:rsidRPr="001C3AAC">
              <w:rPr>
                <w:rFonts w:ascii="Times New Roman" w:hAnsi="Times New Roman"/>
                <w:sz w:val="24"/>
                <w:szCs w:val="24"/>
              </w:rPr>
              <w:t xml:space="preserve"> </w:t>
            </w:r>
            <w:r w:rsidRPr="001C3AAC">
              <w:rPr>
                <w:rFonts w:ascii="Times New Roman" w:hAnsi="Times New Roman"/>
                <w:i/>
                <w:sz w:val="24"/>
                <w:szCs w:val="24"/>
              </w:rPr>
              <w:t>L</w:t>
            </w:r>
            <w:r w:rsidRPr="001C3AAC">
              <w:rPr>
                <w:rFonts w:ascii="Times New Roman" w:hAnsi="Times New Roman"/>
                <w:sz w:val="24"/>
                <w:szCs w:val="24"/>
              </w:rPr>
              <w:t xml:space="preserve"> в см</w:t>
            </w:r>
          </w:p>
        </w:tc>
        <w:tc>
          <w:tcPr>
            <w:tcW w:w="2196" w:type="dxa"/>
            <w:vAlign w:val="center"/>
          </w:tcPr>
          <w:p w:rsidR="000F2D42" w:rsidRPr="001C3AAC" w:rsidRDefault="000F2D42" w:rsidP="00ED2755">
            <w:pPr>
              <w:spacing w:line="240" w:lineRule="auto"/>
              <w:jc w:val="center"/>
              <w:rPr>
                <w:rFonts w:ascii="Times New Roman" w:hAnsi="Times New Roman"/>
                <w:sz w:val="24"/>
                <w:szCs w:val="24"/>
              </w:rPr>
            </w:pPr>
            <w:r w:rsidRPr="001C3AAC">
              <w:rPr>
                <w:rFonts w:ascii="Times New Roman" w:hAnsi="Times New Roman"/>
                <w:sz w:val="24"/>
                <w:szCs w:val="24"/>
              </w:rPr>
              <w:t xml:space="preserve">Допустимий рівень звукової потужності </w:t>
            </w:r>
            <w:r>
              <w:rPr>
                <w:rFonts w:ascii="Times New Roman" w:hAnsi="Times New Roman"/>
                <w:sz w:val="24"/>
                <w:szCs w:val="24"/>
              </w:rPr>
              <w:br/>
            </w:r>
            <w:r w:rsidRPr="001C3AAC">
              <w:rPr>
                <w:rFonts w:ascii="Times New Roman" w:hAnsi="Times New Roman"/>
                <w:sz w:val="24"/>
                <w:szCs w:val="24"/>
              </w:rPr>
              <w:t>в дБ/1 пВт</w:t>
            </w:r>
          </w:p>
        </w:tc>
      </w:tr>
      <w:tr w:rsidR="000F2D42" w:rsidRPr="001C3AAC" w:rsidTr="009F5ACF">
        <w:trPr>
          <w:trHeight w:val="416"/>
          <w:jc w:val="center"/>
        </w:trPr>
        <w:tc>
          <w:tcPr>
            <w:tcW w:w="4467" w:type="dxa"/>
            <w:vMerge w:val="restart"/>
            <w:vAlign w:val="center"/>
          </w:tcPr>
          <w:p w:rsidR="000F2D42" w:rsidRPr="001C3AAC" w:rsidRDefault="000F2D42" w:rsidP="00043041">
            <w:pPr>
              <w:spacing w:after="0" w:line="240" w:lineRule="auto"/>
              <w:rPr>
                <w:rFonts w:ascii="Times New Roman" w:hAnsi="Times New Roman"/>
                <w:sz w:val="24"/>
                <w:szCs w:val="24"/>
                <w:highlight w:val="yellow"/>
              </w:rPr>
            </w:pPr>
            <w:r w:rsidRPr="001C3AAC">
              <w:rPr>
                <w:rFonts w:ascii="Times New Roman" w:hAnsi="Times New Roman"/>
                <w:sz w:val="24"/>
                <w:szCs w:val="24"/>
              </w:rPr>
              <w:t>Ущільнювальні машини (вібраційні котки, віброплити та віброущільнювачі)</w:t>
            </w:r>
          </w:p>
        </w:tc>
        <w:tc>
          <w:tcPr>
            <w:tcW w:w="2835" w:type="dxa"/>
            <w:vAlign w:val="center"/>
          </w:tcPr>
          <w:p w:rsidR="000F2D42" w:rsidRPr="001C3AAC" w:rsidRDefault="000F2D42" w:rsidP="00AE42A8">
            <w:pPr>
              <w:jc w:val="center"/>
              <w:rPr>
                <w:rFonts w:ascii="Times New Roman" w:hAnsi="Times New Roman"/>
                <w:sz w:val="24"/>
                <w:szCs w:val="24"/>
              </w:rPr>
            </w:pPr>
            <w:r w:rsidRPr="001C3AAC">
              <w:rPr>
                <w:rFonts w:ascii="Times New Roman" w:hAnsi="Times New Roman"/>
                <w:i/>
                <w:iCs/>
                <w:sz w:val="24"/>
                <w:szCs w:val="24"/>
              </w:rPr>
              <w:t xml:space="preserve">P </w:t>
            </w:r>
            <w:r w:rsidRPr="001C3AAC">
              <w:rPr>
                <w:rFonts w:ascii="Times New Roman" w:hAnsi="Times New Roman"/>
                <w:sz w:val="24"/>
                <w:szCs w:val="24"/>
              </w:rPr>
              <w:t>≤ 8</w:t>
            </w:r>
          </w:p>
        </w:tc>
        <w:tc>
          <w:tcPr>
            <w:tcW w:w="2196" w:type="dxa"/>
            <w:vAlign w:val="center"/>
          </w:tcPr>
          <w:p w:rsidR="000F2D42" w:rsidRPr="001C3AAC" w:rsidRDefault="000F2D42" w:rsidP="00BF5D06">
            <w:pPr>
              <w:jc w:val="center"/>
              <w:rPr>
                <w:rFonts w:ascii="Times New Roman" w:hAnsi="Times New Roman"/>
                <w:sz w:val="24"/>
                <w:szCs w:val="24"/>
              </w:rPr>
            </w:pPr>
            <w:r w:rsidRPr="001C3AAC">
              <w:rPr>
                <w:rFonts w:ascii="Times New Roman" w:hAnsi="Times New Roman"/>
                <w:sz w:val="24"/>
                <w:szCs w:val="24"/>
              </w:rPr>
              <w:t>10</w:t>
            </w:r>
            <w:r>
              <w:rPr>
                <w:rFonts w:ascii="Times New Roman" w:hAnsi="Times New Roman"/>
                <w:sz w:val="24"/>
                <w:szCs w:val="24"/>
                <w:lang w:val="ru-RU"/>
              </w:rPr>
              <w:t>8</w:t>
            </w:r>
            <w:r w:rsidRPr="001C3AAC">
              <w:rPr>
                <w:rFonts w:ascii="Times New Roman" w:hAnsi="Times New Roman"/>
                <w:sz w:val="24"/>
                <w:szCs w:val="24"/>
              </w:rPr>
              <w:t xml:space="preserve"> (10</w:t>
            </w:r>
            <w:r>
              <w:rPr>
                <w:rFonts w:ascii="Times New Roman" w:hAnsi="Times New Roman"/>
                <w:sz w:val="24"/>
                <w:szCs w:val="24"/>
                <w:lang w:val="ru-RU"/>
              </w:rPr>
              <w:t>5</w:t>
            </w:r>
            <w:r w:rsidRPr="001C3AAC">
              <w:rPr>
                <w:rFonts w:ascii="Times New Roman" w:hAnsi="Times New Roman"/>
                <w:sz w:val="24"/>
                <w:szCs w:val="24"/>
              </w:rPr>
              <w:t>)**</w:t>
            </w:r>
          </w:p>
        </w:tc>
      </w:tr>
      <w:tr w:rsidR="000F2D42" w:rsidRPr="001C3AAC" w:rsidTr="009F5ACF">
        <w:trPr>
          <w:trHeight w:val="300"/>
          <w:jc w:val="center"/>
        </w:trPr>
        <w:tc>
          <w:tcPr>
            <w:tcW w:w="4467" w:type="dxa"/>
            <w:vMerge/>
            <w:vAlign w:val="center"/>
          </w:tcPr>
          <w:p w:rsidR="000F2D42" w:rsidRPr="001C3AAC" w:rsidRDefault="000F2D42" w:rsidP="00ED2755">
            <w:pPr>
              <w:spacing w:after="0" w:line="240" w:lineRule="auto"/>
              <w:rPr>
                <w:rFonts w:ascii="Times New Roman" w:hAnsi="Times New Roman"/>
                <w:sz w:val="24"/>
                <w:szCs w:val="24"/>
                <w:highlight w:val="yellow"/>
              </w:rPr>
            </w:pPr>
          </w:p>
        </w:tc>
        <w:tc>
          <w:tcPr>
            <w:tcW w:w="2835" w:type="dxa"/>
            <w:vAlign w:val="center"/>
          </w:tcPr>
          <w:p w:rsidR="000F2D42" w:rsidRPr="001C3AAC" w:rsidRDefault="000F2D42" w:rsidP="00AE42A8">
            <w:pPr>
              <w:jc w:val="center"/>
              <w:rPr>
                <w:rFonts w:ascii="Times New Roman" w:hAnsi="Times New Roman"/>
                <w:sz w:val="24"/>
                <w:szCs w:val="24"/>
              </w:rPr>
            </w:pPr>
            <w:r w:rsidRPr="001C3AAC">
              <w:rPr>
                <w:rFonts w:ascii="Times New Roman" w:hAnsi="Times New Roman"/>
                <w:sz w:val="24"/>
                <w:szCs w:val="24"/>
              </w:rPr>
              <w:t xml:space="preserve">8 &lt; </w:t>
            </w:r>
            <w:r w:rsidRPr="001C3AAC">
              <w:rPr>
                <w:rFonts w:ascii="Times New Roman" w:hAnsi="Times New Roman"/>
                <w:i/>
                <w:iCs/>
                <w:sz w:val="24"/>
                <w:szCs w:val="24"/>
              </w:rPr>
              <w:t xml:space="preserve">P </w:t>
            </w:r>
            <w:r w:rsidRPr="001C3AAC">
              <w:rPr>
                <w:rFonts w:ascii="Times New Roman" w:hAnsi="Times New Roman"/>
                <w:sz w:val="24"/>
                <w:szCs w:val="24"/>
              </w:rPr>
              <w:t>≤ 70</w:t>
            </w:r>
          </w:p>
        </w:tc>
        <w:tc>
          <w:tcPr>
            <w:tcW w:w="2196" w:type="dxa"/>
            <w:vAlign w:val="center"/>
          </w:tcPr>
          <w:p w:rsidR="000F2D42" w:rsidRPr="001C3AAC" w:rsidRDefault="000F2D42" w:rsidP="00BF5D06">
            <w:pPr>
              <w:jc w:val="center"/>
              <w:rPr>
                <w:rFonts w:ascii="Times New Roman" w:hAnsi="Times New Roman"/>
                <w:sz w:val="24"/>
                <w:szCs w:val="24"/>
              </w:rPr>
            </w:pPr>
            <w:r w:rsidRPr="001C3AAC">
              <w:rPr>
                <w:rFonts w:ascii="Times New Roman" w:hAnsi="Times New Roman"/>
                <w:sz w:val="24"/>
                <w:szCs w:val="24"/>
              </w:rPr>
              <w:t>10</w:t>
            </w:r>
            <w:r>
              <w:rPr>
                <w:rFonts w:ascii="Times New Roman" w:hAnsi="Times New Roman"/>
                <w:sz w:val="24"/>
                <w:szCs w:val="24"/>
                <w:lang w:val="ru-RU"/>
              </w:rPr>
              <w:t>9</w:t>
            </w:r>
            <w:r w:rsidRPr="001C3AAC">
              <w:rPr>
                <w:rFonts w:ascii="Times New Roman" w:hAnsi="Times New Roman"/>
                <w:sz w:val="24"/>
                <w:szCs w:val="24"/>
              </w:rPr>
              <w:t xml:space="preserve"> (10</w:t>
            </w:r>
            <w:r>
              <w:rPr>
                <w:rFonts w:ascii="Times New Roman" w:hAnsi="Times New Roman"/>
                <w:sz w:val="24"/>
                <w:szCs w:val="24"/>
                <w:lang w:val="ru-RU"/>
              </w:rPr>
              <w:t>6</w:t>
            </w:r>
            <w:r w:rsidRPr="001C3AAC">
              <w:rPr>
                <w:rFonts w:ascii="Times New Roman" w:hAnsi="Times New Roman"/>
                <w:sz w:val="24"/>
                <w:szCs w:val="24"/>
              </w:rPr>
              <w:t>)**</w:t>
            </w:r>
          </w:p>
        </w:tc>
      </w:tr>
      <w:tr w:rsidR="000F2D42" w:rsidRPr="001C3AAC" w:rsidTr="009F5ACF">
        <w:trPr>
          <w:trHeight w:val="347"/>
          <w:jc w:val="center"/>
        </w:trPr>
        <w:tc>
          <w:tcPr>
            <w:tcW w:w="4467" w:type="dxa"/>
            <w:vMerge/>
            <w:vAlign w:val="center"/>
          </w:tcPr>
          <w:p w:rsidR="000F2D42" w:rsidRPr="001C3AAC" w:rsidRDefault="000F2D42" w:rsidP="00ED2755">
            <w:pPr>
              <w:spacing w:after="0" w:line="240" w:lineRule="auto"/>
              <w:rPr>
                <w:rFonts w:ascii="Times New Roman" w:hAnsi="Times New Roman"/>
                <w:sz w:val="24"/>
                <w:szCs w:val="24"/>
                <w:highlight w:val="yellow"/>
              </w:rPr>
            </w:pPr>
          </w:p>
        </w:tc>
        <w:tc>
          <w:tcPr>
            <w:tcW w:w="2835" w:type="dxa"/>
            <w:vAlign w:val="center"/>
          </w:tcPr>
          <w:p w:rsidR="000F2D42" w:rsidRPr="001C3AAC" w:rsidRDefault="000F2D42" w:rsidP="00AE42A8">
            <w:pPr>
              <w:jc w:val="center"/>
              <w:rPr>
                <w:rFonts w:ascii="Times New Roman" w:hAnsi="Times New Roman"/>
                <w:sz w:val="24"/>
                <w:szCs w:val="24"/>
              </w:rPr>
            </w:pPr>
            <w:r w:rsidRPr="001C3AAC">
              <w:rPr>
                <w:rFonts w:ascii="Times New Roman" w:hAnsi="Times New Roman"/>
                <w:i/>
                <w:iCs/>
                <w:sz w:val="24"/>
                <w:szCs w:val="24"/>
              </w:rPr>
              <w:t xml:space="preserve">P </w:t>
            </w:r>
            <w:r w:rsidRPr="001C3AAC">
              <w:rPr>
                <w:rFonts w:ascii="Times New Roman" w:hAnsi="Times New Roman"/>
                <w:sz w:val="24"/>
                <w:szCs w:val="24"/>
              </w:rPr>
              <w:t>&gt; 70</w:t>
            </w:r>
          </w:p>
        </w:tc>
        <w:tc>
          <w:tcPr>
            <w:tcW w:w="2196" w:type="dxa"/>
            <w:vAlign w:val="center"/>
          </w:tcPr>
          <w:p w:rsidR="000F2D42" w:rsidRPr="00BF5D06" w:rsidRDefault="000F2D42" w:rsidP="00C70AA6">
            <w:pPr>
              <w:spacing w:after="120" w:line="240" w:lineRule="auto"/>
              <w:jc w:val="center"/>
              <w:rPr>
                <w:rFonts w:ascii="Times New Roman" w:hAnsi="Times New Roman"/>
                <w:sz w:val="24"/>
                <w:szCs w:val="24"/>
                <w:lang w:val="ru-RU"/>
              </w:rPr>
            </w:pPr>
            <w:r w:rsidRPr="00BF5D06">
              <w:rPr>
                <w:rFonts w:ascii="Times New Roman" w:hAnsi="Times New Roman"/>
                <w:sz w:val="24"/>
                <w:szCs w:val="24"/>
                <w:lang w:val="ru-RU"/>
              </w:rPr>
              <w:t xml:space="preserve">89 + 11 lg </w:t>
            </w:r>
            <w:r w:rsidRPr="00BF5D06">
              <w:rPr>
                <w:rFonts w:ascii="Times New Roman" w:hAnsi="Times New Roman"/>
                <w:i/>
                <w:sz w:val="24"/>
                <w:szCs w:val="24"/>
                <w:lang w:val="ru-RU"/>
              </w:rPr>
              <w:t>P</w:t>
            </w:r>
          </w:p>
          <w:p w:rsidR="000F2D42" w:rsidRPr="001C3AAC" w:rsidRDefault="000F2D42" w:rsidP="00BF5D06">
            <w:pPr>
              <w:spacing w:after="120" w:line="240" w:lineRule="auto"/>
              <w:jc w:val="center"/>
              <w:rPr>
                <w:rFonts w:ascii="Times New Roman" w:hAnsi="Times New Roman"/>
                <w:sz w:val="24"/>
                <w:szCs w:val="24"/>
              </w:rPr>
            </w:pPr>
            <w:r w:rsidRPr="001C3AAC">
              <w:rPr>
                <w:rFonts w:ascii="Times New Roman" w:hAnsi="Times New Roman"/>
                <w:sz w:val="24"/>
                <w:szCs w:val="24"/>
              </w:rPr>
              <w:t>(</w:t>
            </w:r>
            <w:r w:rsidRPr="00BF5D06">
              <w:rPr>
                <w:rFonts w:ascii="Times New Roman" w:hAnsi="Times New Roman"/>
                <w:sz w:val="24"/>
                <w:szCs w:val="24"/>
              </w:rPr>
              <w:t xml:space="preserve">86 + 11 lg </w:t>
            </w:r>
            <w:r w:rsidRPr="00BF5D06">
              <w:rPr>
                <w:rFonts w:ascii="Times New Roman" w:hAnsi="Times New Roman"/>
                <w:i/>
                <w:sz w:val="24"/>
                <w:szCs w:val="24"/>
              </w:rPr>
              <w:t>P</w:t>
            </w:r>
            <w:r w:rsidRPr="001C3AAC">
              <w:rPr>
                <w:rFonts w:ascii="Times New Roman" w:hAnsi="Times New Roman"/>
                <w:sz w:val="24"/>
                <w:szCs w:val="24"/>
              </w:rPr>
              <w:t>)**</w:t>
            </w:r>
          </w:p>
        </w:tc>
      </w:tr>
      <w:tr w:rsidR="000F2D42" w:rsidRPr="001C3AAC" w:rsidTr="009F5ACF">
        <w:trPr>
          <w:trHeight w:val="240"/>
          <w:jc w:val="center"/>
        </w:trPr>
        <w:tc>
          <w:tcPr>
            <w:tcW w:w="4467" w:type="dxa"/>
            <w:vMerge w:val="restart"/>
            <w:vAlign w:val="center"/>
          </w:tcPr>
          <w:p w:rsidR="000F2D42" w:rsidRPr="001C3AAC" w:rsidRDefault="000F2D42" w:rsidP="00ED2755">
            <w:pPr>
              <w:spacing w:after="0" w:line="240" w:lineRule="auto"/>
              <w:rPr>
                <w:rFonts w:ascii="Times New Roman" w:hAnsi="Times New Roman"/>
                <w:sz w:val="24"/>
                <w:szCs w:val="24"/>
                <w:highlight w:val="yellow"/>
              </w:rPr>
            </w:pPr>
            <w:r w:rsidRPr="001C3AAC">
              <w:rPr>
                <w:rFonts w:ascii="Times New Roman" w:hAnsi="Times New Roman"/>
                <w:sz w:val="24"/>
                <w:szCs w:val="24"/>
              </w:rPr>
              <w:t>Гусеничні бульдозери, гусеничні навантажувачі, гусеничні екскаватори-навантажувачі</w:t>
            </w:r>
          </w:p>
        </w:tc>
        <w:tc>
          <w:tcPr>
            <w:tcW w:w="2835" w:type="dxa"/>
            <w:vAlign w:val="center"/>
          </w:tcPr>
          <w:p w:rsidR="000F2D42" w:rsidRPr="001C3AAC" w:rsidRDefault="000F2D42" w:rsidP="00AE42A8">
            <w:pPr>
              <w:jc w:val="center"/>
              <w:rPr>
                <w:rFonts w:ascii="Times New Roman" w:hAnsi="Times New Roman"/>
                <w:sz w:val="24"/>
                <w:szCs w:val="24"/>
              </w:rPr>
            </w:pPr>
            <w:r w:rsidRPr="001C3AAC">
              <w:rPr>
                <w:rFonts w:ascii="Times New Roman" w:hAnsi="Times New Roman"/>
                <w:i/>
                <w:iCs/>
                <w:sz w:val="24"/>
                <w:szCs w:val="24"/>
              </w:rPr>
              <w:t xml:space="preserve">P </w:t>
            </w:r>
            <w:r w:rsidRPr="001C3AAC">
              <w:rPr>
                <w:rFonts w:ascii="Times New Roman" w:hAnsi="Times New Roman"/>
                <w:sz w:val="24"/>
                <w:szCs w:val="24"/>
              </w:rPr>
              <w:t>≤ 55</w:t>
            </w:r>
          </w:p>
        </w:tc>
        <w:tc>
          <w:tcPr>
            <w:tcW w:w="2196" w:type="dxa"/>
            <w:vAlign w:val="center"/>
          </w:tcPr>
          <w:p w:rsidR="000F2D42" w:rsidRPr="001C3AAC" w:rsidRDefault="000F2D42" w:rsidP="00BF5D06">
            <w:pPr>
              <w:jc w:val="center"/>
              <w:rPr>
                <w:rFonts w:ascii="Times New Roman" w:hAnsi="Times New Roman"/>
                <w:sz w:val="24"/>
                <w:szCs w:val="24"/>
              </w:rPr>
            </w:pPr>
            <w:r w:rsidRPr="001C3AAC">
              <w:rPr>
                <w:rFonts w:ascii="Times New Roman" w:hAnsi="Times New Roman"/>
                <w:sz w:val="24"/>
                <w:szCs w:val="24"/>
              </w:rPr>
              <w:t>10</w:t>
            </w:r>
            <w:r>
              <w:rPr>
                <w:rFonts w:ascii="Times New Roman" w:hAnsi="Times New Roman"/>
                <w:sz w:val="24"/>
                <w:szCs w:val="24"/>
                <w:lang w:val="ru-RU"/>
              </w:rPr>
              <w:t>6</w:t>
            </w:r>
            <w:r w:rsidRPr="001C3AAC">
              <w:rPr>
                <w:rFonts w:ascii="Times New Roman" w:hAnsi="Times New Roman"/>
                <w:sz w:val="24"/>
                <w:szCs w:val="24"/>
              </w:rPr>
              <w:t xml:space="preserve"> (10</w:t>
            </w:r>
            <w:r>
              <w:rPr>
                <w:rFonts w:ascii="Times New Roman" w:hAnsi="Times New Roman"/>
                <w:sz w:val="24"/>
                <w:szCs w:val="24"/>
                <w:lang w:val="ru-RU"/>
              </w:rPr>
              <w:t>3</w:t>
            </w:r>
            <w:r w:rsidRPr="001C3AAC">
              <w:rPr>
                <w:rFonts w:ascii="Times New Roman" w:hAnsi="Times New Roman"/>
                <w:sz w:val="24"/>
                <w:szCs w:val="24"/>
              </w:rPr>
              <w:t>)**</w:t>
            </w:r>
          </w:p>
        </w:tc>
      </w:tr>
      <w:tr w:rsidR="000F2D42" w:rsidRPr="001C3AAC" w:rsidTr="009F5ACF">
        <w:trPr>
          <w:trHeight w:val="689"/>
          <w:jc w:val="center"/>
        </w:trPr>
        <w:tc>
          <w:tcPr>
            <w:tcW w:w="4467" w:type="dxa"/>
            <w:vMerge/>
            <w:vAlign w:val="center"/>
          </w:tcPr>
          <w:p w:rsidR="000F2D42" w:rsidRPr="001C3AAC" w:rsidRDefault="000F2D42" w:rsidP="00ED2755">
            <w:pPr>
              <w:spacing w:after="0" w:line="240" w:lineRule="auto"/>
              <w:rPr>
                <w:rFonts w:ascii="Times New Roman" w:hAnsi="Times New Roman"/>
                <w:sz w:val="24"/>
                <w:szCs w:val="24"/>
                <w:highlight w:val="yellow"/>
              </w:rPr>
            </w:pPr>
          </w:p>
        </w:tc>
        <w:tc>
          <w:tcPr>
            <w:tcW w:w="2835" w:type="dxa"/>
            <w:vAlign w:val="center"/>
          </w:tcPr>
          <w:p w:rsidR="000F2D42" w:rsidRPr="001C3AAC" w:rsidRDefault="000F2D42" w:rsidP="00AE42A8">
            <w:pPr>
              <w:jc w:val="center"/>
              <w:rPr>
                <w:rFonts w:ascii="Times New Roman" w:hAnsi="Times New Roman"/>
                <w:sz w:val="24"/>
                <w:szCs w:val="24"/>
              </w:rPr>
            </w:pPr>
            <w:r w:rsidRPr="001C3AAC">
              <w:rPr>
                <w:rFonts w:ascii="Times New Roman" w:hAnsi="Times New Roman"/>
                <w:i/>
                <w:iCs/>
                <w:sz w:val="24"/>
                <w:szCs w:val="24"/>
              </w:rPr>
              <w:t xml:space="preserve">P </w:t>
            </w:r>
            <w:r w:rsidRPr="001C3AAC">
              <w:rPr>
                <w:rFonts w:ascii="Times New Roman" w:hAnsi="Times New Roman"/>
                <w:sz w:val="24"/>
                <w:szCs w:val="24"/>
              </w:rPr>
              <w:t>&gt; 55</w:t>
            </w:r>
          </w:p>
        </w:tc>
        <w:tc>
          <w:tcPr>
            <w:tcW w:w="2196" w:type="dxa"/>
            <w:vAlign w:val="center"/>
          </w:tcPr>
          <w:p w:rsidR="000F2D42" w:rsidRDefault="000F2D42" w:rsidP="00C70AA6">
            <w:pPr>
              <w:spacing w:after="120" w:line="240" w:lineRule="auto"/>
              <w:jc w:val="center"/>
              <w:rPr>
                <w:rFonts w:ascii="Times New Roman" w:hAnsi="Times New Roman"/>
                <w:sz w:val="24"/>
                <w:szCs w:val="24"/>
                <w:lang w:val="ru-RU"/>
              </w:rPr>
            </w:pPr>
            <w:r w:rsidRPr="00BF5D06">
              <w:rPr>
                <w:rFonts w:ascii="Times New Roman" w:hAnsi="Times New Roman"/>
                <w:sz w:val="24"/>
                <w:szCs w:val="24"/>
                <w:lang w:val="ru-RU"/>
              </w:rPr>
              <w:t xml:space="preserve">87 + 11 lg </w:t>
            </w:r>
            <w:r w:rsidRPr="00BF5D06">
              <w:rPr>
                <w:rFonts w:ascii="Times New Roman" w:hAnsi="Times New Roman"/>
                <w:i/>
                <w:sz w:val="24"/>
                <w:szCs w:val="24"/>
                <w:lang w:val="ru-RU"/>
              </w:rPr>
              <w:t>P</w:t>
            </w:r>
          </w:p>
          <w:p w:rsidR="000F2D42" w:rsidRPr="001C3AAC" w:rsidRDefault="000F2D42" w:rsidP="00BF5D06">
            <w:pPr>
              <w:spacing w:after="120" w:line="240" w:lineRule="auto"/>
              <w:jc w:val="center"/>
              <w:rPr>
                <w:rFonts w:ascii="Times New Roman" w:hAnsi="Times New Roman"/>
                <w:sz w:val="24"/>
                <w:szCs w:val="24"/>
              </w:rPr>
            </w:pPr>
            <w:r w:rsidRPr="001C3AAC">
              <w:rPr>
                <w:rFonts w:ascii="Times New Roman" w:hAnsi="Times New Roman"/>
                <w:sz w:val="24"/>
                <w:szCs w:val="24"/>
              </w:rPr>
              <w:t>(</w:t>
            </w:r>
            <w:r w:rsidRPr="00BF5D06">
              <w:rPr>
                <w:rFonts w:ascii="Times New Roman" w:hAnsi="Times New Roman"/>
                <w:sz w:val="24"/>
                <w:szCs w:val="24"/>
              </w:rPr>
              <w:t xml:space="preserve">84 + 11 lg </w:t>
            </w:r>
            <w:r w:rsidRPr="00BF5D06">
              <w:rPr>
                <w:rFonts w:ascii="Times New Roman" w:hAnsi="Times New Roman"/>
                <w:i/>
                <w:sz w:val="24"/>
                <w:szCs w:val="24"/>
              </w:rPr>
              <w:t>P</w:t>
            </w:r>
            <w:r w:rsidRPr="001C3AAC">
              <w:rPr>
                <w:rFonts w:ascii="Times New Roman" w:hAnsi="Times New Roman"/>
                <w:sz w:val="24"/>
                <w:szCs w:val="24"/>
              </w:rPr>
              <w:t>)**</w:t>
            </w:r>
          </w:p>
        </w:tc>
      </w:tr>
      <w:tr w:rsidR="000F2D42" w:rsidRPr="00E235AD" w:rsidTr="009F5ACF">
        <w:trPr>
          <w:trHeight w:val="580"/>
          <w:jc w:val="center"/>
        </w:trPr>
        <w:tc>
          <w:tcPr>
            <w:tcW w:w="4467" w:type="dxa"/>
            <w:vMerge w:val="restart"/>
            <w:vAlign w:val="center"/>
          </w:tcPr>
          <w:p w:rsidR="000F2D42" w:rsidRPr="001C3AAC" w:rsidRDefault="000F2D42" w:rsidP="009F5ACF">
            <w:pPr>
              <w:spacing w:after="0" w:line="240" w:lineRule="auto"/>
              <w:rPr>
                <w:rFonts w:ascii="Times New Roman" w:hAnsi="Times New Roman"/>
                <w:sz w:val="24"/>
                <w:szCs w:val="24"/>
                <w:highlight w:val="yellow"/>
              </w:rPr>
            </w:pPr>
            <w:r w:rsidRPr="001C3AAC">
              <w:rPr>
                <w:rFonts w:ascii="Times New Roman" w:hAnsi="Times New Roman"/>
                <w:sz w:val="24"/>
                <w:szCs w:val="24"/>
              </w:rPr>
              <w:t>Колісні бульдозери, колісні навантажувачі, колісні екскаватори-навантажувачі, самоскиди, автогрейдери, ущільнювальні машини (компактори) для полігонів твердих побутових відходів типу навантажувача, автонавантажувачі з двигуном внутрішнього згорання з противагою, самохідні крани</w:t>
            </w:r>
            <w:r w:rsidRPr="00392004">
              <w:rPr>
                <w:rFonts w:ascii="Times New Roman" w:hAnsi="Times New Roman"/>
                <w:sz w:val="24"/>
                <w:szCs w:val="24"/>
              </w:rPr>
              <w:t xml:space="preserve"> (</w:t>
            </w:r>
            <w:r>
              <w:rPr>
                <w:rFonts w:ascii="Times New Roman" w:hAnsi="Times New Roman"/>
                <w:sz w:val="24"/>
                <w:szCs w:val="24"/>
              </w:rPr>
              <w:t>крім одномоторних)</w:t>
            </w:r>
            <w:r w:rsidRPr="001C3AAC">
              <w:rPr>
                <w:rFonts w:ascii="Times New Roman" w:hAnsi="Times New Roman"/>
                <w:sz w:val="24"/>
                <w:szCs w:val="24"/>
              </w:rPr>
              <w:t>, ущільнювальні машини (не вібраційні котки), асфальтоукладальники, гідравлічні блоки живлення</w:t>
            </w:r>
          </w:p>
        </w:tc>
        <w:tc>
          <w:tcPr>
            <w:tcW w:w="2835" w:type="dxa"/>
            <w:vAlign w:val="center"/>
          </w:tcPr>
          <w:p w:rsidR="000F2D42" w:rsidRPr="001C3AAC" w:rsidRDefault="000F2D42" w:rsidP="00AE42A8">
            <w:pPr>
              <w:jc w:val="center"/>
              <w:rPr>
                <w:rFonts w:ascii="Times New Roman" w:hAnsi="Times New Roman"/>
                <w:sz w:val="24"/>
                <w:szCs w:val="24"/>
              </w:rPr>
            </w:pPr>
            <w:r w:rsidRPr="001C3AAC">
              <w:rPr>
                <w:rFonts w:ascii="Times New Roman" w:hAnsi="Times New Roman"/>
                <w:i/>
                <w:iCs/>
                <w:sz w:val="24"/>
                <w:szCs w:val="24"/>
              </w:rPr>
              <w:t xml:space="preserve">P </w:t>
            </w:r>
            <w:r w:rsidRPr="001C3AAC">
              <w:rPr>
                <w:rFonts w:ascii="Times New Roman" w:hAnsi="Times New Roman"/>
                <w:sz w:val="24"/>
                <w:szCs w:val="24"/>
              </w:rPr>
              <w:t>≤ 55</w:t>
            </w:r>
          </w:p>
        </w:tc>
        <w:tc>
          <w:tcPr>
            <w:tcW w:w="2196" w:type="dxa"/>
            <w:vAlign w:val="center"/>
          </w:tcPr>
          <w:p w:rsidR="000F2D42" w:rsidRPr="009F5ACF" w:rsidRDefault="000F2D42" w:rsidP="00BF5D06">
            <w:pPr>
              <w:jc w:val="center"/>
              <w:rPr>
                <w:rFonts w:ascii="Times New Roman" w:hAnsi="Times New Roman"/>
                <w:sz w:val="24"/>
                <w:szCs w:val="24"/>
              </w:rPr>
            </w:pPr>
            <w:r w:rsidRPr="009F5ACF">
              <w:rPr>
                <w:rFonts w:ascii="Times New Roman" w:hAnsi="Times New Roman"/>
                <w:sz w:val="24"/>
                <w:szCs w:val="24"/>
              </w:rPr>
              <w:t>10</w:t>
            </w:r>
            <w:r w:rsidRPr="009F5ACF">
              <w:rPr>
                <w:rFonts w:ascii="Times New Roman" w:hAnsi="Times New Roman"/>
                <w:sz w:val="24"/>
                <w:szCs w:val="24"/>
                <w:lang w:val="ru-RU"/>
              </w:rPr>
              <w:t>4</w:t>
            </w:r>
            <w:r w:rsidRPr="009F5ACF">
              <w:rPr>
                <w:rFonts w:ascii="Times New Roman" w:hAnsi="Times New Roman"/>
                <w:sz w:val="24"/>
                <w:szCs w:val="24"/>
              </w:rPr>
              <w:t xml:space="preserve"> (10</w:t>
            </w:r>
            <w:r w:rsidRPr="009F5ACF">
              <w:rPr>
                <w:rFonts w:ascii="Times New Roman" w:hAnsi="Times New Roman"/>
                <w:sz w:val="24"/>
                <w:szCs w:val="24"/>
                <w:lang w:val="ru-RU"/>
              </w:rPr>
              <w:t>1</w:t>
            </w:r>
            <w:r w:rsidRPr="009F5ACF">
              <w:rPr>
                <w:rFonts w:ascii="Times New Roman" w:hAnsi="Times New Roman"/>
                <w:sz w:val="24"/>
                <w:szCs w:val="24"/>
              </w:rPr>
              <w:t>)**</w:t>
            </w:r>
          </w:p>
        </w:tc>
      </w:tr>
      <w:tr w:rsidR="000F2D42" w:rsidRPr="0060264F" w:rsidTr="009F5ACF">
        <w:trPr>
          <w:trHeight w:val="1650"/>
          <w:jc w:val="center"/>
        </w:trPr>
        <w:tc>
          <w:tcPr>
            <w:tcW w:w="4467" w:type="dxa"/>
            <w:vMerge/>
            <w:vAlign w:val="center"/>
          </w:tcPr>
          <w:p w:rsidR="000F2D42" w:rsidRPr="001C3AAC" w:rsidRDefault="000F2D42" w:rsidP="00ED2755">
            <w:pPr>
              <w:spacing w:after="0" w:line="240" w:lineRule="auto"/>
              <w:rPr>
                <w:rFonts w:ascii="Times New Roman" w:hAnsi="Times New Roman"/>
                <w:sz w:val="24"/>
                <w:szCs w:val="24"/>
                <w:highlight w:val="yellow"/>
              </w:rPr>
            </w:pPr>
          </w:p>
        </w:tc>
        <w:tc>
          <w:tcPr>
            <w:tcW w:w="2835" w:type="dxa"/>
            <w:vAlign w:val="center"/>
          </w:tcPr>
          <w:p w:rsidR="000F2D42" w:rsidRPr="001C3AAC" w:rsidRDefault="000F2D42" w:rsidP="00AE42A8">
            <w:pPr>
              <w:jc w:val="center"/>
              <w:rPr>
                <w:rFonts w:ascii="Times New Roman" w:hAnsi="Times New Roman"/>
                <w:sz w:val="24"/>
                <w:szCs w:val="24"/>
              </w:rPr>
            </w:pPr>
            <w:r w:rsidRPr="001C3AAC">
              <w:rPr>
                <w:rFonts w:ascii="Times New Roman" w:hAnsi="Times New Roman"/>
                <w:i/>
                <w:iCs/>
                <w:sz w:val="24"/>
                <w:szCs w:val="24"/>
              </w:rPr>
              <w:t xml:space="preserve">P </w:t>
            </w:r>
            <w:r w:rsidRPr="001C3AAC">
              <w:rPr>
                <w:rFonts w:ascii="Times New Roman" w:hAnsi="Times New Roman"/>
                <w:sz w:val="24"/>
                <w:szCs w:val="24"/>
              </w:rPr>
              <w:t>&gt; 55</w:t>
            </w:r>
          </w:p>
        </w:tc>
        <w:tc>
          <w:tcPr>
            <w:tcW w:w="2196" w:type="dxa"/>
            <w:vAlign w:val="center"/>
          </w:tcPr>
          <w:p w:rsidR="000F2D42" w:rsidRPr="009F5ACF" w:rsidRDefault="000F2D42" w:rsidP="00C70AA6">
            <w:pPr>
              <w:spacing w:after="120" w:line="240" w:lineRule="auto"/>
              <w:jc w:val="center"/>
              <w:rPr>
                <w:rFonts w:ascii="Times New Roman" w:hAnsi="Times New Roman"/>
                <w:sz w:val="24"/>
                <w:szCs w:val="24"/>
                <w:lang w:val="ru-RU"/>
              </w:rPr>
            </w:pPr>
            <w:r w:rsidRPr="009F5ACF">
              <w:rPr>
                <w:rFonts w:ascii="Times New Roman" w:hAnsi="Times New Roman"/>
                <w:sz w:val="24"/>
                <w:szCs w:val="24"/>
                <w:lang w:val="ru-RU"/>
              </w:rPr>
              <w:t xml:space="preserve">85 + 11 lg </w:t>
            </w:r>
            <w:r w:rsidRPr="009F5ACF">
              <w:rPr>
                <w:rFonts w:ascii="Times New Roman" w:hAnsi="Times New Roman"/>
                <w:i/>
                <w:sz w:val="24"/>
                <w:szCs w:val="24"/>
                <w:lang w:val="ru-RU"/>
              </w:rPr>
              <w:t>P</w:t>
            </w:r>
          </w:p>
          <w:p w:rsidR="000F2D42" w:rsidRPr="009F5ACF" w:rsidRDefault="000F2D42" w:rsidP="00BF5D06">
            <w:pPr>
              <w:spacing w:after="120" w:line="240" w:lineRule="auto"/>
              <w:jc w:val="center"/>
              <w:rPr>
                <w:rFonts w:ascii="Times New Roman" w:hAnsi="Times New Roman"/>
                <w:sz w:val="24"/>
                <w:szCs w:val="24"/>
              </w:rPr>
            </w:pPr>
            <w:r w:rsidRPr="009F5ACF">
              <w:rPr>
                <w:rFonts w:ascii="Times New Roman" w:hAnsi="Times New Roman"/>
                <w:sz w:val="24"/>
                <w:szCs w:val="24"/>
              </w:rPr>
              <w:t xml:space="preserve">(82 + 11 lg </w:t>
            </w:r>
            <w:r w:rsidRPr="009F5ACF">
              <w:rPr>
                <w:rFonts w:ascii="Times New Roman" w:hAnsi="Times New Roman"/>
                <w:i/>
                <w:sz w:val="24"/>
                <w:szCs w:val="24"/>
              </w:rPr>
              <w:t>P</w:t>
            </w:r>
            <w:r w:rsidRPr="009F5ACF">
              <w:rPr>
                <w:rFonts w:ascii="Times New Roman" w:hAnsi="Times New Roman"/>
                <w:sz w:val="24"/>
                <w:szCs w:val="24"/>
              </w:rPr>
              <w:t>)**</w:t>
            </w:r>
          </w:p>
        </w:tc>
      </w:tr>
      <w:tr w:rsidR="000F2D42" w:rsidRPr="0060264F" w:rsidTr="009F5ACF">
        <w:trPr>
          <w:trHeight w:val="580"/>
          <w:jc w:val="center"/>
        </w:trPr>
        <w:tc>
          <w:tcPr>
            <w:tcW w:w="4467" w:type="dxa"/>
            <w:vMerge w:val="restart"/>
            <w:vAlign w:val="center"/>
          </w:tcPr>
          <w:p w:rsidR="000F2D42" w:rsidRPr="001C3AAC" w:rsidRDefault="000F2D42" w:rsidP="00ED2755">
            <w:pPr>
              <w:spacing w:after="0" w:line="240" w:lineRule="auto"/>
              <w:rPr>
                <w:rFonts w:ascii="Times New Roman" w:hAnsi="Times New Roman"/>
                <w:sz w:val="24"/>
                <w:szCs w:val="24"/>
                <w:highlight w:val="yellow"/>
              </w:rPr>
            </w:pPr>
            <w:r w:rsidRPr="009F5ACF">
              <w:rPr>
                <w:rFonts w:ascii="Times New Roman" w:hAnsi="Times New Roman"/>
                <w:sz w:val="24"/>
                <w:szCs w:val="24"/>
              </w:rPr>
              <w:t>Одномоторні самохідні крани</w:t>
            </w:r>
          </w:p>
        </w:tc>
        <w:tc>
          <w:tcPr>
            <w:tcW w:w="2835" w:type="dxa"/>
            <w:vAlign w:val="center"/>
          </w:tcPr>
          <w:p w:rsidR="000F2D42" w:rsidRPr="001C3AAC" w:rsidRDefault="000F2D42" w:rsidP="00AE42A8">
            <w:pPr>
              <w:jc w:val="center"/>
              <w:rPr>
                <w:rFonts w:ascii="Times New Roman" w:hAnsi="Times New Roman"/>
                <w:i/>
                <w:iCs/>
                <w:sz w:val="24"/>
                <w:szCs w:val="24"/>
              </w:rPr>
            </w:pPr>
            <w:r w:rsidRPr="009F5ACF">
              <w:rPr>
                <w:rFonts w:ascii="Times New Roman" w:hAnsi="Times New Roman"/>
                <w:i/>
                <w:iCs/>
                <w:sz w:val="24"/>
                <w:szCs w:val="24"/>
              </w:rPr>
              <w:t xml:space="preserve">P ≤ </w:t>
            </w:r>
            <w:r w:rsidRPr="009F5ACF">
              <w:rPr>
                <w:rFonts w:ascii="Times New Roman" w:hAnsi="Times New Roman"/>
                <w:iCs/>
                <w:sz w:val="24"/>
                <w:szCs w:val="24"/>
              </w:rPr>
              <w:t>55</w:t>
            </w:r>
          </w:p>
        </w:tc>
        <w:tc>
          <w:tcPr>
            <w:tcW w:w="2196" w:type="dxa"/>
            <w:vAlign w:val="center"/>
          </w:tcPr>
          <w:p w:rsidR="000F2D42" w:rsidRPr="009F5ACF" w:rsidRDefault="000F2D42" w:rsidP="00C70AA6">
            <w:pPr>
              <w:spacing w:after="120" w:line="240" w:lineRule="auto"/>
              <w:jc w:val="center"/>
              <w:rPr>
                <w:rFonts w:ascii="Times New Roman" w:hAnsi="Times New Roman"/>
                <w:sz w:val="24"/>
                <w:szCs w:val="24"/>
                <w:lang w:val="ru-RU"/>
              </w:rPr>
            </w:pPr>
            <w:r w:rsidRPr="009F5ACF">
              <w:rPr>
                <w:rFonts w:ascii="Times New Roman" w:hAnsi="Times New Roman"/>
                <w:sz w:val="24"/>
                <w:szCs w:val="24"/>
                <w:lang w:val="ru-RU"/>
              </w:rPr>
              <w:t>101</w:t>
            </w:r>
          </w:p>
        </w:tc>
      </w:tr>
      <w:tr w:rsidR="000F2D42" w:rsidRPr="0060264F" w:rsidTr="009F5ACF">
        <w:trPr>
          <w:trHeight w:val="532"/>
          <w:jc w:val="center"/>
        </w:trPr>
        <w:tc>
          <w:tcPr>
            <w:tcW w:w="4467" w:type="dxa"/>
            <w:vMerge/>
            <w:vAlign w:val="center"/>
          </w:tcPr>
          <w:p w:rsidR="000F2D42" w:rsidRPr="009F5ACF" w:rsidRDefault="000F2D42" w:rsidP="00ED2755">
            <w:pPr>
              <w:spacing w:after="0" w:line="240" w:lineRule="auto"/>
              <w:rPr>
                <w:rFonts w:ascii="Times New Roman" w:hAnsi="Times New Roman"/>
                <w:sz w:val="24"/>
                <w:szCs w:val="24"/>
              </w:rPr>
            </w:pPr>
          </w:p>
        </w:tc>
        <w:tc>
          <w:tcPr>
            <w:tcW w:w="2835" w:type="dxa"/>
            <w:vAlign w:val="center"/>
          </w:tcPr>
          <w:p w:rsidR="000F2D42" w:rsidRPr="001C3AAC" w:rsidRDefault="000F2D42" w:rsidP="00AE42A8">
            <w:pPr>
              <w:jc w:val="center"/>
              <w:rPr>
                <w:rFonts w:ascii="Times New Roman" w:hAnsi="Times New Roman"/>
                <w:i/>
                <w:iCs/>
                <w:sz w:val="24"/>
                <w:szCs w:val="24"/>
              </w:rPr>
            </w:pPr>
            <w:r w:rsidRPr="009F5ACF">
              <w:rPr>
                <w:rFonts w:ascii="Times New Roman" w:hAnsi="Times New Roman"/>
                <w:i/>
                <w:iCs/>
                <w:sz w:val="24"/>
                <w:szCs w:val="24"/>
              </w:rPr>
              <w:t xml:space="preserve">P &gt; </w:t>
            </w:r>
            <w:r w:rsidRPr="009F5ACF">
              <w:rPr>
                <w:rFonts w:ascii="Times New Roman" w:hAnsi="Times New Roman"/>
                <w:iCs/>
                <w:sz w:val="24"/>
                <w:szCs w:val="24"/>
              </w:rPr>
              <w:t>55</w:t>
            </w:r>
          </w:p>
        </w:tc>
        <w:tc>
          <w:tcPr>
            <w:tcW w:w="2196" w:type="dxa"/>
            <w:vAlign w:val="center"/>
          </w:tcPr>
          <w:p w:rsidR="000F2D42" w:rsidRPr="00E235AD" w:rsidRDefault="000F2D42" w:rsidP="00C70AA6">
            <w:pPr>
              <w:spacing w:after="120" w:line="240" w:lineRule="auto"/>
              <w:jc w:val="center"/>
              <w:rPr>
                <w:rFonts w:ascii="Times New Roman" w:hAnsi="Times New Roman"/>
                <w:sz w:val="24"/>
                <w:szCs w:val="24"/>
                <w:highlight w:val="yellow"/>
                <w:lang w:val="ru-RU"/>
              </w:rPr>
            </w:pPr>
            <w:r w:rsidRPr="009F5ACF">
              <w:rPr>
                <w:rFonts w:ascii="Times New Roman" w:hAnsi="Times New Roman"/>
                <w:sz w:val="24"/>
                <w:szCs w:val="24"/>
                <w:lang w:val="ru-RU"/>
              </w:rPr>
              <w:t xml:space="preserve">82 + 11 lg </w:t>
            </w:r>
            <w:r w:rsidRPr="009F5ACF">
              <w:rPr>
                <w:rFonts w:ascii="Times New Roman" w:hAnsi="Times New Roman"/>
                <w:i/>
                <w:sz w:val="24"/>
                <w:szCs w:val="24"/>
                <w:lang w:val="ru-RU"/>
              </w:rPr>
              <w:t>P</w:t>
            </w:r>
          </w:p>
        </w:tc>
      </w:tr>
      <w:tr w:rsidR="000F2D42" w:rsidRPr="001C3AAC" w:rsidTr="009F5ACF">
        <w:trPr>
          <w:trHeight w:val="482"/>
          <w:jc w:val="center"/>
        </w:trPr>
        <w:tc>
          <w:tcPr>
            <w:tcW w:w="4467" w:type="dxa"/>
            <w:vMerge w:val="restart"/>
            <w:vAlign w:val="center"/>
          </w:tcPr>
          <w:p w:rsidR="000F2D42" w:rsidRPr="001C3AAC" w:rsidRDefault="000F2D42" w:rsidP="00392004">
            <w:pPr>
              <w:widowControl w:val="0"/>
              <w:tabs>
                <w:tab w:val="left" w:pos="520"/>
                <w:tab w:val="left" w:pos="1140"/>
                <w:tab w:val="left" w:pos="1500"/>
                <w:tab w:val="left" w:pos="1960"/>
                <w:tab w:val="left" w:pos="2000"/>
              </w:tabs>
              <w:autoSpaceDE w:val="0"/>
              <w:autoSpaceDN w:val="0"/>
              <w:adjustRightInd w:val="0"/>
              <w:spacing w:after="0" w:line="240" w:lineRule="auto"/>
              <w:ind w:right="108"/>
              <w:rPr>
                <w:rFonts w:ascii="Times New Roman" w:hAnsi="Times New Roman"/>
                <w:sz w:val="24"/>
                <w:szCs w:val="24"/>
                <w:highlight w:val="yellow"/>
              </w:rPr>
            </w:pPr>
            <w:r w:rsidRPr="001C3AAC">
              <w:rPr>
                <w:rFonts w:ascii="Times New Roman" w:hAnsi="Times New Roman"/>
                <w:sz w:val="24"/>
                <w:szCs w:val="24"/>
              </w:rPr>
              <w:t>Екскаватори, будівельні підіймачі для вантажів,</w:t>
            </w:r>
            <w:r w:rsidRPr="001C3AAC">
              <w:t xml:space="preserve"> </w:t>
            </w:r>
            <w:r w:rsidRPr="001C3AAC">
              <w:rPr>
                <w:rFonts w:ascii="Times New Roman" w:hAnsi="Times New Roman"/>
                <w:sz w:val="24"/>
                <w:szCs w:val="24"/>
              </w:rPr>
              <w:t>будівельні лебідки, мотокультиватори</w:t>
            </w:r>
          </w:p>
        </w:tc>
        <w:tc>
          <w:tcPr>
            <w:tcW w:w="2835" w:type="dxa"/>
            <w:vAlign w:val="center"/>
          </w:tcPr>
          <w:p w:rsidR="000F2D42" w:rsidRPr="001C3AAC" w:rsidRDefault="000F2D42" w:rsidP="00AE42A8">
            <w:pPr>
              <w:widowControl w:val="0"/>
              <w:autoSpaceDE w:val="0"/>
              <w:autoSpaceDN w:val="0"/>
              <w:adjustRightInd w:val="0"/>
              <w:spacing w:before="93"/>
              <w:ind w:left="128" w:right="-20"/>
              <w:jc w:val="center"/>
              <w:rPr>
                <w:rFonts w:ascii="Times New Roman" w:hAnsi="Times New Roman"/>
                <w:sz w:val="24"/>
                <w:szCs w:val="24"/>
              </w:rPr>
            </w:pPr>
            <w:r w:rsidRPr="001C3AAC">
              <w:rPr>
                <w:rFonts w:ascii="Times New Roman" w:hAnsi="Times New Roman"/>
                <w:i/>
                <w:iCs/>
                <w:sz w:val="24"/>
                <w:szCs w:val="24"/>
              </w:rPr>
              <w:t xml:space="preserve">P </w:t>
            </w:r>
            <w:r w:rsidRPr="001C3AAC">
              <w:rPr>
                <w:rFonts w:ascii="Times New Roman" w:hAnsi="Times New Roman"/>
                <w:sz w:val="24"/>
                <w:szCs w:val="24"/>
              </w:rPr>
              <w:t>≤ 15</w:t>
            </w:r>
          </w:p>
        </w:tc>
        <w:tc>
          <w:tcPr>
            <w:tcW w:w="2196" w:type="dxa"/>
            <w:vAlign w:val="center"/>
          </w:tcPr>
          <w:p w:rsidR="000F2D42" w:rsidRPr="001C3AAC" w:rsidRDefault="000F2D42" w:rsidP="00AE42A8">
            <w:pPr>
              <w:widowControl w:val="0"/>
              <w:autoSpaceDE w:val="0"/>
              <w:autoSpaceDN w:val="0"/>
              <w:adjustRightInd w:val="0"/>
              <w:spacing w:before="93"/>
              <w:ind w:left="617" w:right="469"/>
              <w:jc w:val="center"/>
              <w:rPr>
                <w:rFonts w:ascii="Times New Roman" w:hAnsi="Times New Roman"/>
                <w:sz w:val="24"/>
                <w:szCs w:val="24"/>
              </w:rPr>
            </w:pPr>
            <w:r w:rsidRPr="001C3AAC">
              <w:rPr>
                <w:rFonts w:ascii="Times New Roman" w:hAnsi="Times New Roman"/>
                <w:sz w:val="24"/>
                <w:szCs w:val="24"/>
              </w:rPr>
              <w:t>93</w:t>
            </w:r>
          </w:p>
        </w:tc>
      </w:tr>
      <w:tr w:rsidR="000F2D42" w:rsidRPr="001C3AAC" w:rsidTr="009F5ACF">
        <w:trPr>
          <w:trHeight w:val="518"/>
          <w:jc w:val="center"/>
        </w:trPr>
        <w:tc>
          <w:tcPr>
            <w:tcW w:w="4467" w:type="dxa"/>
            <w:vMerge/>
            <w:vAlign w:val="center"/>
          </w:tcPr>
          <w:p w:rsidR="000F2D42" w:rsidRPr="001C3AAC" w:rsidRDefault="000F2D42" w:rsidP="00ED2755">
            <w:pPr>
              <w:spacing w:after="0" w:line="240" w:lineRule="auto"/>
              <w:rPr>
                <w:rFonts w:ascii="Times New Roman" w:hAnsi="Times New Roman"/>
                <w:sz w:val="24"/>
                <w:szCs w:val="24"/>
                <w:highlight w:val="yellow"/>
              </w:rPr>
            </w:pPr>
          </w:p>
        </w:tc>
        <w:tc>
          <w:tcPr>
            <w:tcW w:w="2835" w:type="dxa"/>
            <w:vAlign w:val="center"/>
          </w:tcPr>
          <w:p w:rsidR="000F2D42" w:rsidRPr="001C3AAC" w:rsidRDefault="000F2D42" w:rsidP="00AE42A8">
            <w:pPr>
              <w:jc w:val="center"/>
              <w:rPr>
                <w:rFonts w:ascii="Times New Roman" w:hAnsi="Times New Roman"/>
                <w:i/>
                <w:iCs/>
                <w:sz w:val="24"/>
                <w:szCs w:val="24"/>
              </w:rPr>
            </w:pPr>
            <w:r w:rsidRPr="001C3AAC">
              <w:rPr>
                <w:rFonts w:ascii="Times New Roman" w:hAnsi="Times New Roman"/>
                <w:i/>
                <w:iCs/>
                <w:sz w:val="24"/>
                <w:szCs w:val="24"/>
              </w:rPr>
              <w:t xml:space="preserve">P </w:t>
            </w:r>
            <w:r w:rsidRPr="001C3AAC">
              <w:rPr>
                <w:rFonts w:ascii="Times New Roman" w:hAnsi="Times New Roman"/>
                <w:sz w:val="24"/>
                <w:szCs w:val="24"/>
              </w:rPr>
              <w:t xml:space="preserve">&gt; 15 </w:t>
            </w:r>
          </w:p>
        </w:tc>
        <w:tc>
          <w:tcPr>
            <w:tcW w:w="2196" w:type="dxa"/>
            <w:vAlign w:val="center"/>
          </w:tcPr>
          <w:p w:rsidR="000F2D42" w:rsidRPr="001C3AAC" w:rsidRDefault="000F2D42" w:rsidP="00AE42A8">
            <w:pPr>
              <w:jc w:val="center"/>
              <w:rPr>
                <w:rFonts w:ascii="Times New Roman" w:hAnsi="Times New Roman"/>
                <w:i/>
                <w:sz w:val="24"/>
                <w:szCs w:val="24"/>
              </w:rPr>
            </w:pPr>
            <w:r w:rsidRPr="001C3AAC">
              <w:rPr>
                <w:rFonts w:ascii="Times New Roman" w:hAnsi="Times New Roman"/>
                <w:sz w:val="24"/>
                <w:szCs w:val="24"/>
              </w:rPr>
              <w:t>80 + 11 lg</w:t>
            </w:r>
            <w:r w:rsidRPr="001C3AAC">
              <w:rPr>
                <w:rFonts w:ascii="Times New Roman" w:hAnsi="Times New Roman"/>
                <w:i/>
                <w:sz w:val="24"/>
                <w:szCs w:val="24"/>
              </w:rPr>
              <w:t xml:space="preserve"> </w:t>
            </w:r>
            <w:r w:rsidRPr="001C3AAC">
              <w:rPr>
                <w:rFonts w:ascii="Times New Roman" w:hAnsi="Times New Roman"/>
                <w:i/>
                <w:iCs/>
                <w:sz w:val="24"/>
                <w:szCs w:val="24"/>
              </w:rPr>
              <w:t>P</w:t>
            </w:r>
          </w:p>
        </w:tc>
      </w:tr>
      <w:tr w:rsidR="000F2D42" w:rsidRPr="001C3AAC" w:rsidTr="009F5ACF">
        <w:trPr>
          <w:trHeight w:val="450"/>
          <w:jc w:val="center"/>
        </w:trPr>
        <w:tc>
          <w:tcPr>
            <w:tcW w:w="4467" w:type="dxa"/>
            <w:vMerge w:val="restart"/>
            <w:vAlign w:val="center"/>
          </w:tcPr>
          <w:p w:rsidR="000F2D42" w:rsidRPr="001C3AAC" w:rsidRDefault="000F2D42" w:rsidP="00ED2755">
            <w:pPr>
              <w:widowControl w:val="0"/>
              <w:tabs>
                <w:tab w:val="left" w:pos="1120"/>
              </w:tabs>
              <w:autoSpaceDE w:val="0"/>
              <w:autoSpaceDN w:val="0"/>
              <w:adjustRightInd w:val="0"/>
              <w:spacing w:after="0" w:line="240" w:lineRule="auto"/>
              <w:ind w:right="57"/>
              <w:rPr>
                <w:rFonts w:ascii="Times New Roman" w:hAnsi="Times New Roman"/>
                <w:sz w:val="24"/>
                <w:szCs w:val="24"/>
                <w:highlight w:val="yellow"/>
              </w:rPr>
            </w:pPr>
            <w:r w:rsidRPr="001C3AAC">
              <w:rPr>
                <w:rFonts w:ascii="Times New Roman" w:hAnsi="Times New Roman"/>
                <w:sz w:val="24"/>
                <w:szCs w:val="24"/>
              </w:rPr>
              <w:t>Ручні бетоноломи та вибійні молотки</w:t>
            </w:r>
          </w:p>
        </w:tc>
        <w:tc>
          <w:tcPr>
            <w:tcW w:w="2835" w:type="dxa"/>
            <w:vAlign w:val="center"/>
          </w:tcPr>
          <w:p w:rsidR="000F2D42" w:rsidRPr="001C3AAC" w:rsidRDefault="000F2D42" w:rsidP="00AE42A8">
            <w:pPr>
              <w:widowControl w:val="0"/>
              <w:autoSpaceDE w:val="0"/>
              <w:autoSpaceDN w:val="0"/>
              <w:adjustRightInd w:val="0"/>
              <w:spacing w:before="93"/>
              <w:ind w:left="128" w:right="-20"/>
              <w:jc w:val="center"/>
              <w:rPr>
                <w:rFonts w:ascii="Times New Roman" w:hAnsi="Times New Roman"/>
                <w:sz w:val="24"/>
                <w:szCs w:val="24"/>
              </w:rPr>
            </w:pPr>
            <w:r w:rsidRPr="001C3AAC">
              <w:rPr>
                <w:rFonts w:ascii="Times New Roman" w:hAnsi="Times New Roman"/>
                <w:i/>
                <w:iCs/>
                <w:sz w:val="24"/>
                <w:szCs w:val="24"/>
              </w:rPr>
              <w:t xml:space="preserve">m </w:t>
            </w:r>
            <w:r w:rsidRPr="001C3AAC">
              <w:rPr>
                <w:rFonts w:ascii="Times New Roman" w:hAnsi="Times New Roman"/>
                <w:sz w:val="24"/>
                <w:szCs w:val="24"/>
              </w:rPr>
              <w:t>≤ 15</w:t>
            </w:r>
          </w:p>
        </w:tc>
        <w:tc>
          <w:tcPr>
            <w:tcW w:w="2196" w:type="dxa"/>
            <w:vAlign w:val="center"/>
          </w:tcPr>
          <w:p w:rsidR="000F2D42" w:rsidRPr="001C3AAC" w:rsidRDefault="000F2D42" w:rsidP="00AE42A8">
            <w:pPr>
              <w:widowControl w:val="0"/>
              <w:autoSpaceDE w:val="0"/>
              <w:autoSpaceDN w:val="0"/>
              <w:adjustRightInd w:val="0"/>
              <w:spacing w:before="93"/>
              <w:ind w:left="568" w:right="420"/>
              <w:jc w:val="center"/>
              <w:rPr>
                <w:rFonts w:ascii="Times New Roman" w:hAnsi="Times New Roman"/>
                <w:sz w:val="24"/>
                <w:szCs w:val="24"/>
              </w:rPr>
            </w:pPr>
            <w:r w:rsidRPr="001C3AAC">
              <w:rPr>
                <w:rFonts w:ascii="Times New Roman" w:hAnsi="Times New Roman"/>
                <w:sz w:val="24"/>
                <w:szCs w:val="24"/>
              </w:rPr>
              <w:t>105</w:t>
            </w:r>
          </w:p>
        </w:tc>
      </w:tr>
      <w:tr w:rsidR="000F2D42" w:rsidRPr="001C3AAC" w:rsidTr="009F5ACF">
        <w:trPr>
          <w:trHeight w:val="525"/>
          <w:jc w:val="center"/>
        </w:trPr>
        <w:tc>
          <w:tcPr>
            <w:tcW w:w="4467" w:type="dxa"/>
            <w:vMerge/>
            <w:vAlign w:val="center"/>
          </w:tcPr>
          <w:p w:rsidR="000F2D42" w:rsidRPr="001C3AAC" w:rsidRDefault="000F2D42" w:rsidP="00ED2755">
            <w:pPr>
              <w:spacing w:after="0" w:line="240" w:lineRule="auto"/>
              <w:rPr>
                <w:rFonts w:ascii="Times New Roman" w:hAnsi="Times New Roman"/>
                <w:sz w:val="24"/>
                <w:szCs w:val="24"/>
                <w:highlight w:val="yellow"/>
              </w:rPr>
            </w:pPr>
          </w:p>
        </w:tc>
        <w:tc>
          <w:tcPr>
            <w:tcW w:w="2835" w:type="dxa"/>
            <w:vAlign w:val="center"/>
          </w:tcPr>
          <w:p w:rsidR="000F2D42" w:rsidRPr="001C3AAC" w:rsidRDefault="000F2D42" w:rsidP="00ED2755">
            <w:pPr>
              <w:jc w:val="center"/>
              <w:rPr>
                <w:rFonts w:ascii="Times New Roman" w:hAnsi="Times New Roman"/>
                <w:i/>
                <w:iCs/>
                <w:sz w:val="24"/>
                <w:szCs w:val="24"/>
              </w:rPr>
            </w:pPr>
            <w:r w:rsidRPr="001C3AAC">
              <w:rPr>
                <w:rFonts w:ascii="Times New Roman" w:hAnsi="Times New Roman"/>
                <w:sz w:val="24"/>
                <w:szCs w:val="24"/>
              </w:rPr>
              <w:t xml:space="preserve">15 &lt; </w:t>
            </w:r>
            <w:r w:rsidRPr="001C3AAC">
              <w:rPr>
                <w:rFonts w:ascii="Times New Roman" w:hAnsi="Times New Roman"/>
                <w:i/>
                <w:iCs/>
                <w:sz w:val="24"/>
                <w:szCs w:val="24"/>
              </w:rPr>
              <w:t xml:space="preserve">m </w:t>
            </w:r>
            <w:r w:rsidRPr="001C3AAC">
              <w:rPr>
                <w:rFonts w:ascii="Times New Roman" w:hAnsi="Times New Roman"/>
                <w:sz w:val="24"/>
                <w:szCs w:val="24"/>
              </w:rPr>
              <w:t xml:space="preserve">&lt; 30 </w:t>
            </w:r>
          </w:p>
        </w:tc>
        <w:tc>
          <w:tcPr>
            <w:tcW w:w="2196" w:type="dxa"/>
            <w:vAlign w:val="center"/>
          </w:tcPr>
          <w:p w:rsidR="000F2D42" w:rsidRDefault="000F2D42" w:rsidP="00392004">
            <w:pPr>
              <w:widowControl w:val="0"/>
              <w:autoSpaceDE w:val="0"/>
              <w:autoSpaceDN w:val="0"/>
              <w:adjustRightInd w:val="0"/>
              <w:spacing w:after="120" w:line="240" w:lineRule="auto"/>
              <w:ind w:left="23" w:right="-23"/>
              <w:jc w:val="center"/>
              <w:rPr>
                <w:rFonts w:ascii="Times New Roman" w:hAnsi="Times New Roman"/>
                <w:i/>
                <w:sz w:val="24"/>
                <w:szCs w:val="24"/>
                <w:lang w:val="en-US"/>
              </w:rPr>
            </w:pPr>
            <w:r w:rsidRPr="001C3AAC">
              <w:rPr>
                <w:rFonts w:ascii="Times New Roman" w:hAnsi="Times New Roman"/>
                <w:sz w:val="24"/>
                <w:szCs w:val="24"/>
              </w:rPr>
              <w:t xml:space="preserve">94 + 11 lg </w:t>
            </w:r>
            <w:r w:rsidRPr="001C3AAC">
              <w:rPr>
                <w:rFonts w:ascii="Times New Roman" w:hAnsi="Times New Roman"/>
                <w:i/>
                <w:sz w:val="24"/>
                <w:szCs w:val="24"/>
              </w:rPr>
              <w:t>m</w:t>
            </w:r>
          </w:p>
          <w:p w:rsidR="000F2D42" w:rsidRPr="00E00709" w:rsidRDefault="000F2D42" w:rsidP="00392004">
            <w:pPr>
              <w:widowControl w:val="0"/>
              <w:autoSpaceDE w:val="0"/>
              <w:autoSpaceDN w:val="0"/>
              <w:adjustRightInd w:val="0"/>
              <w:spacing w:after="120" w:line="240" w:lineRule="auto"/>
              <w:ind w:left="23" w:right="-23"/>
              <w:jc w:val="center"/>
              <w:rPr>
                <w:rFonts w:ascii="Times New Roman" w:hAnsi="Times New Roman"/>
                <w:sz w:val="24"/>
                <w:szCs w:val="24"/>
                <w:lang w:val="en-US"/>
              </w:rPr>
            </w:pPr>
            <w:r w:rsidRPr="00E00709">
              <w:rPr>
                <w:rFonts w:ascii="Times New Roman" w:hAnsi="Times New Roman"/>
                <w:sz w:val="24"/>
                <w:szCs w:val="24"/>
                <w:lang w:val="en-US"/>
              </w:rPr>
              <w:t>(92 + 11 lg</w:t>
            </w:r>
            <w:r w:rsidRPr="00E00709">
              <w:rPr>
                <w:rFonts w:ascii="Times New Roman" w:hAnsi="Times New Roman"/>
                <w:i/>
                <w:sz w:val="24"/>
                <w:szCs w:val="24"/>
                <w:lang w:val="en-US"/>
              </w:rPr>
              <w:t xml:space="preserve"> m</w:t>
            </w:r>
            <w:r w:rsidRPr="00E00709">
              <w:rPr>
                <w:rFonts w:ascii="Times New Roman" w:hAnsi="Times New Roman"/>
                <w:sz w:val="24"/>
                <w:szCs w:val="24"/>
                <w:lang w:val="en-US"/>
              </w:rPr>
              <w:t>)</w:t>
            </w:r>
            <w:r>
              <w:rPr>
                <w:rFonts w:ascii="Times New Roman" w:hAnsi="Times New Roman"/>
                <w:i/>
                <w:sz w:val="24"/>
                <w:szCs w:val="24"/>
                <w:lang w:val="en-US"/>
              </w:rPr>
              <w:t>**</w:t>
            </w:r>
          </w:p>
        </w:tc>
      </w:tr>
      <w:tr w:rsidR="000F2D42" w:rsidRPr="001C3AAC" w:rsidTr="009F5ACF">
        <w:trPr>
          <w:trHeight w:val="431"/>
          <w:jc w:val="center"/>
        </w:trPr>
        <w:tc>
          <w:tcPr>
            <w:tcW w:w="4467" w:type="dxa"/>
            <w:vMerge/>
            <w:vAlign w:val="center"/>
          </w:tcPr>
          <w:p w:rsidR="000F2D42" w:rsidRPr="001C3AAC" w:rsidRDefault="000F2D42" w:rsidP="00ED2755">
            <w:pPr>
              <w:spacing w:after="0" w:line="240" w:lineRule="auto"/>
              <w:rPr>
                <w:rFonts w:ascii="Times New Roman" w:hAnsi="Times New Roman"/>
                <w:sz w:val="24"/>
                <w:szCs w:val="24"/>
                <w:highlight w:val="yellow"/>
              </w:rPr>
            </w:pPr>
          </w:p>
        </w:tc>
        <w:tc>
          <w:tcPr>
            <w:tcW w:w="2835" w:type="dxa"/>
            <w:vAlign w:val="center"/>
          </w:tcPr>
          <w:p w:rsidR="000F2D42" w:rsidRPr="001C3AAC" w:rsidRDefault="000F2D42" w:rsidP="00AE42A8">
            <w:pPr>
              <w:jc w:val="center"/>
              <w:rPr>
                <w:rFonts w:ascii="Times New Roman" w:hAnsi="Times New Roman"/>
                <w:i/>
                <w:iCs/>
                <w:sz w:val="24"/>
                <w:szCs w:val="24"/>
              </w:rPr>
            </w:pPr>
            <w:r w:rsidRPr="001C3AAC">
              <w:rPr>
                <w:rFonts w:ascii="Times New Roman" w:hAnsi="Times New Roman"/>
                <w:i/>
                <w:iCs/>
                <w:sz w:val="24"/>
                <w:szCs w:val="24"/>
              </w:rPr>
              <w:t xml:space="preserve">m </w:t>
            </w:r>
            <w:r w:rsidRPr="001C3AAC">
              <w:rPr>
                <w:rFonts w:ascii="Times New Roman" w:hAnsi="Times New Roman"/>
                <w:sz w:val="24"/>
                <w:szCs w:val="24"/>
              </w:rPr>
              <w:t>≥ 30</w:t>
            </w:r>
          </w:p>
        </w:tc>
        <w:tc>
          <w:tcPr>
            <w:tcW w:w="2196" w:type="dxa"/>
            <w:vAlign w:val="center"/>
          </w:tcPr>
          <w:p w:rsidR="000F2D42" w:rsidRPr="001C3AAC" w:rsidRDefault="000F2D42" w:rsidP="00ED2755">
            <w:pPr>
              <w:ind w:left="21"/>
              <w:jc w:val="center"/>
              <w:rPr>
                <w:rFonts w:ascii="Times New Roman" w:hAnsi="Times New Roman"/>
                <w:i/>
                <w:sz w:val="24"/>
                <w:szCs w:val="24"/>
              </w:rPr>
            </w:pPr>
            <w:r w:rsidRPr="001C3AAC">
              <w:rPr>
                <w:rFonts w:ascii="Times New Roman" w:hAnsi="Times New Roman"/>
                <w:sz w:val="24"/>
                <w:szCs w:val="24"/>
              </w:rPr>
              <w:t>94 + 11 lg</w:t>
            </w:r>
            <w:r w:rsidRPr="001C3AAC">
              <w:rPr>
                <w:rFonts w:ascii="Times New Roman" w:hAnsi="Times New Roman"/>
                <w:i/>
                <w:sz w:val="24"/>
                <w:szCs w:val="24"/>
              </w:rPr>
              <w:t xml:space="preserve"> </w:t>
            </w:r>
            <w:r w:rsidRPr="001C3AAC">
              <w:rPr>
                <w:rFonts w:ascii="Times New Roman" w:hAnsi="Times New Roman"/>
                <w:i/>
                <w:iCs/>
                <w:sz w:val="24"/>
                <w:szCs w:val="24"/>
              </w:rPr>
              <w:t>m</w:t>
            </w:r>
          </w:p>
        </w:tc>
      </w:tr>
      <w:tr w:rsidR="000F2D42" w:rsidRPr="001C3AAC" w:rsidTr="009F5ACF">
        <w:trPr>
          <w:trHeight w:val="431"/>
          <w:jc w:val="center"/>
        </w:trPr>
        <w:tc>
          <w:tcPr>
            <w:tcW w:w="4467" w:type="dxa"/>
            <w:vAlign w:val="center"/>
          </w:tcPr>
          <w:p w:rsidR="000F2D42" w:rsidRPr="001C3AAC" w:rsidRDefault="000F2D42" w:rsidP="00ED2755">
            <w:pPr>
              <w:spacing w:after="0" w:line="240" w:lineRule="auto"/>
              <w:rPr>
                <w:rFonts w:ascii="Times New Roman" w:hAnsi="Times New Roman"/>
                <w:sz w:val="24"/>
                <w:szCs w:val="24"/>
                <w:highlight w:val="yellow"/>
              </w:rPr>
            </w:pPr>
            <w:r w:rsidRPr="001C3AAC">
              <w:rPr>
                <w:rFonts w:ascii="Times New Roman" w:hAnsi="Times New Roman"/>
                <w:sz w:val="24"/>
                <w:szCs w:val="24"/>
              </w:rPr>
              <w:t>Баштові крани</w:t>
            </w:r>
          </w:p>
        </w:tc>
        <w:tc>
          <w:tcPr>
            <w:tcW w:w="2835" w:type="dxa"/>
            <w:vAlign w:val="center"/>
          </w:tcPr>
          <w:p w:rsidR="000F2D42" w:rsidRPr="001C3AAC" w:rsidRDefault="000F2D42" w:rsidP="00AE42A8">
            <w:pPr>
              <w:jc w:val="center"/>
              <w:rPr>
                <w:rFonts w:ascii="Times New Roman" w:hAnsi="Times New Roman"/>
                <w:i/>
                <w:iCs/>
                <w:sz w:val="24"/>
                <w:szCs w:val="24"/>
              </w:rPr>
            </w:pPr>
          </w:p>
        </w:tc>
        <w:tc>
          <w:tcPr>
            <w:tcW w:w="2196" w:type="dxa"/>
            <w:vAlign w:val="center"/>
          </w:tcPr>
          <w:p w:rsidR="000F2D42" w:rsidRPr="001C3AAC" w:rsidRDefault="000F2D42" w:rsidP="001B5EE8">
            <w:pPr>
              <w:jc w:val="center"/>
              <w:rPr>
                <w:rFonts w:ascii="Times New Roman" w:hAnsi="Times New Roman"/>
                <w:i/>
                <w:sz w:val="24"/>
                <w:szCs w:val="24"/>
              </w:rPr>
            </w:pPr>
            <w:r w:rsidRPr="001C3AAC">
              <w:rPr>
                <w:rFonts w:ascii="Times New Roman" w:hAnsi="Times New Roman"/>
                <w:sz w:val="24"/>
                <w:szCs w:val="24"/>
              </w:rPr>
              <w:t>96 + lg</w:t>
            </w:r>
            <w:r w:rsidRPr="001C3AAC">
              <w:rPr>
                <w:rFonts w:ascii="Times New Roman" w:hAnsi="Times New Roman"/>
                <w:i/>
                <w:sz w:val="24"/>
                <w:szCs w:val="24"/>
              </w:rPr>
              <w:t xml:space="preserve"> P</w:t>
            </w:r>
          </w:p>
        </w:tc>
      </w:tr>
      <w:tr w:rsidR="000F2D42" w:rsidRPr="001C3AAC" w:rsidTr="009F5ACF">
        <w:trPr>
          <w:trHeight w:val="431"/>
          <w:jc w:val="center"/>
        </w:trPr>
        <w:tc>
          <w:tcPr>
            <w:tcW w:w="4467" w:type="dxa"/>
            <w:vMerge w:val="restart"/>
            <w:vAlign w:val="center"/>
          </w:tcPr>
          <w:p w:rsidR="000F2D42" w:rsidRPr="001C3AAC" w:rsidRDefault="000F2D42" w:rsidP="00D47328">
            <w:pPr>
              <w:spacing w:after="0" w:line="240" w:lineRule="auto"/>
              <w:rPr>
                <w:rFonts w:ascii="Times New Roman" w:hAnsi="Times New Roman"/>
                <w:sz w:val="24"/>
                <w:szCs w:val="24"/>
                <w:highlight w:val="yellow"/>
              </w:rPr>
            </w:pPr>
            <w:r w:rsidRPr="001C3AAC">
              <w:rPr>
                <w:rFonts w:ascii="Times New Roman" w:hAnsi="Times New Roman"/>
                <w:sz w:val="24"/>
                <w:szCs w:val="24"/>
              </w:rPr>
              <w:t xml:space="preserve">Зварювальні та електричні генератори </w:t>
            </w:r>
          </w:p>
        </w:tc>
        <w:tc>
          <w:tcPr>
            <w:tcW w:w="2835" w:type="dxa"/>
            <w:vAlign w:val="center"/>
          </w:tcPr>
          <w:p w:rsidR="000F2D42" w:rsidRPr="001C3AAC" w:rsidRDefault="000F2D42" w:rsidP="00AE42A8">
            <w:pPr>
              <w:jc w:val="center"/>
              <w:rPr>
                <w:rFonts w:ascii="Times New Roman" w:hAnsi="Times New Roman"/>
                <w:i/>
                <w:iCs/>
                <w:sz w:val="24"/>
                <w:szCs w:val="24"/>
              </w:rPr>
            </w:pPr>
            <w:r w:rsidRPr="001C3AAC">
              <w:rPr>
                <w:rFonts w:ascii="Times New Roman" w:hAnsi="Times New Roman"/>
                <w:i/>
                <w:iCs/>
                <w:sz w:val="24"/>
                <w:szCs w:val="24"/>
              </w:rPr>
              <w:t>P</w:t>
            </w:r>
            <w:r w:rsidRPr="001C3AAC">
              <w:rPr>
                <w:rFonts w:ascii="Times New Roman" w:hAnsi="Times New Roman"/>
                <w:i/>
                <w:iCs/>
                <w:sz w:val="24"/>
                <w:szCs w:val="24"/>
                <w:vertAlign w:val="subscript"/>
              </w:rPr>
              <w:t>EL</w:t>
            </w:r>
            <w:r w:rsidRPr="001C3AAC">
              <w:rPr>
                <w:rFonts w:ascii="Times New Roman" w:hAnsi="Times New Roman"/>
                <w:i/>
                <w:iCs/>
                <w:sz w:val="24"/>
                <w:szCs w:val="24"/>
              </w:rPr>
              <w:t xml:space="preserve"> ≤ 2</w:t>
            </w:r>
          </w:p>
        </w:tc>
        <w:tc>
          <w:tcPr>
            <w:tcW w:w="2196" w:type="dxa"/>
            <w:vAlign w:val="center"/>
          </w:tcPr>
          <w:p w:rsidR="000F2D42" w:rsidRPr="001C3AAC" w:rsidRDefault="000F2D42" w:rsidP="001B5EE8">
            <w:pPr>
              <w:jc w:val="center"/>
              <w:rPr>
                <w:rFonts w:ascii="Times New Roman" w:hAnsi="Times New Roman"/>
                <w:i/>
                <w:sz w:val="24"/>
                <w:szCs w:val="24"/>
              </w:rPr>
            </w:pPr>
            <w:r w:rsidRPr="001C3AAC">
              <w:rPr>
                <w:rFonts w:ascii="Times New Roman" w:hAnsi="Times New Roman"/>
                <w:sz w:val="24"/>
                <w:szCs w:val="24"/>
              </w:rPr>
              <w:t>95 + lg</w:t>
            </w:r>
            <w:r w:rsidRPr="001C3AAC">
              <w:rPr>
                <w:rFonts w:ascii="Times New Roman" w:hAnsi="Times New Roman"/>
                <w:i/>
                <w:sz w:val="24"/>
                <w:szCs w:val="24"/>
              </w:rPr>
              <w:t xml:space="preserve"> P</w:t>
            </w:r>
            <w:r w:rsidRPr="001C3AAC">
              <w:rPr>
                <w:rFonts w:ascii="Times New Roman" w:hAnsi="Times New Roman"/>
                <w:i/>
                <w:sz w:val="24"/>
                <w:szCs w:val="24"/>
                <w:vertAlign w:val="subscript"/>
              </w:rPr>
              <w:t>EL</w:t>
            </w:r>
          </w:p>
        </w:tc>
      </w:tr>
      <w:tr w:rsidR="000F2D42" w:rsidRPr="001C3AAC" w:rsidTr="009F5ACF">
        <w:trPr>
          <w:trHeight w:val="431"/>
          <w:jc w:val="center"/>
        </w:trPr>
        <w:tc>
          <w:tcPr>
            <w:tcW w:w="4467" w:type="dxa"/>
            <w:vMerge/>
            <w:vAlign w:val="center"/>
          </w:tcPr>
          <w:p w:rsidR="000F2D42" w:rsidRPr="001C3AAC" w:rsidRDefault="000F2D42" w:rsidP="00ED2755">
            <w:pPr>
              <w:spacing w:after="0" w:line="240" w:lineRule="auto"/>
              <w:rPr>
                <w:rFonts w:ascii="Times New Roman" w:hAnsi="Times New Roman"/>
                <w:sz w:val="24"/>
                <w:szCs w:val="24"/>
                <w:highlight w:val="yellow"/>
              </w:rPr>
            </w:pPr>
          </w:p>
        </w:tc>
        <w:tc>
          <w:tcPr>
            <w:tcW w:w="2835" w:type="dxa"/>
            <w:vAlign w:val="center"/>
          </w:tcPr>
          <w:p w:rsidR="000F2D42" w:rsidRPr="001C3AAC" w:rsidRDefault="000F2D42" w:rsidP="00AE42A8">
            <w:pPr>
              <w:jc w:val="center"/>
              <w:rPr>
                <w:rFonts w:ascii="Times New Roman" w:hAnsi="Times New Roman"/>
                <w:i/>
                <w:iCs/>
                <w:sz w:val="24"/>
                <w:szCs w:val="24"/>
              </w:rPr>
            </w:pPr>
            <w:r w:rsidRPr="001C3AAC">
              <w:rPr>
                <w:rFonts w:ascii="Times New Roman" w:hAnsi="Times New Roman"/>
                <w:i/>
                <w:iCs/>
                <w:sz w:val="24"/>
                <w:szCs w:val="24"/>
              </w:rPr>
              <w:t>2 &lt; P</w:t>
            </w:r>
            <w:r w:rsidRPr="001C3AAC">
              <w:rPr>
                <w:rFonts w:ascii="Times New Roman" w:hAnsi="Times New Roman"/>
                <w:i/>
                <w:iCs/>
                <w:sz w:val="24"/>
                <w:szCs w:val="24"/>
                <w:vertAlign w:val="subscript"/>
              </w:rPr>
              <w:t>EL</w:t>
            </w:r>
            <w:r w:rsidRPr="001C3AAC">
              <w:rPr>
                <w:rFonts w:ascii="Times New Roman" w:hAnsi="Times New Roman"/>
                <w:i/>
                <w:iCs/>
                <w:sz w:val="24"/>
                <w:szCs w:val="24"/>
              </w:rPr>
              <w:t xml:space="preserve"> ≤ 10</w:t>
            </w:r>
          </w:p>
        </w:tc>
        <w:tc>
          <w:tcPr>
            <w:tcW w:w="2196" w:type="dxa"/>
            <w:vAlign w:val="center"/>
          </w:tcPr>
          <w:p w:rsidR="000F2D42" w:rsidRPr="001C3AAC" w:rsidRDefault="000F2D42" w:rsidP="001B5EE8">
            <w:pPr>
              <w:jc w:val="center"/>
              <w:rPr>
                <w:rFonts w:ascii="Times New Roman" w:hAnsi="Times New Roman"/>
                <w:i/>
                <w:sz w:val="24"/>
                <w:szCs w:val="24"/>
              </w:rPr>
            </w:pPr>
            <w:r w:rsidRPr="001C3AAC">
              <w:rPr>
                <w:rFonts w:ascii="Times New Roman" w:hAnsi="Times New Roman"/>
                <w:sz w:val="24"/>
                <w:szCs w:val="24"/>
              </w:rPr>
              <w:t>96 + lg</w:t>
            </w:r>
            <w:r w:rsidRPr="001C3AAC">
              <w:rPr>
                <w:rFonts w:ascii="Times New Roman" w:hAnsi="Times New Roman"/>
                <w:i/>
                <w:sz w:val="24"/>
                <w:szCs w:val="24"/>
              </w:rPr>
              <w:t xml:space="preserve"> P</w:t>
            </w:r>
            <w:r w:rsidRPr="001C3AAC">
              <w:rPr>
                <w:rFonts w:ascii="Times New Roman" w:hAnsi="Times New Roman"/>
                <w:i/>
                <w:sz w:val="24"/>
                <w:szCs w:val="24"/>
                <w:vertAlign w:val="subscript"/>
              </w:rPr>
              <w:t>EL</w:t>
            </w:r>
          </w:p>
        </w:tc>
      </w:tr>
      <w:tr w:rsidR="000F2D42" w:rsidRPr="001C3AAC" w:rsidTr="009F5ACF">
        <w:trPr>
          <w:trHeight w:val="431"/>
          <w:jc w:val="center"/>
        </w:trPr>
        <w:tc>
          <w:tcPr>
            <w:tcW w:w="4467" w:type="dxa"/>
            <w:vMerge/>
            <w:vAlign w:val="center"/>
          </w:tcPr>
          <w:p w:rsidR="000F2D42" w:rsidRPr="001C3AAC" w:rsidRDefault="000F2D42" w:rsidP="00ED2755">
            <w:pPr>
              <w:spacing w:after="0" w:line="240" w:lineRule="auto"/>
              <w:rPr>
                <w:rFonts w:ascii="Times New Roman" w:hAnsi="Times New Roman"/>
                <w:sz w:val="24"/>
                <w:szCs w:val="24"/>
                <w:highlight w:val="yellow"/>
              </w:rPr>
            </w:pPr>
          </w:p>
        </w:tc>
        <w:tc>
          <w:tcPr>
            <w:tcW w:w="2835" w:type="dxa"/>
            <w:vAlign w:val="center"/>
          </w:tcPr>
          <w:p w:rsidR="000F2D42" w:rsidRPr="001C3AAC" w:rsidRDefault="000F2D42" w:rsidP="00AF7402">
            <w:pPr>
              <w:jc w:val="center"/>
              <w:rPr>
                <w:rFonts w:ascii="Times New Roman" w:hAnsi="Times New Roman"/>
                <w:i/>
                <w:iCs/>
                <w:sz w:val="24"/>
                <w:szCs w:val="24"/>
              </w:rPr>
            </w:pPr>
            <w:r w:rsidRPr="001C3AAC">
              <w:rPr>
                <w:rFonts w:ascii="Times New Roman" w:hAnsi="Times New Roman"/>
                <w:i/>
                <w:iCs/>
                <w:sz w:val="24"/>
                <w:szCs w:val="24"/>
              </w:rPr>
              <w:t>P</w:t>
            </w:r>
            <w:r w:rsidRPr="001C3AAC">
              <w:rPr>
                <w:rFonts w:ascii="Times New Roman" w:hAnsi="Times New Roman"/>
                <w:i/>
                <w:iCs/>
                <w:sz w:val="24"/>
                <w:szCs w:val="24"/>
                <w:vertAlign w:val="subscript"/>
              </w:rPr>
              <w:t>EL</w:t>
            </w:r>
            <w:r w:rsidRPr="001C3AAC">
              <w:rPr>
                <w:rFonts w:ascii="Times New Roman" w:hAnsi="Times New Roman"/>
                <w:i/>
                <w:iCs/>
                <w:sz w:val="24"/>
                <w:szCs w:val="24"/>
              </w:rPr>
              <w:t>&gt; 10</w:t>
            </w:r>
          </w:p>
        </w:tc>
        <w:tc>
          <w:tcPr>
            <w:tcW w:w="2196" w:type="dxa"/>
            <w:vAlign w:val="center"/>
          </w:tcPr>
          <w:p w:rsidR="000F2D42" w:rsidRPr="001C3AAC" w:rsidRDefault="000F2D42" w:rsidP="001B5EE8">
            <w:pPr>
              <w:jc w:val="center"/>
              <w:rPr>
                <w:rFonts w:ascii="Times New Roman" w:hAnsi="Times New Roman"/>
                <w:i/>
                <w:sz w:val="24"/>
                <w:szCs w:val="24"/>
              </w:rPr>
            </w:pPr>
            <w:r w:rsidRPr="001C3AAC">
              <w:rPr>
                <w:rFonts w:ascii="Times New Roman" w:hAnsi="Times New Roman"/>
                <w:sz w:val="24"/>
                <w:szCs w:val="24"/>
              </w:rPr>
              <w:t>95 + lg</w:t>
            </w:r>
            <w:r w:rsidRPr="001C3AAC">
              <w:rPr>
                <w:rFonts w:ascii="Times New Roman" w:hAnsi="Times New Roman"/>
                <w:i/>
                <w:sz w:val="24"/>
                <w:szCs w:val="24"/>
              </w:rPr>
              <w:t xml:space="preserve"> P</w:t>
            </w:r>
            <w:r w:rsidRPr="001C3AAC">
              <w:rPr>
                <w:rFonts w:ascii="Times New Roman" w:hAnsi="Times New Roman"/>
                <w:i/>
                <w:sz w:val="24"/>
                <w:szCs w:val="24"/>
                <w:vertAlign w:val="subscript"/>
              </w:rPr>
              <w:t>EL</w:t>
            </w:r>
          </w:p>
        </w:tc>
      </w:tr>
      <w:tr w:rsidR="000F2D42" w:rsidRPr="001C3AAC" w:rsidTr="009F5ACF">
        <w:trPr>
          <w:trHeight w:val="431"/>
          <w:jc w:val="center"/>
        </w:trPr>
        <w:tc>
          <w:tcPr>
            <w:tcW w:w="4467" w:type="dxa"/>
            <w:vMerge w:val="restart"/>
            <w:vAlign w:val="center"/>
          </w:tcPr>
          <w:p w:rsidR="000F2D42" w:rsidRPr="001C3AAC" w:rsidRDefault="000F2D42" w:rsidP="00ED2755">
            <w:pPr>
              <w:spacing w:after="0" w:line="240" w:lineRule="auto"/>
              <w:rPr>
                <w:rFonts w:ascii="Times New Roman" w:hAnsi="Times New Roman"/>
                <w:sz w:val="24"/>
                <w:szCs w:val="24"/>
                <w:highlight w:val="yellow"/>
              </w:rPr>
            </w:pPr>
            <w:r w:rsidRPr="001C3AAC">
              <w:rPr>
                <w:rFonts w:ascii="Times New Roman" w:hAnsi="Times New Roman"/>
                <w:sz w:val="24"/>
                <w:szCs w:val="24"/>
              </w:rPr>
              <w:t>Компресори</w:t>
            </w:r>
          </w:p>
        </w:tc>
        <w:tc>
          <w:tcPr>
            <w:tcW w:w="2835" w:type="dxa"/>
            <w:vAlign w:val="center"/>
          </w:tcPr>
          <w:p w:rsidR="000F2D42" w:rsidRPr="001C3AAC" w:rsidRDefault="000F2D42" w:rsidP="00AE42A8">
            <w:pPr>
              <w:jc w:val="center"/>
              <w:rPr>
                <w:rFonts w:ascii="Times New Roman" w:hAnsi="Times New Roman"/>
                <w:i/>
                <w:iCs/>
                <w:sz w:val="24"/>
                <w:szCs w:val="24"/>
              </w:rPr>
            </w:pPr>
            <w:r w:rsidRPr="001C3AAC">
              <w:rPr>
                <w:rFonts w:ascii="Times New Roman" w:hAnsi="Times New Roman"/>
                <w:i/>
                <w:iCs/>
                <w:sz w:val="24"/>
                <w:szCs w:val="24"/>
              </w:rPr>
              <w:t>P ≤ 15</w:t>
            </w:r>
          </w:p>
        </w:tc>
        <w:tc>
          <w:tcPr>
            <w:tcW w:w="2196" w:type="dxa"/>
            <w:vAlign w:val="center"/>
          </w:tcPr>
          <w:p w:rsidR="000F2D42" w:rsidRPr="001C3AAC" w:rsidRDefault="000F2D42" w:rsidP="001B5EE8">
            <w:pPr>
              <w:jc w:val="center"/>
              <w:rPr>
                <w:rFonts w:ascii="Times New Roman" w:hAnsi="Times New Roman"/>
                <w:sz w:val="24"/>
                <w:szCs w:val="24"/>
              </w:rPr>
            </w:pPr>
            <w:r w:rsidRPr="001C3AAC">
              <w:rPr>
                <w:rFonts w:ascii="Times New Roman" w:hAnsi="Times New Roman"/>
                <w:sz w:val="24"/>
                <w:szCs w:val="24"/>
              </w:rPr>
              <w:t>97</w:t>
            </w:r>
          </w:p>
        </w:tc>
      </w:tr>
      <w:tr w:rsidR="000F2D42" w:rsidRPr="001C3AAC" w:rsidTr="009F5ACF">
        <w:trPr>
          <w:trHeight w:val="431"/>
          <w:jc w:val="center"/>
        </w:trPr>
        <w:tc>
          <w:tcPr>
            <w:tcW w:w="4467" w:type="dxa"/>
            <w:vMerge/>
            <w:vAlign w:val="center"/>
          </w:tcPr>
          <w:p w:rsidR="000F2D42" w:rsidRPr="001C3AAC" w:rsidRDefault="000F2D42" w:rsidP="00ED2755">
            <w:pPr>
              <w:spacing w:after="0" w:line="240" w:lineRule="auto"/>
              <w:rPr>
                <w:rFonts w:ascii="Times New Roman" w:hAnsi="Times New Roman"/>
                <w:sz w:val="24"/>
                <w:szCs w:val="24"/>
                <w:highlight w:val="yellow"/>
              </w:rPr>
            </w:pPr>
          </w:p>
        </w:tc>
        <w:tc>
          <w:tcPr>
            <w:tcW w:w="2835" w:type="dxa"/>
            <w:vAlign w:val="center"/>
          </w:tcPr>
          <w:p w:rsidR="000F2D42" w:rsidRPr="001C3AAC" w:rsidRDefault="000F2D42" w:rsidP="00AE42A8">
            <w:pPr>
              <w:jc w:val="center"/>
              <w:rPr>
                <w:rFonts w:ascii="Times New Roman" w:hAnsi="Times New Roman"/>
                <w:i/>
                <w:iCs/>
                <w:sz w:val="24"/>
                <w:szCs w:val="24"/>
              </w:rPr>
            </w:pPr>
            <w:r w:rsidRPr="001C3AAC">
              <w:rPr>
                <w:rFonts w:ascii="Times New Roman" w:hAnsi="Times New Roman"/>
                <w:i/>
                <w:iCs/>
                <w:sz w:val="24"/>
                <w:szCs w:val="24"/>
              </w:rPr>
              <w:t>P &gt; 15</w:t>
            </w:r>
          </w:p>
        </w:tc>
        <w:tc>
          <w:tcPr>
            <w:tcW w:w="2196" w:type="dxa"/>
            <w:vAlign w:val="center"/>
          </w:tcPr>
          <w:p w:rsidR="000F2D42" w:rsidRPr="001C3AAC" w:rsidRDefault="000F2D42" w:rsidP="001B5EE8">
            <w:pPr>
              <w:jc w:val="center"/>
              <w:rPr>
                <w:rFonts w:ascii="Times New Roman" w:hAnsi="Times New Roman"/>
                <w:i/>
                <w:sz w:val="24"/>
                <w:szCs w:val="24"/>
              </w:rPr>
            </w:pPr>
            <w:r w:rsidRPr="001C3AAC">
              <w:rPr>
                <w:rFonts w:ascii="Times New Roman" w:hAnsi="Times New Roman"/>
                <w:sz w:val="24"/>
                <w:szCs w:val="24"/>
              </w:rPr>
              <w:t>95 + 2 lg</w:t>
            </w:r>
            <w:r w:rsidRPr="001C3AAC">
              <w:rPr>
                <w:rFonts w:ascii="Times New Roman" w:hAnsi="Times New Roman"/>
                <w:i/>
                <w:sz w:val="24"/>
                <w:szCs w:val="24"/>
              </w:rPr>
              <w:t xml:space="preserve"> P</w:t>
            </w:r>
          </w:p>
        </w:tc>
      </w:tr>
      <w:tr w:rsidR="000F2D42" w:rsidRPr="001C3AAC" w:rsidTr="009F5ACF">
        <w:trPr>
          <w:trHeight w:val="431"/>
          <w:jc w:val="center"/>
        </w:trPr>
        <w:tc>
          <w:tcPr>
            <w:tcW w:w="4467" w:type="dxa"/>
            <w:vMerge w:val="restart"/>
            <w:vAlign w:val="center"/>
          </w:tcPr>
          <w:p w:rsidR="000F2D42" w:rsidRPr="001C3AAC" w:rsidRDefault="000F2D42" w:rsidP="00631AC8">
            <w:pPr>
              <w:spacing w:after="0" w:line="240" w:lineRule="auto"/>
              <w:rPr>
                <w:rFonts w:ascii="Times New Roman" w:hAnsi="Times New Roman"/>
                <w:sz w:val="24"/>
                <w:szCs w:val="24"/>
                <w:highlight w:val="yellow"/>
              </w:rPr>
            </w:pPr>
            <w:r w:rsidRPr="001C3AAC">
              <w:rPr>
                <w:rFonts w:ascii="Times New Roman" w:hAnsi="Times New Roman"/>
                <w:sz w:val="24"/>
                <w:szCs w:val="24"/>
              </w:rPr>
              <w:t>Газонокосарки, машини для підстригання газонів/машини для вирівнювання країв газонів</w:t>
            </w:r>
          </w:p>
        </w:tc>
        <w:tc>
          <w:tcPr>
            <w:tcW w:w="2835" w:type="dxa"/>
            <w:vAlign w:val="center"/>
          </w:tcPr>
          <w:p w:rsidR="000F2D42" w:rsidRPr="001C3AAC" w:rsidRDefault="000F2D42" w:rsidP="00AE42A8">
            <w:pPr>
              <w:jc w:val="center"/>
              <w:rPr>
                <w:rFonts w:ascii="Times New Roman" w:hAnsi="Times New Roman"/>
                <w:i/>
                <w:iCs/>
                <w:sz w:val="24"/>
                <w:szCs w:val="24"/>
              </w:rPr>
            </w:pPr>
            <w:r w:rsidRPr="001C3AAC">
              <w:rPr>
                <w:rFonts w:ascii="Times New Roman" w:hAnsi="Times New Roman"/>
                <w:i/>
                <w:iCs/>
                <w:sz w:val="24"/>
                <w:szCs w:val="24"/>
              </w:rPr>
              <w:t>L ≤50</w:t>
            </w:r>
          </w:p>
        </w:tc>
        <w:tc>
          <w:tcPr>
            <w:tcW w:w="2196" w:type="dxa"/>
            <w:vAlign w:val="center"/>
          </w:tcPr>
          <w:p w:rsidR="000F2D42" w:rsidRPr="00392004" w:rsidRDefault="000F2D42" w:rsidP="001B5EE8">
            <w:pPr>
              <w:jc w:val="center"/>
              <w:rPr>
                <w:rFonts w:ascii="Times New Roman" w:hAnsi="Times New Roman"/>
                <w:sz w:val="24"/>
                <w:szCs w:val="24"/>
                <w:lang w:val="en-US"/>
              </w:rPr>
            </w:pPr>
            <w:r w:rsidRPr="001C3AAC">
              <w:rPr>
                <w:rFonts w:ascii="Times New Roman" w:hAnsi="Times New Roman"/>
                <w:sz w:val="24"/>
                <w:szCs w:val="24"/>
              </w:rPr>
              <w:t>96</w:t>
            </w:r>
            <w:r>
              <w:rPr>
                <w:rFonts w:ascii="Times New Roman" w:hAnsi="Times New Roman"/>
                <w:sz w:val="24"/>
                <w:szCs w:val="24"/>
                <w:lang w:val="en-US"/>
              </w:rPr>
              <w:t xml:space="preserve"> (94)**</w:t>
            </w:r>
          </w:p>
        </w:tc>
      </w:tr>
      <w:tr w:rsidR="000F2D42" w:rsidRPr="001C3AAC" w:rsidTr="009F5ACF">
        <w:trPr>
          <w:trHeight w:val="431"/>
          <w:jc w:val="center"/>
        </w:trPr>
        <w:tc>
          <w:tcPr>
            <w:tcW w:w="4467" w:type="dxa"/>
            <w:vMerge/>
          </w:tcPr>
          <w:p w:rsidR="000F2D42" w:rsidRPr="001C3AAC" w:rsidRDefault="000F2D42" w:rsidP="00AE42A8">
            <w:pPr>
              <w:rPr>
                <w:rFonts w:ascii="Times New Roman" w:hAnsi="Times New Roman"/>
                <w:sz w:val="24"/>
                <w:szCs w:val="24"/>
              </w:rPr>
            </w:pPr>
          </w:p>
        </w:tc>
        <w:tc>
          <w:tcPr>
            <w:tcW w:w="2835" w:type="dxa"/>
            <w:vAlign w:val="center"/>
          </w:tcPr>
          <w:p w:rsidR="000F2D42" w:rsidRPr="001C3AAC" w:rsidRDefault="000F2D42" w:rsidP="00AE42A8">
            <w:pPr>
              <w:jc w:val="center"/>
              <w:rPr>
                <w:rFonts w:ascii="Times New Roman" w:hAnsi="Times New Roman"/>
                <w:i/>
                <w:iCs/>
                <w:sz w:val="24"/>
                <w:szCs w:val="24"/>
              </w:rPr>
            </w:pPr>
            <w:r w:rsidRPr="001C3AAC">
              <w:rPr>
                <w:rFonts w:ascii="Times New Roman" w:hAnsi="Times New Roman"/>
                <w:i/>
                <w:iCs/>
                <w:sz w:val="24"/>
                <w:szCs w:val="24"/>
              </w:rPr>
              <w:t>50 &lt; L ≤ 70</w:t>
            </w:r>
          </w:p>
        </w:tc>
        <w:tc>
          <w:tcPr>
            <w:tcW w:w="2196" w:type="dxa"/>
            <w:vAlign w:val="center"/>
          </w:tcPr>
          <w:p w:rsidR="000F2D42" w:rsidRPr="00E00709" w:rsidRDefault="000F2D42" w:rsidP="001B5EE8">
            <w:pPr>
              <w:jc w:val="center"/>
              <w:rPr>
                <w:rFonts w:ascii="Times New Roman" w:hAnsi="Times New Roman"/>
                <w:sz w:val="24"/>
                <w:szCs w:val="24"/>
                <w:lang w:val="en-US"/>
              </w:rPr>
            </w:pPr>
            <w:r>
              <w:rPr>
                <w:rFonts w:ascii="Times New Roman" w:hAnsi="Times New Roman"/>
                <w:sz w:val="24"/>
                <w:szCs w:val="24"/>
                <w:lang w:val="en-US"/>
              </w:rPr>
              <w:t>98</w:t>
            </w:r>
          </w:p>
        </w:tc>
      </w:tr>
      <w:tr w:rsidR="000F2D42" w:rsidRPr="001C3AAC" w:rsidTr="009F5ACF">
        <w:trPr>
          <w:trHeight w:val="431"/>
          <w:jc w:val="center"/>
        </w:trPr>
        <w:tc>
          <w:tcPr>
            <w:tcW w:w="4467" w:type="dxa"/>
            <w:vMerge/>
          </w:tcPr>
          <w:p w:rsidR="000F2D42" w:rsidRPr="001C3AAC" w:rsidRDefault="000F2D42" w:rsidP="00AE42A8">
            <w:pPr>
              <w:rPr>
                <w:rFonts w:ascii="Times New Roman" w:hAnsi="Times New Roman"/>
                <w:sz w:val="24"/>
                <w:szCs w:val="24"/>
              </w:rPr>
            </w:pPr>
          </w:p>
        </w:tc>
        <w:tc>
          <w:tcPr>
            <w:tcW w:w="2835" w:type="dxa"/>
            <w:vAlign w:val="center"/>
          </w:tcPr>
          <w:p w:rsidR="000F2D42" w:rsidRPr="001C3AAC" w:rsidRDefault="000F2D42" w:rsidP="00AE42A8">
            <w:pPr>
              <w:jc w:val="center"/>
              <w:rPr>
                <w:rFonts w:ascii="Times New Roman" w:hAnsi="Times New Roman"/>
                <w:i/>
                <w:iCs/>
                <w:sz w:val="24"/>
                <w:szCs w:val="24"/>
              </w:rPr>
            </w:pPr>
            <w:r w:rsidRPr="001C3AAC">
              <w:rPr>
                <w:rFonts w:ascii="Times New Roman" w:hAnsi="Times New Roman"/>
                <w:i/>
                <w:iCs/>
                <w:sz w:val="24"/>
                <w:szCs w:val="24"/>
              </w:rPr>
              <w:t>70 &lt; L ≤ 120</w:t>
            </w:r>
          </w:p>
        </w:tc>
        <w:tc>
          <w:tcPr>
            <w:tcW w:w="2196" w:type="dxa"/>
            <w:vAlign w:val="center"/>
          </w:tcPr>
          <w:p w:rsidR="000F2D42" w:rsidRPr="00392004" w:rsidRDefault="000F2D42" w:rsidP="001B5EE8">
            <w:pPr>
              <w:jc w:val="center"/>
              <w:rPr>
                <w:rFonts w:ascii="Times New Roman" w:hAnsi="Times New Roman"/>
                <w:sz w:val="24"/>
                <w:szCs w:val="24"/>
                <w:lang w:val="en-US"/>
              </w:rPr>
            </w:pPr>
            <w:r w:rsidRPr="001C3AAC">
              <w:rPr>
                <w:rFonts w:ascii="Times New Roman" w:hAnsi="Times New Roman"/>
                <w:sz w:val="24"/>
                <w:szCs w:val="24"/>
              </w:rPr>
              <w:t>100</w:t>
            </w:r>
            <w:r>
              <w:rPr>
                <w:rFonts w:ascii="Times New Roman" w:hAnsi="Times New Roman"/>
                <w:sz w:val="24"/>
                <w:szCs w:val="24"/>
                <w:lang w:val="en-US"/>
              </w:rPr>
              <w:t xml:space="preserve"> (98)**</w:t>
            </w:r>
          </w:p>
        </w:tc>
      </w:tr>
      <w:tr w:rsidR="000F2D42" w:rsidRPr="001C3AAC" w:rsidTr="009F5ACF">
        <w:trPr>
          <w:trHeight w:val="431"/>
          <w:jc w:val="center"/>
        </w:trPr>
        <w:tc>
          <w:tcPr>
            <w:tcW w:w="4467" w:type="dxa"/>
            <w:vMerge/>
          </w:tcPr>
          <w:p w:rsidR="000F2D42" w:rsidRPr="001C3AAC" w:rsidRDefault="000F2D42" w:rsidP="00AE42A8">
            <w:pPr>
              <w:rPr>
                <w:rFonts w:ascii="Times New Roman" w:hAnsi="Times New Roman"/>
                <w:sz w:val="24"/>
                <w:szCs w:val="24"/>
              </w:rPr>
            </w:pPr>
          </w:p>
        </w:tc>
        <w:tc>
          <w:tcPr>
            <w:tcW w:w="2835" w:type="dxa"/>
            <w:vAlign w:val="center"/>
          </w:tcPr>
          <w:p w:rsidR="000F2D42" w:rsidRPr="001C3AAC" w:rsidRDefault="000F2D42" w:rsidP="00AE42A8">
            <w:pPr>
              <w:jc w:val="center"/>
              <w:rPr>
                <w:rFonts w:ascii="Times New Roman" w:hAnsi="Times New Roman"/>
                <w:i/>
                <w:iCs/>
                <w:sz w:val="24"/>
                <w:szCs w:val="24"/>
              </w:rPr>
            </w:pPr>
            <w:r w:rsidRPr="001C3AAC">
              <w:rPr>
                <w:rFonts w:ascii="Times New Roman" w:hAnsi="Times New Roman"/>
                <w:i/>
                <w:iCs/>
                <w:sz w:val="24"/>
                <w:szCs w:val="24"/>
              </w:rPr>
              <w:t>L &gt; 120</w:t>
            </w:r>
          </w:p>
        </w:tc>
        <w:tc>
          <w:tcPr>
            <w:tcW w:w="2196" w:type="dxa"/>
            <w:vAlign w:val="center"/>
          </w:tcPr>
          <w:p w:rsidR="000F2D42" w:rsidRPr="00392004" w:rsidRDefault="000F2D42" w:rsidP="002000EB">
            <w:pPr>
              <w:jc w:val="center"/>
              <w:rPr>
                <w:rFonts w:ascii="Times New Roman" w:hAnsi="Times New Roman"/>
                <w:sz w:val="24"/>
                <w:szCs w:val="24"/>
                <w:lang w:val="en-US"/>
              </w:rPr>
            </w:pPr>
            <w:r w:rsidRPr="001C3AAC">
              <w:rPr>
                <w:rFonts w:ascii="Times New Roman" w:hAnsi="Times New Roman"/>
                <w:sz w:val="24"/>
                <w:szCs w:val="24"/>
              </w:rPr>
              <w:t>105</w:t>
            </w:r>
            <w:r>
              <w:rPr>
                <w:rFonts w:ascii="Times New Roman" w:hAnsi="Times New Roman"/>
                <w:sz w:val="24"/>
                <w:szCs w:val="24"/>
              </w:rPr>
              <w:t xml:space="preserve"> (103)**</w:t>
            </w:r>
          </w:p>
        </w:tc>
      </w:tr>
    </w:tbl>
    <w:p w:rsidR="000F2D42" w:rsidRPr="001C3AAC" w:rsidRDefault="000F2D42" w:rsidP="00ED2755">
      <w:pPr>
        <w:spacing w:after="0"/>
        <w:jc w:val="both"/>
        <w:rPr>
          <w:rFonts w:ascii="Times New Roman" w:hAnsi="Times New Roman"/>
          <w:sz w:val="28"/>
          <w:szCs w:val="28"/>
        </w:rPr>
      </w:pPr>
      <w:r w:rsidRPr="001C3AAC">
        <w:rPr>
          <w:rFonts w:ascii="Times New Roman" w:hAnsi="Times New Roman"/>
          <w:sz w:val="28"/>
          <w:szCs w:val="28"/>
        </w:rPr>
        <w:t>__________</w:t>
      </w:r>
    </w:p>
    <w:p w:rsidR="000F2D42" w:rsidRPr="001C3AAC" w:rsidRDefault="000F2D42" w:rsidP="00ED2755">
      <w:pPr>
        <w:spacing w:after="0"/>
        <w:jc w:val="both"/>
        <w:rPr>
          <w:rFonts w:ascii="Times New Roman" w:hAnsi="Times New Roman"/>
          <w:sz w:val="24"/>
          <w:szCs w:val="24"/>
        </w:rPr>
      </w:pPr>
      <w:r w:rsidRPr="001C3AAC">
        <w:rPr>
          <w:rFonts w:ascii="Times New Roman" w:hAnsi="Times New Roman"/>
          <w:sz w:val="24"/>
          <w:szCs w:val="24"/>
        </w:rPr>
        <w:t xml:space="preserve">* </w:t>
      </w:r>
      <w:r w:rsidRPr="001C3AAC">
        <w:rPr>
          <w:rFonts w:ascii="Times New Roman" w:hAnsi="Times New Roman"/>
          <w:i/>
          <w:sz w:val="24"/>
          <w:szCs w:val="24"/>
        </w:rPr>
        <w:t>P</w:t>
      </w:r>
      <w:r w:rsidRPr="001C3AAC">
        <w:rPr>
          <w:rFonts w:ascii="Times New Roman" w:hAnsi="Times New Roman"/>
          <w:i/>
          <w:sz w:val="24"/>
          <w:szCs w:val="24"/>
          <w:vertAlign w:val="subscript"/>
        </w:rPr>
        <w:t>EL</w:t>
      </w:r>
      <w:r w:rsidRPr="001C3AAC">
        <w:rPr>
          <w:rFonts w:ascii="Times New Roman" w:hAnsi="Times New Roman"/>
          <w:sz w:val="24"/>
          <w:szCs w:val="24"/>
        </w:rPr>
        <w:t xml:space="preserve"> для зварювальних генераторів: умовний зварювальний струм помножений на умовну напругу на затискачах для найнижчого значення коефіцієнту навантаження, наданого виробником.</w:t>
      </w:r>
    </w:p>
    <w:p w:rsidR="000F2D42" w:rsidRPr="001C3AAC" w:rsidRDefault="000F2D42" w:rsidP="00ED2755">
      <w:pPr>
        <w:spacing w:after="0"/>
        <w:jc w:val="both"/>
        <w:rPr>
          <w:rFonts w:ascii="Times New Roman" w:hAnsi="Times New Roman"/>
          <w:sz w:val="24"/>
          <w:szCs w:val="24"/>
        </w:rPr>
      </w:pPr>
      <w:r w:rsidRPr="001C3AAC">
        <w:rPr>
          <w:rFonts w:ascii="Times New Roman" w:hAnsi="Times New Roman"/>
          <w:sz w:val="24"/>
          <w:szCs w:val="24"/>
        </w:rPr>
        <w:t xml:space="preserve">   </w:t>
      </w:r>
      <w:r w:rsidRPr="001C3AAC">
        <w:rPr>
          <w:rFonts w:ascii="Times New Roman" w:hAnsi="Times New Roman"/>
          <w:i/>
          <w:sz w:val="24"/>
          <w:szCs w:val="24"/>
        </w:rPr>
        <w:t>P</w:t>
      </w:r>
      <w:r w:rsidRPr="001C3AAC">
        <w:rPr>
          <w:rFonts w:ascii="Times New Roman" w:hAnsi="Times New Roman"/>
          <w:i/>
          <w:sz w:val="24"/>
          <w:szCs w:val="24"/>
          <w:vertAlign w:val="subscript"/>
        </w:rPr>
        <w:t>EL</w:t>
      </w:r>
      <w:r w:rsidRPr="001C3AAC">
        <w:rPr>
          <w:rFonts w:ascii="Times New Roman" w:hAnsi="Times New Roman"/>
          <w:sz w:val="24"/>
          <w:szCs w:val="24"/>
        </w:rPr>
        <w:t xml:space="preserve"> для електричних генераторів: основна потужність відповідно до пункту 13.3.2 ДСТУ ISO 8528-1:2004 “Генераторні установки змінного струму з приводом від поршневих двигунів внутрішнього згоряння. Частина 1. Застосування, номінальні та робочі характеристики”.</w:t>
      </w:r>
    </w:p>
    <w:p w:rsidR="000F2D42" w:rsidRPr="001C3AAC" w:rsidRDefault="000F2D42" w:rsidP="00ED2755">
      <w:pPr>
        <w:spacing w:after="0"/>
        <w:jc w:val="both"/>
        <w:rPr>
          <w:rFonts w:ascii="Times New Roman" w:hAnsi="Times New Roman"/>
          <w:sz w:val="24"/>
          <w:szCs w:val="24"/>
        </w:rPr>
      </w:pPr>
      <w:r w:rsidRPr="001C3AAC">
        <w:rPr>
          <w:rFonts w:ascii="Times New Roman" w:hAnsi="Times New Roman"/>
          <w:sz w:val="24"/>
          <w:szCs w:val="24"/>
        </w:rPr>
        <w:t xml:space="preserve">** Для наступних </w:t>
      </w:r>
      <w:r>
        <w:rPr>
          <w:rFonts w:ascii="Times New Roman" w:hAnsi="Times New Roman"/>
          <w:sz w:val="24"/>
          <w:szCs w:val="24"/>
        </w:rPr>
        <w:t>типів</w:t>
      </w:r>
      <w:r w:rsidRPr="001C3AAC">
        <w:rPr>
          <w:rFonts w:ascii="Times New Roman" w:hAnsi="Times New Roman"/>
          <w:sz w:val="24"/>
          <w:szCs w:val="24"/>
        </w:rPr>
        <w:t xml:space="preserve"> обладнання значення, зазначені у дужках</w:t>
      </w:r>
      <w:r>
        <w:rPr>
          <w:rFonts w:ascii="Times New Roman" w:hAnsi="Times New Roman"/>
          <w:sz w:val="24"/>
          <w:szCs w:val="24"/>
        </w:rPr>
        <w:t>, є рекомендованими</w:t>
      </w:r>
      <w:r w:rsidRPr="001C3AAC">
        <w:rPr>
          <w:rFonts w:ascii="Times New Roman" w:hAnsi="Times New Roman"/>
          <w:sz w:val="24"/>
          <w:szCs w:val="24"/>
        </w:rPr>
        <w:t>:</w:t>
      </w:r>
    </w:p>
    <w:p w:rsidR="000F2D42" w:rsidRPr="001C3AAC" w:rsidRDefault="000F2D42" w:rsidP="000923AE">
      <w:pPr>
        <w:pStyle w:val="ListParagraph"/>
        <w:numPr>
          <w:ilvl w:val="0"/>
          <w:numId w:val="15"/>
        </w:numPr>
        <w:spacing w:after="0"/>
        <w:ind w:left="284" w:firstLine="0"/>
        <w:jc w:val="both"/>
        <w:rPr>
          <w:rFonts w:ascii="Times New Roman" w:hAnsi="Times New Roman"/>
          <w:sz w:val="24"/>
          <w:szCs w:val="24"/>
        </w:rPr>
      </w:pPr>
      <w:r w:rsidRPr="001C3AAC">
        <w:rPr>
          <w:rFonts w:ascii="Times New Roman" w:hAnsi="Times New Roman"/>
          <w:sz w:val="24"/>
          <w:szCs w:val="24"/>
        </w:rPr>
        <w:t>вібраційні котки, керовані пішим оператором;</w:t>
      </w:r>
    </w:p>
    <w:p w:rsidR="000F2D42" w:rsidRPr="001C3AAC" w:rsidRDefault="000F2D42" w:rsidP="000923AE">
      <w:pPr>
        <w:pStyle w:val="ListParagraph"/>
        <w:numPr>
          <w:ilvl w:val="0"/>
          <w:numId w:val="15"/>
        </w:numPr>
        <w:spacing w:after="0"/>
        <w:ind w:left="284" w:firstLine="0"/>
        <w:jc w:val="both"/>
        <w:rPr>
          <w:rFonts w:ascii="Times New Roman" w:hAnsi="Times New Roman"/>
          <w:sz w:val="24"/>
          <w:szCs w:val="24"/>
        </w:rPr>
      </w:pPr>
      <w:r w:rsidRPr="001C3AAC">
        <w:rPr>
          <w:rFonts w:ascii="Times New Roman" w:hAnsi="Times New Roman"/>
          <w:sz w:val="24"/>
          <w:szCs w:val="24"/>
        </w:rPr>
        <w:t>віброплити (&gt; 3 кВт);</w:t>
      </w:r>
    </w:p>
    <w:p w:rsidR="000F2D42" w:rsidRPr="001C3AAC" w:rsidRDefault="000F2D42" w:rsidP="000923AE">
      <w:pPr>
        <w:pStyle w:val="ListParagraph"/>
        <w:numPr>
          <w:ilvl w:val="0"/>
          <w:numId w:val="15"/>
        </w:numPr>
        <w:spacing w:after="0"/>
        <w:ind w:left="284" w:firstLine="0"/>
        <w:jc w:val="both"/>
        <w:rPr>
          <w:rFonts w:ascii="Times New Roman" w:hAnsi="Times New Roman"/>
          <w:sz w:val="24"/>
          <w:szCs w:val="24"/>
        </w:rPr>
      </w:pPr>
      <w:r w:rsidRPr="001C3AAC">
        <w:rPr>
          <w:rFonts w:ascii="Times New Roman" w:hAnsi="Times New Roman"/>
          <w:sz w:val="24"/>
          <w:szCs w:val="24"/>
        </w:rPr>
        <w:t>віброущільнювачі;</w:t>
      </w:r>
    </w:p>
    <w:p w:rsidR="000F2D42" w:rsidRPr="001C3AAC" w:rsidRDefault="000F2D42" w:rsidP="000923AE">
      <w:pPr>
        <w:pStyle w:val="ListParagraph"/>
        <w:numPr>
          <w:ilvl w:val="0"/>
          <w:numId w:val="15"/>
        </w:numPr>
        <w:spacing w:after="0"/>
        <w:ind w:left="284" w:firstLine="0"/>
        <w:jc w:val="both"/>
        <w:rPr>
          <w:rFonts w:ascii="Times New Roman" w:hAnsi="Times New Roman"/>
          <w:sz w:val="24"/>
          <w:szCs w:val="24"/>
        </w:rPr>
      </w:pPr>
      <w:r w:rsidRPr="001C3AAC">
        <w:rPr>
          <w:rFonts w:ascii="Times New Roman" w:hAnsi="Times New Roman"/>
          <w:sz w:val="24"/>
          <w:szCs w:val="24"/>
        </w:rPr>
        <w:t>бульдозери (гусеничні, на сталевих гусеницях);</w:t>
      </w:r>
    </w:p>
    <w:p w:rsidR="000F2D42" w:rsidRPr="001C3AAC" w:rsidRDefault="000F2D42" w:rsidP="001D365B">
      <w:pPr>
        <w:pStyle w:val="ListParagraph"/>
        <w:numPr>
          <w:ilvl w:val="0"/>
          <w:numId w:val="15"/>
        </w:numPr>
        <w:spacing w:after="0"/>
        <w:ind w:left="709" w:hanging="425"/>
        <w:jc w:val="both"/>
        <w:rPr>
          <w:rFonts w:ascii="Times New Roman" w:hAnsi="Times New Roman"/>
          <w:sz w:val="24"/>
          <w:szCs w:val="24"/>
        </w:rPr>
      </w:pPr>
      <w:r w:rsidRPr="001C3AAC">
        <w:rPr>
          <w:rFonts w:ascii="Times New Roman" w:hAnsi="Times New Roman"/>
          <w:sz w:val="24"/>
          <w:szCs w:val="24"/>
        </w:rPr>
        <w:t xml:space="preserve">навантажувачі (гусеничні, на сталевих гусеницях, &gt; 55 кВт); </w:t>
      </w:r>
    </w:p>
    <w:p w:rsidR="000F2D42" w:rsidRPr="001C3AAC" w:rsidRDefault="000F2D42" w:rsidP="001D365B">
      <w:pPr>
        <w:pStyle w:val="ListParagraph"/>
        <w:numPr>
          <w:ilvl w:val="0"/>
          <w:numId w:val="15"/>
        </w:numPr>
        <w:spacing w:after="0"/>
        <w:ind w:left="709" w:hanging="425"/>
        <w:jc w:val="both"/>
        <w:rPr>
          <w:rFonts w:ascii="Times New Roman" w:hAnsi="Times New Roman"/>
          <w:sz w:val="24"/>
          <w:szCs w:val="24"/>
        </w:rPr>
      </w:pPr>
      <w:r w:rsidRPr="001C3AAC">
        <w:rPr>
          <w:rFonts w:ascii="Times New Roman" w:hAnsi="Times New Roman"/>
          <w:sz w:val="24"/>
          <w:szCs w:val="24"/>
        </w:rPr>
        <w:t>автонавантажувачі з двигуном внутрішнього згорання з противагою;</w:t>
      </w:r>
    </w:p>
    <w:p w:rsidR="000F2D42" w:rsidRDefault="000F2D42" w:rsidP="003314E8">
      <w:pPr>
        <w:pStyle w:val="ListParagraph"/>
        <w:numPr>
          <w:ilvl w:val="0"/>
          <w:numId w:val="15"/>
        </w:numPr>
        <w:spacing w:after="0"/>
        <w:ind w:left="709" w:hanging="425"/>
        <w:jc w:val="both"/>
        <w:rPr>
          <w:rFonts w:ascii="Times New Roman" w:hAnsi="Times New Roman"/>
          <w:sz w:val="24"/>
          <w:szCs w:val="24"/>
        </w:rPr>
      </w:pPr>
      <w:r w:rsidRPr="001C3AAC">
        <w:rPr>
          <w:rFonts w:ascii="Times New Roman" w:hAnsi="Times New Roman"/>
          <w:sz w:val="24"/>
          <w:szCs w:val="24"/>
        </w:rPr>
        <w:t>асфальтоукладальники з ущільнюва</w:t>
      </w:r>
      <w:r>
        <w:rPr>
          <w:rFonts w:ascii="Times New Roman" w:hAnsi="Times New Roman"/>
          <w:sz w:val="24"/>
          <w:szCs w:val="24"/>
        </w:rPr>
        <w:t>льним та розрівнювальним брусом;</w:t>
      </w:r>
    </w:p>
    <w:p w:rsidR="000F2D42" w:rsidRDefault="000F2D42" w:rsidP="005C4027">
      <w:pPr>
        <w:pStyle w:val="ListParagraph"/>
        <w:numPr>
          <w:ilvl w:val="0"/>
          <w:numId w:val="15"/>
        </w:numPr>
        <w:spacing w:after="0"/>
        <w:ind w:left="0" w:firstLine="284"/>
        <w:jc w:val="both"/>
        <w:rPr>
          <w:rFonts w:ascii="Times New Roman" w:hAnsi="Times New Roman"/>
          <w:sz w:val="24"/>
          <w:szCs w:val="24"/>
        </w:rPr>
      </w:pPr>
      <w:r>
        <w:rPr>
          <w:rFonts w:ascii="Times New Roman" w:hAnsi="Times New Roman"/>
          <w:sz w:val="24"/>
          <w:szCs w:val="24"/>
        </w:rPr>
        <w:t>р</w:t>
      </w:r>
      <w:r w:rsidRPr="005C4027">
        <w:rPr>
          <w:rFonts w:ascii="Times New Roman" w:hAnsi="Times New Roman"/>
          <w:sz w:val="24"/>
          <w:szCs w:val="24"/>
        </w:rPr>
        <w:t xml:space="preserve">учні бетоноломи </w:t>
      </w:r>
      <w:r>
        <w:rPr>
          <w:rFonts w:ascii="Times New Roman" w:hAnsi="Times New Roman"/>
          <w:sz w:val="24"/>
          <w:szCs w:val="24"/>
        </w:rPr>
        <w:t xml:space="preserve">з двигуном внутрішнього згоряння </w:t>
      </w:r>
      <w:r w:rsidRPr="005C4027">
        <w:rPr>
          <w:rFonts w:ascii="Times New Roman" w:hAnsi="Times New Roman"/>
          <w:sz w:val="24"/>
          <w:szCs w:val="24"/>
        </w:rPr>
        <w:t>та вибійні молотки</w:t>
      </w:r>
      <w:r>
        <w:rPr>
          <w:rFonts w:ascii="Times New Roman" w:hAnsi="Times New Roman"/>
          <w:sz w:val="24"/>
          <w:szCs w:val="24"/>
        </w:rPr>
        <w:t xml:space="preserve"> (15&lt; m &lt;</w:t>
      </w:r>
      <w:r w:rsidRPr="005C4027">
        <w:rPr>
          <w:rFonts w:ascii="Times New Roman" w:hAnsi="Times New Roman"/>
          <w:sz w:val="24"/>
          <w:szCs w:val="24"/>
        </w:rPr>
        <w:t>30</w:t>
      </w:r>
      <w:r>
        <w:rPr>
          <w:rFonts w:ascii="Times New Roman" w:hAnsi="Times New Roman"/>
          <w:sz w:val="24"/>
          <w:szCs w:val="24"/>
        </w:rPr>
        <w:t>);</w:t>
      </w:r>
    </w:p>
    <w:p w:rsidR="000F2D42" w:rsidRPr="001C3AAC" w:rsidRDefault="000F2D42" w:rsidP="00BF7BE5">
      <w:pPr>
        <w:pStyle w:val="ListParagraph"/>
        <w:numPr>
          <w:ilvl w:val="0"/>
          <w:numId w:val="15"/>
        </w:numPr>
        <w:spacing w:after="0"/>
        <w:ind w:left="0" w:firstLine="284"/>
        <w:jc w:val="both"/>
        <w:rPr>
          <w:rFonts w:ascii="Times New Roman" w:hAnsi="Times New Roman"/>
          <w:sz w:val="24"/>
          <w:szCs w:val="24"/>
        </w:rPr>
      </w:pPr>
      <w:r>
        <w:rPr>
          <w:rFonts w:ascii="Times New Roman" w:hAnsi="Times New Roman"/>
          <w:sz w:val="24"/>
          <w:szCs w:val="24"/>
        </w:rPr>
        <w:t>г</w:t>
      </w:r>
      <w:r w:rsidRPr="00BF7BE5">
        <w:rPr>
          <w:rFonts w:ascii="Times New Roman" w:hAnsi="Times New Roman"/>
          <w:sz w:val="24"/>
          <w:szCs w:val="24"/>
        </w:rPr>
        <w:t>азонокосарки, машини для підстригання газонів/машини для вирівнювання країв газонів</w:t>
      </w:r>
      <w:r>
        <w:rPr>
          <w:rFonts w:ascii="Times New Roman" w:hAnsi="Times New Roman"/>
          <w:sz w:val="24"/>
          <w:szCs w:val="24"/>
        </w:rPr>
        <w:t>.</w:t>
      </w:r>
    </w:p>
    <w:p w:rsidR="000F2D42" w:rsidRPr="001C3AAC" w:rsidRDefault="000F2D42" w:rsidP="00ED2755">
      <w:pPr>
        <w:spacing w:after="0"/>
        <w:jc w:val="both"/>
        <w:rPr>
          <w:rFonts w:ascii="Times New Roman" w:hAnsi="Times New Roman"/>
          <w:sz w:val="24"/>
          <w:szCs w:val="24"/>
        </w:rPr>
      </w:pPr>
      <w:r w:rsidRPr="001C3AAC">
        <w:rPr>
          <w:rFonts w:ascii="Times New Roman" w:hAnsi="Times New Roman"/>
          <w:sz w:val="24"/>
          <w:szCs w:val="24"/>
        </w:rPr>
        <w:t>Допустимий рівень звукової потужності повинен бути округлений до найближчого цілого числа (менше ніж 0,5 – використовується менша цифра, більше ніж або дорівнює 0,5 – використовується більша цифра).</w:t>
      </w:r>
    </w:p>
    <w:p w:rsidR="000F2D42" w:rsidRPr="001C3AAC" w:rsidRDefault="000F2D42" w:rsidP="00ED2755">
      <w:pPr>
        <w:spacing w:after="0"/>
        <w:jc w:val="both"/>
        <w:rPr>
          <w:rFonts w:ascii="Times New Roman" w:hAnsi="Times New Roman"/>
          <w:sz w:val="16"/>
          <w:szCs w:val="16"/>
        </w:rPr>
      </w:pPr>
    </w:p>
    <w:p w:rsidR="000F2D42" w:rsidRPr="001C3AAC" w:rsidRDefault="000F2D42" w:rsidP="00E37D99">
      <w:pPr>
        <w:spacing w:after="120"/>
        <w:jc w:val="center"/>
        <w:rPr>
          <w:rFonts w:ascii="Times New Roman" w:hAnsi="Times New Roman"/>
          <w:b/>
          <w:sz w:val="28"/>
          <w:szCs w:val="28"/>
        </w:rPr>
      </w:pPr>
      <w:r w:rsidRPr="001C3AAC">
        <w:rPr>
          <w:rFonts w:ascii="Times New Roman" w:hAnsi="Times New Roman"/>
          <w:b/>
          <w:sz w:val="28"/>
          <w:szCs w:val="28"/>
        </w:rPr>
        <w:t>Об’єкти маркування позначкою гарантованого рівня звукової потужності</w:t>
      </w:r>
    </w:p>
    <w:p w:rsidR="000F2D42" w:rsidRPr="001C3AAC" w:rsidRDefault="000F2D42" w:rsidP="00732D1A">
      <w:pPr>
        <w:ind w:firstLine="709"/>
        <w:jc w:val="both"/>
        <w:rPr>
          <w:rFonts w:ascii="Times New Roman" w:hAnsi="Times New Roman"/>
          <w:sz w:val="28"/>
          <w:szCs w:val="28"/>
        </w:rPr>
      </w:pPr>
      <w:r w:rsidRPr="001C3AAC">
        <w:rPr>
          <w:rFonts w:ascii="Times New Roman" w:hAnsi="Times New Roman"/>
          <w:sz w:val="28"/>
          <w:szCs w:val="28"/>
        </w:rPr>
        <w:t xml:space="preserve">17. Обладнання, зазначене в цьому пункті, не є об’єктом обмеження звукової потужності, але на нього повинна бути нанесена позначка гарантованого рівня звукової потужності: </w:t>
      </w:r>
    </w:p>
    <w:p w:rsidR="000F2D42" w:rsidRPr="001C3AAC" w:rsidRDefault="000F2D42" w:rsidP="005964D5">
      <w:pPr>
        <w:ind w:firstLine="709"/>
        <w:jc w:val="both"/>
        <w:rPr>
          <w:rFonts w:ascii="Times New Roman" w:hAnsi="Times New Roman"/>
          <w:sz w:val="28"/>
          <w:szCs w:val="28"/>
        </w:rPr>
      </w:pPr>
      <w:r w:rsidRPr="001C3AAC">
        <w:rPr>
          <w:rFonts w:ascii="Times New Roman" w:hAnsi="Times New Roman"/>
          <w:sz w:val="28"/>
          <w:szCs w:val="28"/>
        </w:rPr>
        <w:t>- підйомні платформи з двигуном внутрішнього згорання, визначення яких наведено в пункті 1 додатка 1, а методику вимірювання рівня звукової потужності – в пункті 1 частини B додатка 3;</w:t>
      </w:r>
    </w:p>
    <w:p w:rsidR="000F2D42" w:rsidRPr="001C3AAC" w:rsidRDefault="000F2D42" w:rsidP="005964D5">
      <w:pPr>
        <w:ind w:firstLine="709"/>
        <w:jc w:val="both"/>
        <w:rPr>
          <w:rFonts w:ascii="Times New Roman" w:hAnsi="Times New Roman"/>
          <w:sz w:val="28"/>
          <w:szCs w:val="28"/>
        </w:rPr>
      </w:pPr>
      <w:r w:rsidRPr="001C3AAC">
        <w:rPr>
          <w:rFonts w:ascii="Times New Roman" w:hAnsi="Times New Roman"/>
          <w:sz w:val="28"/>
          <w:szCs w:val="28"/>
        </w:rPr>
        <w:t>- кущорізи, визначення яких наведено в пункті 2</w:t>
      </w:r>
      <w:r w:rsidRPr="001C3AAC">
        <w:t xml:space="preserve"> </w:t>
      </w:r>
      <w:r w:rsidRPr="001C3AAC">
        <w:rPr>
          <w:rFonts w:ascii="Times New Roman" w:hAnsi="Times New Roman"/>
          <w:sz w:val="28"/>
          <w:szCs w:val="28"/>
        </w:rPr>
        <w:t>додатка 1, а методику вимірювання рівня звукової потужності – в пункті 2 частини B додатка 3;</w:t>
      </w:r>
    </w:p>
    <w:p w:rsidR="000F2D42" w:rsidRPr="001C3AAC" w:rsidRDefault="000F2D42" w:rsidP="005964D5">
      <w:pPr>
        <w:ind w:firstLine="709"/>
        <w:jc w:val="both"/>
        <w:rPr>
          <w:rFonts w:ascii="Times New Roman" w:hAnsi="Times New Roman"/>
          <w:sz w:val="28"/>
          <w:szCs w:val="28"/>
        </w:rPr>
      </w:pPr>
      <w:r w:rsidRPr="001C3AAC">
        <w:rPr>
          <w:rFonts w:ascii="Times New Roman" w:hAnsi="Times New Roman"/>
          <w:sz w:val="28"/>
          <w:szCs w:val="28"/>
        </w:rPr>
        <w:t>- будівельні підіймачі для вантажів (з електричним двигуном), визначення яких наведено в пункті 3</w:t>
      </w:r>
      <w:r w:rsidRPr="001C3AAC">
        <w:t xml:space="preserve"> </w:t>
      </w:r>
      <w:r w:rsidRPr="001C3AAC">
        <w:rPr>
          <w:rFonts w:ascii="Times New Roman" w:hAnsi="Times New Roman"/>
          <w:sz w:val="28"/>
          <w:szCs w:val="28"/>
        </w:rPr>
        <w:t>додатка 1, а методику вимірювання рівня звукової потужності – в пункті 3 частини B додатка 3;</w:t>
      </w:r>
    </w:p>
    <w:p w:rsidR="000F2D42" w:rsidRPr="001C3AAC" w:rsidRDefault="000F2D42" w:rsidP="005964D5">
      <w:pPr>
        <w:ind w:firstLine="709"/>
        <w:jc w:val="both"/>
        <w:rPr>
          <w:rFonts w:ascii="Times New Roman" w:hAnsi="Times New Roman"/>
          <w:sz w:val="28"/>
          <w:szCs w:val="28"/>
        </w:rPr>
      </w:pPr>
      <w:r w:rsidRPr="001C3AAC">
        <w:rPr>
          <w:rFonts w:ascii="Times New Roman" w:hAnsi="Times New Roman"/>
          <w:sz w:val="28"/>
          <w:szCs w:val="28"/>
        </w:rPr>
        <w:t xml:space="preserve">- будівельні стрічко-відрізні верстати, визначення яких наведено в </w:t>
      </w:r>
      <w:r w:rsidRPr="001C3AAC">
        <w:rPr>
          <w:rFonts w:ascii="Times New Roman" w:hAnsi="Times New Roman"/>
          <w:sz w:val="28"/>
          <w:szCs w:val="28"/>
        </w:rPr>
        <w:br/>
        <w:t>пункті 4</w:t>
      </w:r>
      <w:r w:rsidRPr="001C3AAC">
        <w:t xml:space="preserve"> </w:t>
      </w:r>
      <w:r w:rsidRPr="001C3AAC">
        <w:rPr>
          <w:rFonts w:ascii="Times New Roman" w:hAnsi="Times New Roman"/>
          <w:sz w:val="28"/>
          <w:szCs w:val="28"/>
        </w:rPr>
        <w:t>додатка 1,</w:t>
      </w:r>
      <w:r w:rsidRPr="001C3AAC">
        <w:t xml:space="preserve"> </w:t>
      </w:r>
      <w:r w:rsidRPr="001C3AAC">
        <w:rPr>
          <w:rFonts w:ascii="Times New Roman" w:hAnsi="Times New Roman"/>
          <w:sz w:val="28"/>
          <w:szCs w:val="28"/>
        </w:rPr>
        <w:t>а методику вимірювання рівня звукової потужності – в пункті 4 частини B додатка 3;</w:t>
      </w:r>
    </w:p>
    <w:p w:rsidR="000F2D42" w:rsidRPr="001C3AAC" w:rsidRDefault="000F2D42" w:rsidP="005F692E">
      <w:pPr>
        <w:ind w:firstLine="709"/>
        <w:jc w:val="both"/>
        <w:rPr>
          <w:rFonts w:ascii="Times New Roman" w:hAnsi="Times New Roman"/>
          <w:sz w:val="28"/>
          <w:szCs w:val="28"/>
        </w:rPr>
      </w:pPr>
      <w:r w:rsidRPr="001C3AAC">
        <w:rPr>
          <w:rFonts w:ascii="Times New Roman" w:hAnsi="Times New Roman"/>
          <w:sz w:val="28"/>
          <w:szCs w:val="28"/>
        </w:rPr>
        <w:t>- будівельні дискові відрізні верстати, визначення яких наведено в пункті 5</w:t>
      </w:r>
      <w:r w:rsidRPr="001C3AAC">
        <w:t xml:space="preserve"> </w:t>
      </w:r>
      <w:r w:rsidRPr="001C3AAC">
        <w:rPr>
          <w:rFonts w:ascii="Times New Roman" w:hAnsi="Times New Roman"/>
          <w:sz w:val="28"/>
          <w:szCs w:val="28"/>
        </w:rPr>
        <w:t>додатка 1,</w:t>
      </w:r>
      <w:r w:rsidRPr="001C3AAC">
        <w:t xml:space="preserve"> </w:t>
      </w:r>
      <w:r w:rsidRPr="001C3AAC">
        <w:rPr>
          <w:rFonts w:ascii="Times New Roman" w:hAnsi="Times New Roman"/>
          <w:sz w:val="28"/>
          <w:szCs w:val="28"/>
        </w:rPr>
        <w:t>а методику вимірювання рівня звукової потужності – в пункті 5 частини B додатка 3;</w:t>
      </w:r>
    </w:p>
    <w:p w:rsidR="000F2D42" w:rsidRPr="001C3AAC" w:rsidRDefault="000F2D42" w:rsidP="005F692E">
      <w:pPr>
        <w:ind w:firstLine="709"/>
        <w:jc w:val="both"/>
        <w:rPr>
          <w:rFonts w:ascii="Times New Roman" w:hAnsi="Times New Roman"/>
          <w:sz w:val="28"/>
          <w:szCs w:val="28"/>
        </w:rPr>
      </w:pPr>
      <w:r w:rsidRPr="001C3AAC">
        <w:rPr>
          <w:rFonts w:ascii="Times New Roman" w:hAnsi="Times New Roman"/>
          <w:sz w:val="28"/>
          <w:szCs w:val="28"/>
        </w:rPr>
        <w:t>- ланцюгові пили переносні,</w:t>
      </w:r>
      <w:r w:rsidRPr="001C3AAC">
        <w:t xml:space="preserve"> </w:t>
      </w:r>
      <w:r w:rsidRPr="001C3AAC">
        <w:rPr>
          <w:rFonts w:ascii="Times New Roman" w:hAnsi="Times New Roman"/>
          <w:sz w:val="28"/>
          <w:szCs w:val="28"/>
        </w:rPr>
        <w:t>визначення яких наведено в пункті 6</w:t>
      </w:r>
      <w:r w:rsidRPr="001C3AAC">
        <w:t xml:space="preserve"> </w:t>
      </w:r>
      <w:r w:rsidRPr="001C3AAC">
        <w:rPr>
          <w:rFonts w:ascii="Times New Roman" w:hAnsi="Times New Roman"/>
          <w:sz w:val="28"/>
          <w:szCs w:val="28"/>
        </w:rPr>
        <w:t xml:space="preserve">додатка 1, а методику вимірювання рівня звукової потужності – в пункті 6 частини B </w:t>
      </w:r>
      <w:r w:rsidRPr="001C3AAC">
        <w:rPr>
          <w:rFonts w:ascii="Times New Roman" w:hAnsi="Times New Roman"/>
          <w:sz w:val="28"/>
          <w:szCs w:val="28"/>
        </w:rPr>
        <w:br/>
        <w:t>додатка 3;</w:t>
      </w:r>
    </w:p>
    <w:p w:rsidR="000F2D42" w:rsidRPr="001C3AAC" w:rsidRDefault="000F2D42" w:rsidP="005F692E">
      <w:pPr>
        <w:ind w:firstLine="709"/>
        <w:jc w:val="both"/>
        <w:rPr>
          <w:rFonts w:ascii="Times New Roman" w:hAnsi="Times New Roman"/>
          <w:sz w:val="28"/>
          <w:szCs w:val="28"/>
        </w:rPr>
      </w:pPr>
      <w:r w:rsidRPr="001C3AAC">
        <w:rPr>
          <w:rFonts w:ascii="Times New Roman" w:hAnsi="Times New Roman"/>
          <w:sz w:val="28"/>
          <w:szCs w:val="28"/>
        </w:rPr>
        <w:t>- комбіновані машини для промивання під високим тиском та машини для всмоктування, визначення яких наведено в пункті 7</w:t>
      </w:r>
      <w:r w:rsidRPr="001C3AAC">
        <w:t xml:space="preserve"> </w:t>
      </w:r>
      <w:r w:rsidRPr="001C3AAC">
        <w:rPr>
          <w:rFonts w:ascii="Times New Roman" w:hAnsi="Times New Roman"/>
          <w:sz w:val="28"/>
          <w:szCs w:val="28"/>
        </w:rPr>
        <w:t>додатка 1, а методику вимірювання рівня звукової потужності – в пункті 7 частини B додатка 3;</w:t>
      </w:r>
    </w:p>
    <w:p w:rsidR="000F2D42" w:rsidRPr="001C3AAC" w:rsidRDefault="000F2D42" w:rsidP="005F692E">
      <w:pPr>
        <w:ind w:firstLine="709"/>
        <w:jc w:val="both"/>
        <w:rPr>
          <w:rFonts w:ascii="Times New Roman" w:hAnsi="Times New Roman"/>
          <w:sz w:val="28"/>
          <w:szCs w:val="28"/>
        </w:rPr>
      </w:pPr>
      <w:r w:rsidRPr="001C3AAC">
        <w:rPr>
          <w:rFonts w:ascii="Times New Roman" w:hAnsi="Times New Roman"/>
          <w:sz w:val="28"/>
          <w:szCs w:val="28"/>
        </w:rPr>
        <w:t>- ущільнювальні машини (тільки трамбувачі вибухової дії),</w:t>
      </w:r>
      <w:r w:rsidRPr="001C3AAC">
        <w:t xml:space="preserve"> </w:t>
      </w:r>
      <w:r w:rsidRPr="001C3AAC">
        <w:rPr>
          <w:rFonts w:ascii="Times New Roman" w:hAnsi="Times New Roman"/>
          <w:sz w:val="28"/>
          <w:szCs w:val="28"/>
        </w:rPr>
        <w:t>визначення яких наведено в пункті 8</w:t>
      </w:r>
      <w:r w:rsidRPr="001C3AAC">
        <w:t xml:space="preserve"> </w:t>
      </w:r>
      <w:r w:rsidRPr="001C3AAC">
        <w:rPr>
          <w:rFonts w:ascii="Times New Roman" w:hAnsi="Times New Roman"/>
          <w:sz w:val="28"/>
          <w:szCs w:val="28"/>
        </w:rPr>
        <w:t>додатка 1, а методику вимірювання рівня звукової потужності – в пункті 8 частини B додатка 3;</w:t>
      </w:r>
    </w:p>
    <w:p w:rsidR="000F2D42" w:rsidRPr="001C3AAC" w:rsidRDefault="000F2D42" w:rsidP="005F692E">
      <w:pPr>
        <w:ind w:firstLine="709"/>
        <w:jc w:val="both"/>
        <w:rPr>
          <w:rFonts w:ascii="Times New Roman" w:hAnsi="Times New Roman"/>
          <w:sz w:val="28"/>
          <w:szCs w:val="28"/>
        </w:rPr>
      </w:pPr>
      <w:r w:rsidRPr="001C3AAC">
        <w:rPr>
          <w:rFonts w:ascii="Times New Roman" w:hAnsi="Times New Roman"/>
          <w:sz w:val="28"/>
          <w:szCs w:val="28"/>
        </w:rPr>
        <w:t>- бетонозмішувачі або розчинозмішувачі,</w:t>
      </w:r>
      <w:r w:rsidRPr="001C3AAC">
        <w:t xml:space="preserve"> </w:t>
      </w:r>
      <w:r w:rsidRPr="001C3AAC">
        <w:rPr>
          <w:rFonts w:ascii="Times New Roman" w:hAnsi="Times New Roman"/>
          <w:sz w:val="28"/>
          <w:szCs w:val="28"/>
        </w:rPr>
        <w:t>визначення яких наведено в пункті 11</w:t>
      </w:r>
      <w:r w:rsidRPr="001C3AAC">
        <w:t xml:space="preserve"> </w:t>
      </w:r>
      <w:r w:rsidRPr="001C3AAC">
        <w:rPr>
          <w:rFonts w:ascii="Times New Roman" w:hAnsi="Times New Roman"/>
          <w:sz w:val="28"/>
          <w:szCs w:val="28"/>
        </w:rPr>
        <w:t>додатка 1, а методику вимірювання рівня звукової потужності – в пункті 11 частини B додатка 3;</w:t>
      </w:r>
    </w:p>
    <w:p w:rsidR="000F2D42" w:rsidRPr="001C3AAC" w:rsidRDefault="000F2D42" w:rsidP="005F692E">
      <w:pPr>
        <w:ind w:firstLine="709"/>
        <w:jc w:val="both"/>
        <w:rPr>
          <w:rFonts w:ascii="Times New Roman" w:hAnsi="Times New Roman"/>
          <w:sz w:val="28"/>
          <w:szCs w:val="28"/>
        </w:rPr>
      </w:pPr>
      <w:r w:rsidRPr="001C3AAC">
        <w:rPr>
          <w:rFonts w:ascii="Times New Roman" w:hAnsi="Times New Roman"/>
          <w:sz w:val="28"/>
          <w:szCs w:val="28"/>
        </w:rPr>
        <w:t>- будівельні лебідки (з електричним двигуном), визначення яких наведено в пункті 12</w:t>
      </w:r>
      <w:r w:rsidRPr="001C3AAC">
        <w:t xml:space="preserve"> </w:t>
      </w:r>
      <w:r w:rsidRPr="001C3AAC">
        <w:rPr>
          <w:rFonts w:ascii="Times New Roman" w:hAnsi="Times New Roman"/>
          <w:sz w:val="28"/>
          <w:szCs w:val="28"/>
        </w:rPr>
        <w:t>додатка 1, а методику вимірювання рівня звукової потужності – в пункті 12 частини B додатка 3;</w:t>
      </w:r>
    </w:p>
    <w:p w:rsidR="000F2D42" w:rsidRPr="001C3AAC" w:rsidRDefault="000F2D42" w:rsidP="005F692E">
      <w:pPr>
        <w:ind w:firstLine="709"/>
        <w:jc w:val="both"/>
        <w:rPr>
          <w:rFonts w:ascii="Times New Roman" w:hAnsi="Times New Roman"/>
          <w:sz w:val="28"/>
          <w:szCs w:val="28"/>
        </w:rPr>
      </w:pPr>
      <w:r w:rsidRPr="001C3AAC">
        <w:rPr>
          <w:rFonts w:ascii="Times New Roman" w:hAnsi="Times New Roman"/>
          <w:sz w:val="28"/>
          <w:szCs w:val="28"/>
        </w:rPr>
        <w:t>- конвеєрне та розприскуюче обладнання для бетону та розчину, визначення якого наведено в пункті пункт 13</w:t>
      </w:r>
      <w:r w:rsidRPr="001C3AAC">
        <w:t xml:space="preserve"> </w:t>
      </w:r>
      <w:r w:rsidRPr="001C3AAC">
        <w:rPr>
          <w:rFonts w:ascii="Times New Roman" w:hAnsi="Times New Roman"/>
          <w:sz w:val="28"/>
          <w:szCs w:val="28"/>
        </w:rPr>
        <w:t>додатка 1, а методику вимірювання рівня звукової потужності – в пункті 13 частини B додатка 3;</w:t>
      </w:r>
    </w:p>
    <w:p w:rsidR="000F2D42" w:rsidRPr="001C3AAC" w:rsidRDefault="000F2D42" w:rsidP="005F692E">
      <w:pPr>
        <w:ind w:firstLine="709"/>
        <w:jc w:val="both"/>
        <w:rPr>
          <w:rFonts w:ascii="Times New Roman" w:hAnsi="Times New Roman"/>
          <w:sz w:val="28"/>
          <w:szCs w:val="28"/>
        </w:rPr>
      </w:pPr>
      <w:r w:rsidRPr="001C3AAC">
        <w:rPr>
          <w:rFonts w:ascii="Times New Roman" w:hAnsi="Times New Roman"/>
          <w:sz w:val="28"/>
          <w:szCs w:val="28"/>
        </w:rPr>
        <w:t>- стрічкові конвеєри,</w:t>
      </w:r>
      <w:r w:rsidRPr="001C3AAC">
        <w:t xml:space="preserve"> </w:t>
      </w:r>
      <w:r w:rsidRPr="001C3AAC">
        <w:rPr>
          <w:rFonts w:ascii="Times New Roman" w:hAnsi="Times New Roman"/>
          <w:sz w:val="28"/>
          <w:szCs w:val="28"/>
        </w:rPr>
        <w:t>визначення яких наведено в пункті 14</w:t>
      </w:r>
      <w:r w:rsidRPr="001C3AAC">
        <w:t xml:space="preserve"> </w:t>
      </w:r>
      <w:r w:rsidRPr="001C3AAC">
        <w:rPr>
          <w:rFonts w:ascii="Times New Roman" w:hAnsi="Times New Roman"/>
          <w:sz w:val="28"/>
          <w:szCs w:val="28"/>
        </w:rPr>
        <w:t>додатка 1, а методику вимірювання рівня звукової потужності – в пункті 14 частини B додатка 3;</w:t>
      </w:r>
    </w:p>
    <w:p w:rsidR="000F2D42" w:rsidRPr="001C3AAC" w:rsidRDefault="000F2D42" w:rsidP="007366F9">
      <w:pPr>
        <w:ind w:firstLine="709"/>
        <w:jc w:val="both"/>
        <w:rPr>
          <w:rFonts w:ascii="Times New Roman" w:hAnsi="Times New Roman"/>
          <w:sz w:val="28"/>
          <w:szCs w:val="28"/>
        </w:rPr>
      </w:pPr>
      <w:r w:rsidRPr="001C3AAC">
        <w:rPr>
          <w:rFonts w:ascii="Times New Roman" w:hAnsi="Times New Roman"/>
          <w:sz w:val="28"/>
          <w:szCs w:val="28"/>
        </w:rPr>
        <w:t>- охолоджуюче обладнання на транспортних засобах, визначення якого наведено в пункті 15</w:t>
      </w:r>
      <w:r w:rsidRPr="001C3AAC">
        <w:t xml:space="preserve"> </w:t>
      </w:r>
      <w:r w:rsidRPr="001C3AAC">
        <w:rPr>
          <w:rFonts w:ascii="Times New Roman" w:hAnsi="Times New Roman"/>
          <w:sz w:val="28"/>
          <w:szCs w:val="28"/>
        </w:rPr>
        <w:t>додатка 1, а методику вимірювання рівня звукової потужності – в пункті 15 частини B додатка 3;</w:t>
      </w:r>
    </w:p>
    <w:p w:rsidR="000F2D42" w:rsidRPr="001C3AAC" w:rsidRDefault="000F2D42" w:rsidP="00871234">
      <w:pPr>
        <w:ind w:firstLine="709"/>
        <w:jc w:val="both"/>
        <w:rPr>
          <w:rFonts w:ascii="Times New Roman" w:hAnsi="Times New Roman"/>
          <w:sz w:val="28"/>
          <w:szCs w:val="28"/>
        </w:rPr>
      </w:pPr>
      <w:r w:rsidRPr="001C3AAC">
        <w:rPr>
          <w:rFonts w:ascii="Times New Roman" w:hAnsi="Times New Roman"/>
          <w:sz w:val="28"/>
          <w:szCs w:val="28"/>
        </w:rPr>
        <w:t>- обладнання для буріння, визначення якого наведено в пункті 17</w:t>
      </w:r>
      <w:r w:rsidRPr="001C3AAC">
        <w:t xml:space="preserve"> </w:t>
      </w:r>
      <w:r w:rsidRPr="001C3AAC">
        <w:br/>
      </w:r>
      <w:r w:rsidRPr="001C3AAC">
        <w:rPr>
          <w:rFonts w:ascii="Times New Roman" w:hAnsi="Times New Roman"/>
          <w:sz w:val="28"/>
          <w:szCs w:val="28"/>
        </w:rPr>
        <w:t>додатка 1, а методику вимірювання рівня звукової потужності – в пункті 17 частини B додатка 3;</w:t>
      </w:r>
    </w:p>
    <w:p w:rsidR="000F2D42" w:rsidRPr="001C3AAC" w:rsidRDefault="000F2D42" w:rsidP="00871234">
      <w:pPr>
        <w:ind w:firstLine="709"/>
        <w:jc w:val="both"/>
        <w:rPr>
          <w:rFonts w:ascii="Times New Roman" w:hAnsi="Times New Roman"/>
          <w:sz w:val="28"/>
          <w:szCs w:val="28"/>
        </w:rPr>
      </w:pPr>
      <w:r w:rsidRPr="001C3AAC">
        <w:rPr>
          <w:rFonts w:ascii="Times New Roman" w:hAnsi="Times New Roman"/>
          <w:sz w:val="28"/>
          <w:szCs w:val="28"/>
        </w:rPr>
        <w:t>- обладнання для завантаження та розвантаження бункерів або цистерн на вантажних автомобілях,</w:t>
      </w:r>
      <w:r w:rsidRPr="001C3AAC">
        <w:t xml:space="preserve"> </w:t>
      </w:r>
      <w:r w:rsidRPr="001C3AAC">
        <w:rPr>
          <w:rFonts w:ascii="Times New Roman" w:hAnsi="Times New Roman"/>
          <w:sz w:val="28"/>
          <w:szCs w:val="28"/>
        </w:rPr>
        <w:t>визначення якого наведено в пункті 19</w:t>
      </w:r>
      <w:r w:rsidRPr="001C3AAC">
        <w:t xml:space="preserve"> </w:t>
      </w:r>
      <w:r w:rsidRPr="001C3AAC">
        <w:rPr>
          <w:rFonts w:ascii="Times New Roman" w:hAnsi="Times New Roman"/>
          <w:sz w:val="28"/>
          <w:szCs w:val="28"/>
        </w:rPr>
        <w:t>додатка 1, а методику вимірювання рівня звукової потужності – в пункті 19 частини B додатка 3;</w:t>
      </w:r>
    </w:p>
    <w:p w:rsidR="000F2D42" w:rsidRPr="001C3AAC" w:rsidRDefault="000F2D42" w:rsidP="00871234">
      <w:pPr>
        <w:ind w:firstLine="709"/>
        <w:jc w:val="both"/>
        <w:rPr>
          <w:rFonts w:ascii="Times New Roman" w:hAnsi="Times New Roman"/>
          <w:sz w:val="28"/>
          <w:szCs w:val="28"/>
        </w:rPr>
      </w:pPr>
      <w:r w:rsidRPr="001C3AAC">
        <w:rPr>
          <w:rFonts w:ascii="Times New Roman" w:hAnsi="Times New Roman"/>
          <w:sz w:val="28"/>
          <w:szCs w:val="28"/>
        </w:rPr>
        <w:t>- контейнери для переробки скла,</w:t>
      </w:r>
      <w:r w:rsidRPr="001C3AAC">
        <w:t xml:space="preserve"> </w:t>
      </w:r>
      <w:r w:rsidRPr="001C3AAC">
        <w:rPr>
          <w:rFonts w:ascii="Times New Roman" w:hAnsi="Times New Roman"/>
          <w:sz w:val="28"/>
          <w:szCs w:val="28"/>
        </w:rPr>
        <w:t>визначення яких наведено в пункті 22</w:t>
      </w:r>
      <w:r w:rsidRPr="001C3AAC">
        <w:t xml:space="preserve"> </w:t>
      </w:r>
      <w:r w:rsidRPr="001C3AAC">
        <w:rPr>
          <w:rFonts w:ascii="Times New Roman" w:hAnsi="Times New Roman"/>
          <w:sz w:val="28"/>
          <w:szCs w:val="28"/>
        </w:rPr>
        <w:t>додатка 1, а методику вимірювання рівня звукової потужності – в пункті 22 частини B додатка 3;</w:t>
      </w:r>
    </w:p>
    <w:p w:rsidR="000F2D42" w:rsidRPr="001C3AAC" w:rsidRDefault="000F2D42" w:rsidP="006B0413">
      <w:pPr>
        <w:ind w:firstLine="709"/>
        <w:jc w:val="both"/>
        <w:rPr>
          <w:rFonts w:ascii="Times New Roman" w:hAnsi="Times New Roman"/>
          <w:sz w:val="28"/>
          <w:szCs w:val="28"/>
        </w:rPr>
      </w:pPr>
      <w:r w:rsidRPr="001C3AAC">
        <w:rPr>
          <w:rFonts w:ascii="Times New Roman" w:hAnsi="Times New Roman"/>
          <w:sz w:val="28"/>
          <w:szCs w:val="28"/>
        </w:rPr>
        <w:t>- машини для підстригання трави (мотокоса)/машини для вирівнювання бордюрів, визначення яких наведено в пункті 24</w:t>
      </w:r>
      <w:r w:rsidRPr="001C3AAC">
        <w:t xml:space="preserve"> </w:t>
      </w:r>
      <w:r w:rsidRPr="001C3AAC">
        <w:rPr>
          <w:rFonts w:ascii="Times New Roman" w:hAnsi="Times New Roman"/>
          <w:sz w:val="28"/>
          <w:szCs w:val="28"/>
        </w:rPr>
        <w:t>додатка 1, а методику вимірювання рівня звукової потужності – в пункті 24 частини B додатка 3;</w:t>
      </w:r>
    </w:p>
    <w:p w:rsidR="000F2D42" w:rsidRPr="001C3AAC" w:rsidRDefault="000F2D42" w:rsidP="006B0413">
      <w:pPr>
        <w:ind w:firstLine="709"/>
        <w:jc w:val="both"/>
        <w:rPr>
          <w:rFonts w:ascii="Times New Roman" w:hAnsi="Times New Roman"/>
          <w:sz w:val="28"/>
          <w:szCs w:val="28"/>
        </w:rPr>
      </w:pPr>
      <w:r w:rsidRPr="001C3AAC">
        <w:rPr>
          <w:rFonts w:ascii="Times New Roman" w:hAnsi="Times New Roman"/>
          <w:sz w:val="28"/>
          <w:szCs w:val="28"/>
        </w:rPr>
        <w:t>- машини для обрізки живоплоту, визначення яких наведено в пункті 25</w:t>
      </w:r>
      <w:r w:rsidRPr="001C3AAC">
        <w:t xml:space="preserve"> </w:t>
      </w:r>
      <w:r w:rsidRPr="001C3AAC">
        <w:rPr>
          <w:rFonts w:ascii="Times New Roman" w:hAnsi="Times New Roman"/>
          <w:sz w:val="28"/>
          <w:szCs w:val="28"/>
        </w:rPr>
        <w:t>додатка 1, а методику вимірювання рівня звукової потужності – в пункті 25 частини B додатка 3;</w:t>
      </w:r>
    </w:p>
    <w:p w:rsidR="000F2D42" w:rsidRPr="001C3AAC" w:rsidRDefault="000F2D42" w:rsidP="006B0413">
      <w:pPr>
        <w:ind w:firstLine="709"/>
        <w:jc w:val="both"/>
        <w:rPr>
          <w:rFonts w:ascii="Times New Roman" w:hAnsi="Times New Roman"/>
          <w:sz w:val="28"/>
          <w:szCs w:val="28"/>
        </w:rPr>
      </w:pPr>
      <w:r w:rsidRPr="001C3AAC">
        <w:rPr>
          <w:rFonts w:ascii="Times New Roman" w:hAnsi="Times New Roman"/>
          <w:sz w:val="28"/>
          <w:szCs w:val="28"/>
        </w:rPr>
        <w:t>- машини для промивання під високим тиском,</w:t>
      </w:r>
      <w:r w:rsidRPr="001C3AAC">
        <w:t xml:space="preserve"> </w:t>
      </w:r>
      <w:r w:rsidRPr="001C3AAC">
        <w:rPr>
          <w:rFonts w:ascii="Times New Roman" w:hAnsi="Times New Roman"/>
          <w:sz w:val="28"/>
          <w:szCs w:val="28"/>
        </w:rPr>
        <w:t>визначення яких наведено в пункті 26</w:t>
      </w:r>
      <w:r w:rsidRPr="001C3AAC">
        <w:t xml:space="preserve"> </w:t>
      </w:r>
      <w:r w:rsidRPr="001C3AAC">
        <w:rPr>
          <w:rFonts w:ascii="Times New Roman" w:hAnsi="Times New Roman"/>
          <w:sz w:val="28"/>
          <w:szCs w:val="28"/>
        </w:rPr>
        <w:t>додатка 1, а методику вимірювання рівня звукової потужності – в пункті 26 частини B додатка 3;</w:t>
      </w:r>
    </w:p>
    <w:p w:rsidR="000F2D42" w:rsidRPr="001C3AAC" w:rsidRDefault="000F2D42" w:rsidP="006B0413">
      <w:pPr>
        <w:ind w:firstLine="709"/>
        <w:jc w:val="both"/>
        <w:rPr>
          <w:rFonts w:ascii="Times New Roman" w:hAnsi="Times New Roman"/>
          <w:sz w:val="28"/>
          <w:szCs w:val="28"/>
        </w:rPr>
      </w:pPr>
      <w:r w:rsidRPr="001C3AAC">
        <w:rPr>
          <w:rFonts w:ascii="Times New Roman" w:hAnsi="Times New Roman"/>
          <w:sz w:val="28"/>
          <w:szCs w:val="28"/>
        </w:rPr>
        <w:t xml:space="preserve">- гідравлічні машини високого тиску, визначення яких наведено в </w:t>
      </w:r>
      <w:r w:rsidRPr="001C3AAC">
        <w:rPr>
          <w:rFonts w:ascii="Times New Roman" w:hAnsi="Times New Roman"/>
          <w:sz w:val="28"/>
          <w:szCs w:val="28"/>
        </w:rPr>
        <w:br/>
        <w:t>пункті 27</w:t>
      </w:r>
      <w:r w:rsidRPr="001C3AAC">
        <w:t xml:space="preserve"> </w:t>
      </w:r>
      <w:r w:rsidRPr="001C3AAC">
        <w:rPr>
          <w:rFonts w:ascii="Times New Roman" w:hAnsi="Times New Roman"/>
          <w:sz w:val="28"/>
          <w:szCs w:val="28"/>
        </w:rPr>
        <w:t>додатка 1, а методику вимірювання рівня звукової потужності – в пункті 27 частини B додатка 3;</w:t>
      </w:r>
    </w:p>
    <w:p w:rsidR="000F2D42" w:rsidRPr="001C3AAC" w:rsidRDefault="000F2D42" w:rsidP="006B0413">
      <w:pPr>
        <w:ind w:firstLine="709"/>
        <w:jc w:val="both"/>
        <w:rPr>
          <w:rFonts w:ascii="Times New Roman" w:hAnsi="Times New Roman"/>
          <w:sz w:val="28"/>
          <w:szCs w:val="28"/>
        </w:rPr>
      </w:pPr>
      <w:r w:rsidRPr="001C3AAC">
        <w:rPr>
          <w:rFonts w:ascii="Times New Roman" w:hAnsi="Times New Roman"/>
          <w:sz w:val="28"/>
          <w:szCs w:val="28"/>
        </w:rPr>
        <w:t>- гідравлічні молоти,</w:t>
      </w:r>
      <w:r w:rsidRPr="001C3AAC">
        <w:t xml:space="preserve"> </w:t>
      </w:r>
      <w:r w:rsidRPr="001C3AAC">
        <w:rPr>
          <w:rFonts w:ascii="Times New Roman" w:hAnsi="Times New Roman"/>
          <w:sz w:val="28"/>
          <w:szCs w:val="28"/>
        </w:rPr>
        <w:t>визначення яких наведено в пункті 28</w:t>
      </w:r>
      <w:r w:rsidRPr="001C3AAC">
        <w:t xml:space="preserve"> </w:t>
      </w:r>
      <w:r w:rsidRPr="001C3AAC">
        <w:rPr>
          <w:rFonts w:ascii="Times New Roman" w:hAnsi="Times New Roman"/>
          <w:sz w:val="28"/>
          <w:szCs w:val="28"/>
        </w:rPr>
        <w:t>додатка 1, а методику вимірювання рівня звукової потужності – в пункті 28 частини B додатка 3;</w:t>
      </w:r>
    </w:p>
    <w:p w:rsidR="000F2D42" w:rsidRPr="001C3AAC" w:rsidRDefault="000F2D42" w:rsidP="006B0413">
      <w:pPr>
        <w:ind w:firstLine="709"/>
        <w:jc w:val="both"/>
        <w:rPr>
          <w:rFonts w:ascii="Times New Roman" w:hAnsi="Times New Roman"/>
          <w:sz w:val="28"/>
          <w:szCs w:val="28"/>
        </w:rPr>
      </w:pPr>
      <w:r w:rsidRPr="001C3AAC">
        <w:rPr>
          <w:rFonts w:ascii="Times New Roman" w:hAnsi="Times New Roman"/>
          <w:sz w:val="28"/>
          <w:szCs w:val="28"/>
        </w:rPr>
        <w:t>- швонарізчики, визначення яких наведено в пункті 30</w:t>
      </w:r>
      <w:r w:rsidRPr="001C3AAC">
        <w:t xml:space="preserve"> </w:t>
      </w:r>
      <w:r w:rsidRPr="001C3AAC">
        <w:rPr>
          <w:rFonts w:ascii="Times New Roman" w:hAnsi="Times New Roman"/>
          <w:sz w:val="28"/>
          <w:szCs w:val="28"/>
        </w:rPr>
        <w:t>додатка 1, а методику вимірювання рівня звукової потужності – в пункті 30 частини B додатка 3;</w:t>
      </w:r>
    </w:p>
    <w:p w:rsidR="000F2D42" w:rsidRPr="001C3AAC" w:rsidRDefault="000F2D42" w:rsidP="006A38C8">
      <w:pPr>
        <w:ind w:firstLine="709"/>
        <w:jc w:val="both"/>
        <w:rPr>
          <w:rFonts w:ascii="Times New Roman" w:hAnsi="Times New Roman"/>
          <w:sz w:val="28"/>
          <w:szCs w:val="28"/>
        </w:rPr>
      </w:pPr>
      <w:r w:rsidRPr="001C3AAC">
        <w:rPr>
          <w:rFonts w:ascii="Times New Roman" w:hAnsi="Times New Roman"/>
          <w:sz w:val="28"/>
          <w:szCs w:val="28"/>
        </w:rPr>
        <w:t>- повітродуви (вентилятори) для прибирання (опалого) листя, визначення яких наведено в пункті 34</w:t>
      </w:r>
      <w:r w:rsidRPr="001C3AAC">
        <w:t xml:space="preserve"> </w:t>
      </w:r>
      <w:r w:rsidRPr="001C3AAC">
        <w:rPr>
          <w:rFonts w:ascii="Times New Roman" w:hAnsi="Times New Roman"/>
          <w:sz w:val="28"/>
          <w:szCs w:val="28"/>
        </w:rPr>
        <w:t>додатка 1, а методику вимірювання рівня звукової потужності – в пункті 34 частини B додатка 3;</w:t>
      </w:r>
    </w:p>
    <w:p w:rsidR="000F2D42" w:rsidRPr="001C3AAC" w:rsidRDefault="000F2D42" w:rsidP="006A38C8">
      <w:pPr>
        <w:ind w:firstLine="709"/>
        <w:jc w:val="both"/>
        <w:rPr>
          <w:rFonts w:ascii="Times New Roman" w:hAnsi="Times New Roman"/>
          <w:sz w:val="28"/>
          <w:szCs w:val="28"/>
        </w:rPr>
      </w:pPr>
      <w:r w:rsidRPr="001C3AAC">
        <w:rPr>
          <w:rFonts w:ascii="Times New Roman" w:hAnsi="Times New Roman"/>
          <w:sz w:val="28"/>
          <w:szCs w:val="28"/>
        </w:rPr>
        <w:t>- всмоктувачі (пилососи) для прибирання (опалого) листя,</w:t>
      </w:r>
      <w:r w:rsidRPr="001C3AAC">
        <w:t xml:space="preserve"> </w:t>
      </w:r>
      <w:r w:rsidRPr="001C3AAC">
        <w:rPr>
          <w:rFonts w:ascii="Times New Roman" w:hAnsi="Times New Roman"/>
          <w:sz w:val="28"/>
          <w:szCs w:val="28"/>
        </w:rPr>
        <w:t>визначення яких наведено в пункті 35</w:t>
      </w:r>
      <w:r w:rsidRPr="001C3AAC">
        <w:t xml:space="preserve"> </w:t>
      </w:r>
      <w:r w:rsidRPr="001C3AAC">
        <w:rPr>
          <w:rFonts w:ascii="Times New Roman" w:hAnsi="Times New Roman"/>
          <w:sz w:val="28"/>
          <w:szCs w:val="28"/>
        </w:rPr>
        <w:t>додатка 1, а методику вимірювання рівня звукової потужності – в пункті 35 частини B додатка 3;</w:t>
      </w:r>
    </w:p>
    <w:p w:rsidR="000F2D42" w:rsidRPr="001C3AAC" w:rsidRDefault="000F2D42" w:rsidP="00732D1A">
      <w:pPr>
        <w:ind w:firstLine="709"/>
        <w:jc w:val="both"/>
        <w:rPr>
          <w:rFonts w:ascii="Times New Roman" w:hAnsi="Times New Roman"/>
          <w:sz w:val="28"/>
          <w:szCs w:val="28"/>
        </w:rPr>
      </w:pPr>
      <w:r w:rsidRPr="001C3AAC">
        <w:rPr>
          <w:rFonts w:ascii="Times New Roman" w:hAnsi="Times New Roman"/>
          <w:sz w:val="28"/>
          <w:szCs w:val="28"/>
        </w:rPr>
        <w:t>- автонавантажувачі з двигуном внутрішнього згорання, з противагою (тільки ‘інші автонавантажувачі з противагою’, які зазначено в абзаці третьому пункту 36 додатку 1, та з номінальною вантажністю не більше 10 тон), визначення яких наведено в пункті 36 додатка 1, а методику вимірювання рівня звукової потужності – в пункті 36 частини B додатка 3;</w:t>
      </w:r>
    </w:p>
    <w:p w:rsidR="000F2D42" w:rsidRPr="001C3AAC" w:rsidRDefault="000F2D42" w:rsidP="004D6ED0">
      <w:pPr>
        <w:ind w:firstLine="709"/>
        <w:jc w:val="both"/>
        <w:rPr>
          <w:rFonts w:ascii="Times New Roman" w:hAnsi="Times New Roman"/>
          <w:sz w:val="28"/>
          <w:szCs w:val="28"/>
        </w:rPr>
      </w:pPr>
      <w:r w:rsidRPr="001C3AAC">
        <w:rPr>
          <w:rFonts w:ascii="Times New Roman" w:hAnsi="Times New Roman"/>
          <w:sz w:val="28"/>
          <w:szCs w:val="28"/>
        </w:rPr>
        <w:t>- мобільні контейнери для відходів, визначення яких наведено в пункті 39</w:t>
      </w:r>
      <w:r w:rsidRPr="001C3AAC">
        <w:t xml:space="preserve"> </w:t>
      </w:r>
      <w:r w:rsidRPr="001C3AAC">
        <w:rPr>
          <w:rFonts w:ascii="Times New Roman" w:hAnsi="Times New Roman"/>
          <w:sz w:val="28"/>
          <w:szCs w:val="28"/>
        </w:rPr>
        <w:t>додатка 1,</w:t>
      </w:r>
      <w:r w:rsidRPr="001C3AAC">
        <w:t xml:space="preserve"> </w:t>
      </w:r>
      <w:r w:rsidRPr="001C3AAC">
        <w:rPr>
          <w:rFonts w:ascii="Times New Roman" w:hAnsi="Times New Roman"/>
          <w:sz w:val="28"/>
          <w:szCs w:val="28"/>
        </w:rPr>
        <w:t>а методику вимірювання рівня звукової потужності – в пункті 39 частини B додатка 3;</w:t>
      </w:r>
    </w:p>
    <w:p w:rsidR="000F2D42" w:rsidRPr="001C3AAC" w:rsidRDefault="000F2D42" w:rsidP="004D6ED0">
      <w:pPr>
        <w:ind w:firstLine="709"/>
        <w:jc w:val="both"/>
        <w:rPr>
          <w:rFonts w:ascii="Times New Roman" w:hAnsi="Times New Roman"/>
          <w:sz w:val="28"/>
          <w:szCs w:val="28"/>
        </w:rPr>
      </w:pPr>
      <w:r w:rsidRPr="001C3AAC">
        <w:rPr>
          <w:rFonts w:ascii="Times New Roman" w:hAnsi="Times New Roman"/>
          <w:sz w:val="28"/>
          <w:szCs w:val="28"/>
        </w:rPr>
        <w:t>- асфальтоукладальники (оснащені розрівнювальним брусом з високим ступенем ущільнення), визначення яких наведено в пункті 41</w:t>
      </w:r>
      <w:r w:rsidRPr="001C3AAC">
        <w:t xml:space="preserve"> </w:t>
      </w:r>
      <w:r w:rsidRPr="001C3AAC">
        <w:rPr>
          <w:rFonts w:ascii="Times New Roman" w:hAnsi="Times New Roman"/>
          <w:sz w:val="28"/>
          <w:szCs w:val="28"/>
        </w:rPr>
        <w:t>додатка 1,</w:t>
      </w:r>
      <w:r w:rsidRPr="001C3AAC">
        <w:t xml:space="preserve"> </w:t>
      </w:r>
      <w:r w:rsidRPr="001C3AAC">
        <w:rPr>
          <w:rFonts w:ascii="Times New Roman" w:hAnsi="Times New Roman"/>
          <w:sz w:val="28"/>
          <w:szCs w:val="28"/>
        </w:rPr>
        <w:t>а методику вимірювання рівня звукової потужності – в пункті 41 частини B додатка 3;</w:t>
      </w:r>
    </w:p>
    <w:p w:rsidR="000F2D42" w:rsidRPr="001C3AAC" w:rsidRDefault="000F2D42" w:rsidP="003F436E">
      <w:pPr>
        <w:ind w:firstLine="709"/>
        <w:jc w:val="both"/>
        <w:rPr>
          <w:rFonts w:ascii="Times New Roman" w:hAnsi="Times New Roman"/>
          <w:sz w:val="28"/>
          <w:szCs w:val="28"/>
        </w:rPr>
      </w:pPr>
      <w:r w:rsidRPr="001C3AAC">
        <w:rPr>
          <w:rFonts w:ascii="Times New Roman" w:hAnsi="Times New Roman"/>
          <w:sz w:val="28"/>
          <w:szCs w:val="28"/>
        </w:rPr>
        <w:t>- обладнання для забивання паль, визначення яких наведено в пункті 42</w:t>
      </w:r>
      <w:r w:rsidRPr="001C3AAC">
        <w:t xml:space="preserve"> </w:t>
      </w:r>
      <w:r w:rsidRPr="001C3AAC">
        <w:rPr>
          <w:rFonts w:ascii="Times New Roman" w:hAnsi="Times New Roman"/>
          <w:sz w:val="28"/>
          <w:szCs w:val="28"/>
        </w:rPr>
        <w:t>додатка 1, а методику вимірювання рівня звукової потужності – в пункті 42 частини B додатка 3;</w:t>
      </w:r>
    </w:p>
    <w:p w:rsidR="000F2D42" w:rsidRPr="001C3AAC" w:rsidRDefault="000F2D42" w:rsidP="003F436E">
      <w:pPr>
        <w:ind w:firstLine="709"/>
        <w:jc w:val="both"/>
        <w:rPr>
          <w:rFonts w:ascii="Times New Roman" w:hAnsi="Times New Roman"/>
          <w:sz w:val="28"/>
          <w:szCs w:val="28"/>
        </w:rPr>
      </w:pPr>
      <w:r w:rsidRPr="001C3AAC">
        <w:rPr>
          <w:rFonts w:ascii="Times New Roman" w:hAnsi="Times New Roman"/>
          <w:sz w:val="28"/>
          <w:szCs w:val="28"/>
        </w:rPr>
        <w:t>- трубоукладачі, визначення яких наведено в пункті 43</w:t>
      </w:r>
      <w:r w:rsidRPr="001C3AAC">
        <w:t xml:space="preserve"> </w:t>
      </w:r>
      <w:r w:rsidRPr="001C3AAC">
        <w:rPr>
          <w:rFonts w:ascii="Times New Roman" w:hAnsi="Times New Roman"/>
          <w:sz w:val="28"/>
          <w:szCs w:val="28"/>
        </w:rPr>
        <w:t>додатка 1, а методику вимірювання рівня звукової потужності – в пункті 43 частини B додатка 3;</w:t>
      </w:r>
    </w:p>
    <w:p w:rsidR="000F2D42" w:rsidRPr="001C3AAC" w:rsidRDefault="000F2D42" w:rsidP="003F436E">
      <w:pPr>
        <w:ind w:firstLine="709"/>
        <w:jc w:val="both"/>
        <w:rPr>
          <w:rFonts w:ascii="Times New Roman" w:hAnsi="Times New Roman"/>
          <w:sz w:val="28"/>
          <w:szCs w:val="28"/>
        </w:rPr>
      </w:pPr>
      <w:r w:rsidRPr="001C3AAC">
        <w:rPr>
          <w:rFonts w:ascii="Times New Roman" w:hAnsi="Times New Roman"/>
          <w:sz w:val="28"/>
          <w:szCs w:val="28"/>
        </w:rPr>
        <w:t>- гусеничні машини для роботи на снігу, визначення яких наведено в пункті 44</w:t>
      </w:r>
      <w:r w:rsidRPr="001C3AAC">
        <w:t xml:space="preserve"> </w:t>
      </w:r>
      <w:r w:rsidRPr="001C3AAC">
        <w:rPr>
          <w:rFonts w:ascii="Times New Roman" w:hAnsi="Times New Roman"/>
          <w:sz w:val="28"/>
          <w:szCs w:val="28"/>
        </w:rPr>
        <w:t>додатка 1, а методику вимірювання рівня звукової потужності – в пункті 44 частини B додатка 3;</w:t>
      </w:r>
    </w:p>
    <w:p w:rsidR="000F2D42" w:rsidRPr="001C3AAC" w:rsidRDefault="000F2D42" w:rsidP="000E4100">
      <w:pPr>
        <w:ind w:firstLine="709"/>
        <w:jc w:val="both"/>
        <w:rPr>
          <w:rFonts w:ascii="Times New Roman" w:hAnsi="Times New Roman"/>
          <w:sz w:val="28"/>
          <w:szCs w:val="28"/>
        </w:rPr>
      </w:pPr>
      <w:r w:rsidRPr="001C3AAC">
        <w:rPr>
          <w:rFonts w:ascii="Times New Roman" w:hAnsi="Times New Roman"/>
          <w:sz w:val="28"/>
          <w:szCs w:val="28"/>
        </w:rPr>
        <w:t>- електричні генератори (≥ 400 кВ),</w:t>
      </w:r>
      <w:r w:rsidRPr="001C3AAC">
        <w:t xml:space="preserve"> </w:t>
      </w:r>
      <w:r w:rsidRPr="001C3AAC">
        <w:rPr>
          <w:rFonts w:ascii="Times New Roman" w:hAnsi="Times New Roman"/>
          <w:sz w:val="28"/>
          <w:szCs w:val="28"/>
        </w:rPr>
        <w:t>визначення яких наведено в пункті 45</w:t>
      </w:r>
      <w:r w:rsidRPr="001C3AAC">
        <w:t xml:space="preserve"> </w:t>
      </w:r>
      <w:r w:rsidRPr="001C3AAC">
        <w:rPr>
          <w:rFonts w:ascii="Times New Roman" w:hAnsi="Times New Roman"/>
          <w:sz w:val="28"/>
          <w:szCs w:val="28"/>
        </w:rPr>
        <w:t>додатка 1, а методику вимірювання рівня звукової потужності – в пункті 45 частини B додатка 3;</w:t>
      </w:r>
    </w:p>
    <w:p w:rsidR="000F2D42" w:rsidRPr="001C3AAC" w:rsidRDefault="000F2D42" w:rsidP="000E4100">
      <w:pPr>
        <w:ind w:firstLine="709"/>
        <w:jc w:val="both"/>
        <w:rPr>
          <w:rFonts w:ascii="Times New Roman" w:hAnsi="Times New Roman"/>
          <w:sz w:val="28"/>
          <w:szCs w:val="28"/>
        </w:rPr>
      </w:pPr>
      <w:r w:rsidRPr="001C3AAC">
        <w:rPr>
          <w:rFonts w:ascii="Times New Roman" w:hAnsi="Times New Roman"/>
          <w:sz w:val="28"/>
          <w:szCs w:val="28"/>
        </w:rPr>
        <w:t>- підмітально-прибиральні машини, визначення яких наведено в пункті 46</w:t>
      </w:r>
      <w:r w:rsidRPr="001C3AAC">
        <w:t xml:space="preserve"> </w:t>
      </w:r>
      <w:r w:rsidRPr="001C3AAC">
        <w:rPr>
          <w:rFonts w:ascii="Times New Roman" w:hAnsi="Times New Roman"/>
          <w:sz w:val="28"/>
          <w:szCs w:val="28"/>
        </w:rPr>
        <w:t>додатка 1, а методику вимірювання рівня звукової потужності – в пункті 46 частини B додатка 3;</w:t>
      </w:r>
    </w:p>
    <w:p w:rsidR="000F2D42" w:rsidRPr="001C3AAC" w:rsidRDefault="000F2D42" w:rsidP="000E4100">
      <w:pPr>
        <w:ind w:firstLine="709"/>
        <w:jc w:val="both"/>
        <w:rPr>
          <w:rFonts w:ascii="Times New Roman" w:hAnsi="Times New Roman"/>
          <w:sz w:val="28"/>
          <w:szCs w:val="28"/>
        </w:rPr>
      </w:pPr>
      <w:r w:rsidRPr="001C3AAC">
        <w:rPr>
          <w:rFonts w:ascii="Times New Roman" w:hAnsi="Times New Roman"/>
          <w:sz w:val="28"/>
          <w:szCs w:val="28"/>
        </w:rPr>
        <w:t>- сміттєвози, визначення яких наведено в пункті 47</w:t>
      </w:r>
      <w:r w:rsidRPr="001C3AAC">
        <w:t xml:space="preserve"> </w:t>
      </w:r>
      <w:r w:rsidRPr="001C3AAC">
        <w:rPr>
          <w:rFonts w:ascii="Times New Roman" w:hAnsi="Times New Roman"/>
          <w:sz w:val="28"/>
          <w:szCs w:val="28"/>
        </w:rPr>
        <w:t>додатка 1, а методику вимірювання рівня звукової потужності – в пункті 47 частини B додатка 3;</w:t>
      </w:r>
    </w:p>
    <w:p w:rsidR="000F2D42" w:rsidRPr="001C3AAC" w:rsidRDefault="000F2D42" w:rsidP="00FE65FA">
      <w:pPr>
        <w:ind w:firstLine="709"/>
        <w:jc w:val="both"/>
        <w:rPr>
          <w:rFonts w:ascii="Times New Roman" w:hAnsi="Times New Roman"/>
          <w:sz w:val="28"/>
          <w:szCs w:val="28"/>
        </w:rPr>
      </w:pPr>
      <w:r w:rsidRPr="001C3AAC">
        <w:rPr>
          <w:rFonts w:ascii="Times New Roman" w:hAnsi="Times New Roman"/>
          <w:sz w:val="28"/>
          <w:szCs w:val="28"/>
        </w:rPr>
        <w:t>- машини дорожні фрезерні, визначення яких наведено в пункті 48</w:t>
      </w:r>
      <w:r w:rsidRPr="001C3AAC">
        <w:t xml:space="preserve"> </w:t>
      </w:r>
      <w:r w:rsidRPr="001C3AAC">
        <w:rPr>
          <w:rFonts w:ascii="Times New Roman" w:hAnsi="Times New Roman"/>
          <w:sz w:val="28"/>
          <w:szCs w:val="28"/>
        </w:rPr>
        <w:t>додатка 1, а методику вимірювання рівня звукової потужності – в пункті 48 частини B додатка 3;</w:t>
      </w:r>
    </w:p>
    <w:p w:rsidR="000F2D42" w:rsidRPr="001C3AAC" w:rsidRDefault="000F2D42" w:rsidP="00732D1A">
      <w:pPr>
        <w:ind w:firstLine="709"/>
        <w:jc w:val="both"/>
        <w:rPr>
          <w:rFonts w:ascii="Times New Roman" w:hAnsi="Times New Roman"/>
          <w:sz w:val="28"/>
          <w:szCs w:val="28"/>
        </w:rPr>
      </w:pPr>
      <w:r w:rsidRPr="001C3AAC">
        <w:rPr>
          <w:rFonts w:ascii="Times New Roman" w:hAnsi="Times New Roman"/>
          <w:sz w:val="28"/>
          <w:szCs w:val="28"/>
        </w:rPr>
        <w:t>- скарифікатори, визначення яких наведено в пункті 49</w:t>
      </w:r>
      <w:r w:rsidRPr="001C3AAC">
        <w:t xml:space="preserve"> </w:t>
      </w:r>
      <w:r w:rsidRPr="001C3AAC">
        <w:rPr>
          <w:rFonts w:ascii="Times New Roman" w:hAnsi="Times New Roman"/>
          <w:sz w:val="28"/>
          <w:szCs w:val="28"/>
        </w:rPr>
        <w:t>додатка 1,</w:t>
      </w:r>
      <w:r w:rsidRPr="001C3AAC">
        <w:t xml:space="preserve"> </w:t>
      </w:r>
      <w:r w:rsidRPr="001C3AAC">
        <w:rPr>
          <w:rFonts w:ascii="Times New Roman" w:hAnsi="Times New Roman"/>
          <w:sz w:val="28"/>
          <w:szCs w:val="28"/>
        </w:rPr>
        <w:t>а методику вимірювання рівня звукової потужності – в пункті 49 частини B додатка 3;</w:t>
      </w:r>
    </w:p>
    <w:p w:rsidR="000F2D42" w:rsidRPr="001C3AAC" w:rsidRDefault="000F2D42" w:rsidP="00FE65FA">
      <w:pPr>
        <w:ind w:firstLine="709"/>
        <w:jc w:val="both"/>
        <w:rPr>
          <w:rFonts w:ascii="Times New Roman" w:hAnsi="Times New Roman"/>
          <w:sz w:val="28"/>
          <w:szCs w:val="28"/>
        </w:rPr>
      </w:pPr>
      <w:r w:rsidRPr="001C3AAC">
        <w:rPr>
          <w:rFonts w:ascii="Times New Roman" w:hAnsi="Times New Roman"/>
          <w:sz w:val="28"/>
          <w:szCs w:val="28"/>
        </w:rPr>
        <w:t>- шредери/подрібнювачі, визначення яких наведено в пункті 50</w:t>
      </w:r>
      <w:r w:rsidRPr="001C3AAC">
        <w:t xml:space="preserve"> </w:t>
      </w:r>
      <w:r w:rsidRPr="001C3AAC">
        <w:rPr>
          <w:rFonts w:ascii="Times New Roman" w:hAnsi="Times New Roman"/>
          <w:sz w:val="28"/>
          <w:szCs w:val="28"/>
        </w:rPr>
        <w:t>додатка 1, а методику вимірювання рівня звукової потужності – в пункті 50 частини B додатка 3;</w:t>
      </w:r>
    </w:p>
    <w:p w:rsidR="000F2D42" w:rsidRPr="001C3AAC" w:rsidRDefault="000F2D42" w:rsidP="009F2E92">
      <w:pPr>
        <w:ind w:firstLine="709"/>
        <w:jc w:val="both"/>
        <w:rPr>
          <w:rFonts w:ascii="Times New Roman" w:hAnsi="Times New Roman"/>
          <w:sz w:val="28"/>
          <w:szCs w:val="28"/>
        </w:rPr>
      </w:pPr>
      <w:r w:rsidRPr="001C3AAC">
        <w:rPr>
          <w:rFonts w:ascii="Times New Roman" w:hAnsi="Times New Roman"/>
          <w:sz w:val="28"/>
          <w:szCs w:val="28"/>
        </w:rPr>
        <w:t>- снігоприбиральні машини з роторними робочими органами (самохідні, без пристос</w:t>
      </w:r>
      <w:r>
        <w:rPr>
          <w:rFonts w:ascii="Times New Roman" w:hAnsi="Times New Roman"/>
          <w:sz w:val="28"/>
          <w:szCs w:val="28"/>
        </w:rPr>
        <w:t>у</w:t>
      </w:r>
      <w:r w:rsidRPr="001C3AAC">
        <w:rPr>
          <w:rFonts w:ascii="Times New Roman" w:hAnsi="Times New Roman"/>
          <w:sz w:val="28"/>
          <w:szCs w:val="28"/>
        </w:rPr>
        <w:t>вань), визначення яких наведено в пункті 51</w:t>
      </w:r>
      <w:r w:rsidRPr="001C3AAC">
        <w:t xml:space="preserve"> </w:t>
      </w:r>
      <w:r w:rsidRPr="001C3AAC">
        <w:rPr>
          <w:rFonts w:ascii="Times New Roman" w:hAnsi="Times New Roman"/>
          <w:sz w:val="28"/>
          <w:szCs w:val="28"/>
        </w:rPr>
        <w:t>додатка 1,</w:t>
      </w:r>
      <w:r w:rsidRPr="001C3AAC">
        <w:t xml:space="preserve"> </w:t>
      </w:r>
      <w:r w:rsidRPr="001C3AAC">
        <w:rPr>
          <w:rFonts w:ascii="Times New Roman" w:hAnsi="Times New Roman"/>
          <w:sz w:val="28"/>
          <w:szCs w:val="28"/>
        </w:rPr>
        <w:t>а методику вимірювання рівня звукової потужності – в пункті 51 частини B додатка 3;</w:t>
      </w:r>
    </w:p>
    <w:p w:rsidR="000F2D42" w:rsidRPr="001C3AAC" w:rsidRDefault="000F2D42" w:rsidP="00CD4DB6">
      <w:pPr>
        <w:ind w:firstLine="709"/>
        <w:jc w:val="both"/>
        <w:rPr>
          <w:rFonts w:ascii="Times New Roman" w:hAnsi="Times New Roman"/>
          <w:sz w:val="28"/>
          <w:szCs w:val="28"/>
        </w:rPr>
      </w:pPr>
      <w:r w:rsidRPr="001C3AAC">
        <w:rPr>
          <w:rFonts w:ascii="Times New Roman" w:hAnsi="Times New Roman"/>
          <w:sz w:val="28"/>
          <w:szCs w:val="28"/>
        </w:rPr>
        <w:t>- машини для всмоктування, визначення яких наведено в пункті 52</w:t>
      </w:r>
      <w:r w:rsidRPr="001C3AAC">
        <w:t xml:space="preserve"> </w:t>
      </w:r>
      <w:r w:rsidRPr="001C3AAC">
        <w:rPr>
          <w:rFonts w:ascii="Times New Roman" w:hAnsi="Times New Roman"/>
          <w:sz w:val="28"/>
          <w:szCs w:val="28"/>
        </w:rPr>
        <w:t>додатка 1, а методику вимірювання рівня звукової потужності – в пункті 52 частини В додатка 3;</w:t>
      </w:r>
    </w:p>
    <w:p w:rsidR="000F2D42" w:rsidRPr="001C3AAC" w:rsidRDefault="000F2D42" w:rsidP="00D73D92">
      <w:pPr>
        <w:ind w:firstLine="709"/>
        <w:jc w:val="both"/>
        <w:rPr>
          <w:rFonts w:ascii="Times New Roman" w:hAnsi="Times New Roman"/>
          <w:sz w:val="28"/>
          <w:szCs w:val="28"/>
        </w:rPr>
      </w:pPr>
      <w:r w:rsidRPr="001C3AAC">
        <w:rPr>
          <w:rFonts w:ascii="Times New Roman" w:hAnsi="Times New Roman"/>
          <w:sz w:val="28"/>
          <w:szCs w:val="28"/>
        </w:rPr>
        <w:t>- траншеєкопачі, визначення яких наведено в пункті 54</w:t>
      </w:r>
      <w:r w:rsidRPr="001C3AAC">
        <w:t xml:space="preserve"> </w:t>
      </w:r>
      <w:r w:rsidRPr="001C3AAC">
        <w:rPr>
          <w:rFonts w:ascii="Times New Roman" w:hAnsi="Times New Roman"/>
          <w:sz w:val="28"/>
          <w:szCs w:val="28"/>
        </w:rPr>
        <w:t>додатка 1, а методику вимірювання рівня звукової потужності – в пункті 54 частини B додатка 3;</w:t>
      </w:r>
    </w:p>
    <w:p w:rsidR="000F2D42" w:rsidRPr="001C3AAC" w:rsidRDefault="000F2D42" w:rsidP="002D07E9">
      <w:pPr>
        <w:ind w:firstLine="709"/>
        <w:jc w:val="both"/>
        <w:rPr>
          <w:rFonts w:ascii="Times New Roman" w:hAnsi="Times New Roman"/>
          <w:sz w:val="28"/>
          <w:szCs w:val="28"/>
        </w:rPr>
      </w:pPr>
      <w:r w:rsidRPr="001C3AAC">
        <w:rPr>
          <w:rFonts w:ascii="Times New Roman" w:hAnsi="Times New Roman"/>
          <w:sz w:val="28"/>
          <w:szCs w:val="28"/>
        </w:rPr>
        <w:t>- автобетонозмішувачі, визначення яких наведено в пункті 55</w:t>
      </w:r>
      <w:r w:rsidRPr="001C3AAC">
        <w:t xml:space="preserve"> </w:t>
      </w:r>
      <w:r w:rsidRPr="001C3AAC">
        <w:rPr>
          <w:rFonts w:ascii="Times New Roman" w:hAnsi="Times New Roman"/>
          <w:sz w:val="28"/>
          <w:szCs w:val="28"/>
        </w:rPr>
        <w:t>додатка 1, а методику вимірювання рівня звукової потужності – в пункті 55 частини B додатка 3;</w:t>
      </w:r>
    </w:p>
    <w:p w:rsidR="000F2D42" w:rsidRPr="001C3AAC" w:rsidRDefault="000F2D42" w:rsidP="007420D7">
      <w:pPr>
        <w:ind w:firstLine="709"/>
        <w:jc w:val="both"/>
        <w:rPr>
          <w:rFonts w:ascii="Times New Roman" w:hAnsi="Times New Roman"/>
          <w:sz w:val="28"/>
          <w:szCs w:val="28"/>
        </w:rPr>
      </w:pPr>
      <w:r w:rsidRPr="001C3AAC">
        <w:rPr>
          <w:rFonts w:ascii="Times New Roman" w:hAnsi="Times New Roman"/>
          <w:sz w:val="28"/>
          <w:szCs w:val="28"/>
        </w:rPr>
        <w:t>- водяні помпові агрегати (не для використання під водою),</w:t>
      </w:r>
      <w:r w:rsidRPr="001C3AAC">
        <w:t xml:space="preserve"> </w:t>
      </w:r>
      <w:r w:rsidRPr="001C3AAC">
        <w:rPr>
          <w:rFonts w:ascii="Times New Roman" w:hAnsi="Times New Roman"/>
          <w:sz w:val="28"/>
          <w:szCs w:val="28"/>
        </w:rPr>
        <w:t>визначення яких наведено в пункті 56</w:t>
      </w:r>
      <w:r w:rsidRPr="001C3AAC">
        <w:t xml:space="preserve"> </w:t>
      </w:r>
      <w:r w:rsidRPr="001C3AAC">
        <w:rPr>
          <w:rFonts w:ascii="Times New Roman" w:hAnsi="Times New Roman"/>
          <w:sz w:val="28"/>
          <w:szCs w:val="28"/>
        </w:rPr>
        <w:t>додатка 1, а методику вимірювання рівня звукової потужності – в пункті 56 частини B додатка 3.</w:t>
      </w:r>
    </w:p>
    <w:p w:rsidR="000F2D42" w:rsidRPr="001C3AAC" w:rsidRDefault="000F2D42" w:rsidP="009A3130">
      <w:pPr>
        <w:ind w:firstLine="709"/>
        <w:jc w:val="center"/>
        <w:rPr>
          <w:rFonts w:ascii="Times New Roman" w:hAnsi="Times New Roman"/>
          <w:b/>
          <w:sz w:val="28"/>
          <w:szCs w:val="28"/>
        </w:rPr>
      </w:pPr>
      <w:r w:rsidRPr="001C3AAC">
        <w:rPr>
          <w:rFonts w:ascii="Times New Roman" w:hAnsi="Times New Roman"/>
          <w:b/>
          <w:sz w:val="28"/>
          <w:szCs w:val="28"/>
        </w:rPr>
        <w:t>Оцінка відповідності</w:t>
      </w:r>
    </w:p>
    <w:p w:rsidR="000F2D42" w:rsidRPr="001C3AAC" w:rsidRDefault="000F2D42" w:rsidP="0041610E">
      <w:pPr>
        <w:ind w:firstLine="709"/>
        <w:jc w:val="both"/>
        <w:rPr>
          <w:rFonts w:ascii="Times New Roman" w:hAnsi="Times New Roman"/>
          <w:sz w:val="28"/>
          <w:szCs w:val="28"/>
        </w:rPr>
      </w:pPr>
      <w:r w:rsidRPr="001C3AAC">
        <w:rPr>
          <w:rFonts w:ascii="Times New Roman" w:hAnsi="Times New Roman"/>
          <w:sz w:val="28"/>
          <w:szCs w:val="28"/>
        </w:rPr>
        <w:t xml:space="preserve">18. Перед введенням в обіг або експлуатацію будь-якого обладнання, зазначеного в пункті </w:t>
      </w:r>
      <w:r w:rsidRPr="00BE367B">
        <w:rPr>
          <w:rFonts w:ascii="Times New Roman" w:hAnsi="Times New Roman"/>
          <w:sz w:val="28"/>
          <w:szCs w:val="28"/>
        </w:rPr>
        <w:t>15 цього Технічного регламенту</w:t>
      </w:r>
      <w:r w:rsidRPr="001C3AAC">
        <w:rPr>
          <w:rFonts w:ascii="Times New Roman" w:hAnsi="Times New Roman"/>
          <w:sz w:val="28"/>
          <w:szCs w:val="28"/>
        </w:rPr>
        <w:t>, виробник або його уповноважений представник повинен провести одну з наступних процедур оцінки відповідності для кожного типу обладнання:</w:t>
      </w:r>
    </w:p>
    <w:p w:rsidR="000F2D42" w:rsidRPr="001C3AAC" w:rsidRDefault="000F2D42" w:rsidP="0041610E">
      <w:pPr>
        <w:ind w:firstLine="709"/>
        <w:jc w:val="both"/>
        <w:rPr>
          <w:rFonts w:ascii="Times New Roman" w:hAnsi="Times New Roman"/>
          <w:sz w:val="28"/>
          <w:szCs w:val="28"/>
        </w:rPr>
      </w:pPr>
      <w:r w:rsidRPr="001C3AAC">
        <w:rPr>
          <w:rFonts w:ascii="Times New Roman" w:hAnsi="Times New Roman"/>
          <w:sz w:val="28"/>
          <w:szCs w:val="28"/>
        </w:rPr>
        <w:t>процедуру внутрішнього контролю виробництва з оцінюванням технічної документації та періодичними перевірками згідно з додатком 6;</w:t>
      </w:r>
    </w:p>
    <w:p w:rsidR="000F2D42" w:rsidRPr="001C3AAC" w:rsidRDefault="000F2D42" w:rsidP="0041610E">
      <w:pPr>
        <w:ind w:firstLine="709"/>
        <w:jc w:val="both"/>
        <w:rPr>
          <w:rFonts w:ascii="Times New Roman" w:hAnsi="Times New Roman"/>
          <w:sz w:val="28"/>
          <w:szCs w:val="28"/>
        </w:rPr>
      </w:pPr>
      <w:r w:rsidRPr="001C3AAC">
        <w:rPr>
          <w:rFonts w:ascii="Times New Roman" w:hAnsi="Times New Roman"/>
          <w:sz w:val="28"/>
          <w:szCs w:val="28"/>
        </w:rPr>
        <w:t xml:space="preserve">процедуру перевірки одиниці обладнання згідно з додатком 7; </w:t>
      </w:r>
    </w:p>
    <w:p w:rsidR="000F2D42" w:rsidRPr="001C3AAC" w:rsidRDefault="000F2D42" w:rsidP="0041610E">
      <w:pPr>
        <w:ind w:firstLine="709"/>
        <w:jc w:val="both"/>
        <w:rPr>
          <w:rFonts w:ascii="Times New Roman" w:hAnsi="Times New Roman"/>
          <w:sz w:val="28"/>
          <w:szCs w:val="28"/>
        </w:rPr>
      </w:pPr>
      <w:r w:rsidRPr="001C3AAC">
        <w:rPr>
          <w:rFonts w:ascii="Times New Roman" w:hAnsi="Times New Roman"/>
          <w:sz w:val="28"/>
          <w:szCs w:val="28"/>
        </w:rPr>
        <w:t>процедуру цілковитого забезпечення якості згідно з додатком 8.</w:t>
      </w:r>
    </w:p>
    <w:p w:rsidR="000F2D42" w:rsidRPr="001C3AAC" w:rsidRDefault="000F2D42" w:rsidP="0041610E">
      <w:pPr>
        <w:ind w:firstLine="709"/>
        <w:jc w:val="both"/>
        <w:rPr>
          <w:rFonts w:ascii="Times New Roman" w:hAnsi="Times New Roman"/>
          <w:sz w:val="28"/>
          <w:szCs w:val="28"/>
        </w:rPr>
      </w:pPr>
      <w:r w:rsidRPr="001C3AAC">
        <w:rPr>
          <w:rFonts w:ascii="Times New Roman" w:hAnsi="Times New Roman"/>
          <w:sz w:val="28"/>
          <w:szCs w:val="28"/>
        </w:rPr>
        <w:t>19. Перед введенням в обіг або в експлуатацію будь-якого обладнання, зазначеного в пункті 17</w:t>
      </w:r>
      <w:r>
        <w:rPr>
          <w:rFonts w:ascii="Times New Roman" w:hAnsi="Times New Roman"/>
          <w:sz w:val="28"/>
          <w:szCs w:val="28"/>
        </w:rPr>
        <w:t xml:space="preserve"> </w:t>
      </w:r>
      <w:r w:rsidRPr="00BE367B">
        <w:rPr>
          <w:rFonts w:ascii="Times New Roman" w:hAnsi="Times New Roman"/>
          <w:sz w:val="28"/>
          <w:szCs w:val="28"/>
        </w:rPr>
        <w:t>цього Технічного регламенту</w:t>
      </w:r>
      <w:r w:rsidRPr="001C3AAC">
        <w:rPr>
          <w:rFonts w:ascii="Times New Roman" w:hAnsi="Times New Roman"/>
          <w:sz w:val="28"/>
          <w:szCs w:val="28"/>
        </w:rPr>
        <w:t xml:space="preserve">, виробник або його уповноважений представник </w:t>
      </w:r>
      <w:r w:rsidRPr="00BE367B">
        <w:rPr>
          <w:rFonts w:ascii="Times New Roman" w:hAnsi="Times New Roman"/>
          <w:sz w:val="28"/>
          <w:szCs w:val="28"/>
        </w:rPr>
        <w:t xml:space="preserve">повинен </w:t>
      </w:r>
      <w:r w:rsidRPr="001C3AAC">
        <w:rPr>
          <w:rFonts w:ascii="Times New Roman" w:hAnsi="Times New Roman"/>
          <w:sz w:val="28"/>
          <w:szCs w:val="28"/>
        </w:rPr>
        <w:t>провести процедуру внутрішнього контролю виробництва згідно з додатком 5 для кожного типу обладнання.</w:t>
      </w:r>
    </w:p>
    <w:p w:rsidR="000F2D42" w:rsidRPr="001C3AAC" w:rsidRDefault="000F2D42" w:rsidP="0049764E">
      <w:pPr>
        <w:ind w:firstLine="709"/>
        <w:jc w:val="center"/>
        <w:rPr>
          <w:rFonts w:ascii="Times New Roman" w:hAnsi="Times New Roman"/>
          <w:sz w:val="28"/>
          <w:szCs w:val="28"/>
        </w:rPr>
      </w:pPr>
      <w:r w:rsidRPr="001C3AAC">
        <w:rPr>
          <w:rFonts w:ascii="Times New Roman" w:hAnsi="Times New Roman"/>
          <w:sz w:val="28"/>
          <w:szCs w:val="28"/>
        </w:rPr>
        <w:t>Призначені органи з оцінки відповідності</w:t>
      </w:r>
    </w:p>
    <w:p w:rsidR="000F2D42" w:rsidRPr="001C3AAC" w:rsidRDefault="000F2D42" w:rsidP="00732D1A">
      <w:pPr>
        <w:ind w:firstLine="709"/>
        <w:jc w:val="both"/>
        <w:rPr>
          <w:rFonts w:ascii="Times New Roman" w:hAnsi="Times New Roman"/>
          <w:sz w:val="28"/>
          <w:szCs w:val="28"/>
        </w:rPr>
      </w:pPr>
      <w:r w:rsidRPr="001C3AAC">
        <w:rPr>
          <w:rFonts w:ascii="Times New Roman" w:hAnsi="Times New Roman"/>
          <w:sz w:val="28"/>
          <w:szCs w:val="28"/>
        </w:rPr>
        <w:t>20. Призначення органів з оцінки відповідності для виконання ними як третіми сторонами завдань з оцінки відповідності згідно з пунктом 18 цього Технічного регламенту здійснюється відповідно до закону.</w:t>
      </w:r>
    </w:p>
    <w:p w:rsidR="000F2D42" w:rsidRPr="001C3AAC" w:rsidRDefault="000F2D42" w:rsidP="00732D1A">
      <w:pPr>
        <w:ind w:firstLine="709"/>
        <w:jc w:val="both"/>
        <w:rPr>
          <w:rFonts w:ascii="Times New Roman" w:hAnsi="Times New Roman"/>
          <w:sz w:val="28"/>
          <w:szCs w:val="28"/>
        </w:rPr>
      </w:pPr>
      <w:r w:rsidRPr="001C3AAC">
        <w:rPr>
          <w:rFonts w:ascii="Times New Roman" w:hAnsi="Times New Roman"/>
          <w:sz w:val="28"/>
          <w:szCs w:val="28"/>
        </w:rPr>
        <w:t>Призначені органи з оцінки відповідності повинні відповідати загальним вимогам, установленим законом, та спеціальним вимогам, зазначеним у додатку 9.</w:t>
      </w:r>
    </w:p>
    <w:p w:rsidR="000F2D42" w:rsidRPr="001C3AAC" w:rsidRDefault="000F2D42" w:rsidP="00CD7725">
      <w:pPr>
        <w:ind w:firstLine="709"/>
        <w:jc w:val="center"/>
        <w:rPr>
          <w:rFonts w:ascii="Times New Roman" w:hAnsi="Times New Roman"/>
          <w:sz w:val="28"/>
          <w:szCs w:val="28"/>
        </w:rPr>
      </w:pPr>
      <w:r w:rsidRPr="001C3AAC">
        <w:rPr>
          <w:rFonts w:ascii="Times New Roman" w:hAnsi="Times New Roman"/>
          <w:sz w:val="28"/>
          <w:szCs w:val="28"/>
        </w:rPr>
        <w:t>Таблиця відповідності</w:t>
      </w:r>
    </w:p>
    <w:p w:rsidR="000F2D42" w:rsidRPr="001C3AAC" w:rsidRDefault="000F2D42" w:rsidP="005B00CE">
      <w:pPr>
        <w:ind w:firstLine="709"/>
        <w:jc w:val="both"/>
        <w:rPr>
          <w:rFonts w:ascii="Times New Roman" w:hAnsi="Times New Roman"/>
          <w:sz w:val="28"/>
          <w:szCs w:val="28"/>
        </w:rPr>
      </w:pPr>
      <w:r w:rsidRPr="001C3AAC">
        <w:rPr>
          <w:rFonts w:ascii="Times New Roman" w:hAnsi="Times New Roman"/>
          <w:sz w:val="28"/>
          <w:szCs w:val="28"/>
        </w:rPr>
        <w:t xml:space="preserve">21. Таблиця відповідності положень Директиви 2000/14/ЄС Європейського Парламенту та Ради від 8 травня 2000 р. </w:t>
      </w:r>
      <w:r w:rsidRPr="00BE367B">
        <w:rPr>
          <w:rFonts w:ascii="Times New Roman" w:hAnsi="Times New Roman"/>
          <w:sz w:val="28"/>
          <w:szCs w:val="28"/>
        </w:rPr>
        <w:t>щодо наближення законів держав-членів стосовно шумового випромінювання у довкіллі шляхом використання обладнання на відкритому повітрі</w:t>
      </w:r>
      <w:r w:rsidRPr="001C3AAC">
        <w:rPr>
          <w:rFonts w:ascii="Times New Roman" w:hAnsi="Times New Roman"/>
          <w:sz w:val="28"/>
          <w:szCs w:val="28"/>
        </w:rPr>
        <w:t xml:space="preserve"> та цього Технічного регламенту наведена в додатку 11.</w:t>
      </w:r>
    </w:p>
    <w:p w:rsidR="000F2D42" w:rsidRPr="001C3AAC" w:rsidRDefault="000F2D42" w:rsidP="003F2EC7">
      <w:pPr>
        <w:ind w:firstLine="709"/>
        <w:jc w:val="center"/>
        <w:rPr>
          <w:rFonts w:ascii="Times New Roman" w:hAnsi="Times New Roman"/>
          <w:sz w:val="28"/>
          <w:szCs w:val="28"/>
        </w:rPr>
      </w:pPr>
      <w:r w:rsidRPr="001C3AAC">
        <w:rPr>
          <w:rFonts w:ascii="Times New Roman" w:hAnsi="Times New Roman"/>
          <w:sz w:val="28"/>
          <w:szCs w:val="28"/>
        </w:rPr>
        <w:t>______________________</w:t>
      </w:r>
    </w:p>
    <w:p w:rsidR="000F2D42" w:rsidRPr="001C3AAC" w:rsidRDefault="000F2D42" w:rsidP="00643091">
      <w:pPr>
        <w:rPr>
          <w:rFonts w:ascii="Times New Roman" w:hAnsi="Times New Roman"/>
          <w:sz w:val="28"/>
          <w:szCs w:val="28"/>
        </w:rPr>
        <w:sectPr w:rsidR="000F2D42" w:rsidRPr="001C3AAC" w:rsidSect="00354BD3">
          <w:headerReference w:type="default" r:id="rId9"/>
          <w:footerReference w:type="default" r:id="rId10"/>
          <w:headerReference w:type="first" r:id="rId11"/>
          <w:footerReference w:type="first" r:id="rId12"/>
          <w:pgSz w:w="11906" w:h="16838" w:code="9"/>
          <w:pgMar w:top="851" w:right="851" w:bottom="851" w:left="1418" w:header="709" w:footer="0" w:gutter="0"/>
          <w:pgNumType w:start="1"/>
          <w:cols w:space="708"/>
          <w:titlePg/>
          <w:docGrid w:linePitch="360"/>
        </w:sectPr>
      </w:pPr>
    </w:p>
    <w:p w:rsidR="000F2D42" w:rsidRPr="001C3AAC" w:rsidRDefault="000F2D42" w:rsidP="008062B9">
      <w:pPr>
        <w:keepNext/>
        <w:keepLines/>
        <w:spacing w:after="0" w:line="240" w:lineRule="auto"/>
        <w:ind w:left="5387" w:right="-143"/>
        <w:jc w:val="center"/>
        <w:rPr>
          <w:rFonts w:ascii="Times New Roman" w:hAnsi="Times New Roman"/>
          <w:sz w:val="28"/>
          <w:szCs w:val="28"/>
          <w:lang w:eastAsia="ru-RU"/>
        </w:rPr>
      </w:pPr>
      <w:r w:rsidRPr="001C3AAC">
        <w:rPr>
          <w:rFonts w:ascii="Times New Roman" w:hAnsi="Times New Roman"/>
          <w:sz w:val="28"/>
          <w:szCs w:val="28"/>
          <w:lang w:eastAsia="ru-RU"/>
        </w:rPr>
        <w:t>Додаток 1</w:t>
      </w:r>
    </w:p>
    <w:p w:rsidR="000F2D42" w:rsidRPr="001C3AAC" w:rsidRDefault="000F2D42" w:rsidP="008062B9">
      <w:pPr>
        <w:keepNext/>
        <w:keepLines/>
        <w:spacing w:after="0" w:line="240" w:lineRule="auto"/>
        <w:ind w:left="5387" w:right="-143"/>
        <w:jc w:val="center"/>
        <w:rPr>
          <w:rFonts w:ascii="Times New Roman" w:hAnsi="Times New Roman"/>
          <w:sz w:val="28"/>
          <w:szCs w:val="28"/>
          <w:lang w:eastAsia="ru-RU"/>
        </w:rPr>
      </w:pPr>
      <w:r w:rsidRPr="001C3AAC">
        <w:rPr>
          <w:rFonts w:ascii="Times New Roman" w:hAnsi="Times New Roman"/>
          <w:sz w:val="28"/>
          <w:szCs w:val="28"/>
          <w:lang w:eastAsia="ru-RU"/>
        </w:rPr>
        <w:t>до Технічного регламенту</w:t>
      </w:r>
    </w:p>
    <w:p w:rsidR="000F2D42" w:rsidRPr="001C3AAC" w:rsidRDefault="000F2D42" w:rsidP="00D20F53">
      <w:pPr>
        <w:keepNext/>
        <w:keepLines/>
        <w:spacing w:after="0" w:line="240" w:lineRule="auto"/>
        <w:ind w:right="-143"/>
        <w:jc w:val="center"/>
        <w:rPr>
          <w:rFonts w:ascii="Times New Roman" w:hAnsi="Times New Roman"/>
          <w:sz w:val="28"/>
          <w:szCs w:val="28"/>
          <w:lang w:eastAsia="ru-RU"/>
        </w:rPr>
      </w:pPr>
    </w:p>
    <w:p w:rsidR="000F2D42" w:rsidRPr="001C3AAC" w:rsidRDefault="000F2D42" w:rsidP="009E1774">
      <w:pPr>
        <w:keepNext/>
        <w:keepLines/>
        <w:spacing w:after="0" w:line="240" w:lineRule="auto"/>
        <w:ind w:right="-285"/>
        <w:jc w:val="center"/>
        <w:rPr>
          <w:rFonts w:ascii="Times New Roman" w:hAnsi="Times New Roman"/>
          <w:b/>
          <w:sz w:val="28"/>
          <w:szCs w:val="28"/>
          <w:lang w:eastAsia="ru-RU"/>
        </w:rPr>
      </w:pPr>
      <w:r w:rsidRPr="001C3AAC">
        <w:rPr>
          <w:rFonts w:ascii="Times New Roman" w:hAnsi="Times New Roman"/>
          <w:b/>
          <w:sz w:val="28"/>
          <w:szCs w:val="28"/>
          <w:lang w:eastAsia="ru-RU"/>
        </w:rPr>
        <w:t>ВИЗНАЧЕННЯ ОБЛАДНАННЯ</w:t>
      </w:r>
    </w:p>
    <w:p w:rsidR="000F2D42" w:rsidRPr="001C3AAC" w:rsidRDefault="000F2D42" w:rsidP="009E1774">
      <w:pPr>
        <w:keepNext/>
        <w:keepLines/>
        <w:spacing w:after="0" w:line="240" w:lineRule="auto"/>
        <w:ind w:right="-285"/>
        <w:jc w:val="center"/>
        <w:rPr>
          <w:rFonts w:ascii="Times New Roman" w:hAnsi="Times New Roman"/>
          <w:sz w:val="28"/>
          <w:szCs w:val="28"/>
          <w:lang w:eastAsia="ru-RU"/>
        </w:rPr>
      </w:pPr>
    </w:p>
    <w:p w:rsidR="000F2D42" w:rsidRPr="001C3AAC" w:rsidRDefault="000F2D42" w:rsidP="00D1397A">
      <w:pPr>
        <w:pStyle w:val="ListParagraph"/>
        <w:keepNext/>
        <w:keepLines/>
        <w:spacing w:after="120"/>
        <w:ind w:left="0" w:right="-2" w:firstLine="709"/>
        <w:jc w:val="both"/>
        <w:rPr>
          <w:rFonts w:ascii="Times New Roman" w:hAnsi="Times New Roman"/>
          <w:sz w:val="28"/>
          <w:szCs w:val="28"/>
          <w:lang w:eastAsia="ru-RU"/>
        </w:rPr>
      </w:pPr>
      <w:r w:rsidRPr="001C3AAC">
        <w:rPr>
          <w:rFonts w:ascii="Times New Roman" w:hAnsi="Times New Roman"/>
          <w:sz w:val="28"/>
          <w:szCs w:val="28"/>
          <w:lang w:eastAsia="ru-RU"/>
        </w:rPr>
        <w:t>1. Підйомна платформа з двигуном внутрішнього згорання – обладнання, яке складається як мінімум з робочої площадки, висувної (або подовжуючої) конструкції та шасі. Робоча площадка є огородженою платформою або кліткою, яку можна пересувати під навантаженням до потрібної робочої позиції. Висувна конструкція пов’язана з шасі й опорою робочої площадки та забезпечує переміщення робочої площадки до потрібної позиції.</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2. Кущоріз – портативний ручний пристрій, оснащений двигуном внутрішнього згорання та обертальними ножами, які вироблені з металу або пластика та призначені для підрізання бур’янів, кущів, невеликих дерев та подібних рослин. Ріжучий пристрій функціонує в площині майже паралельній до землі.</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3. Будівельні підіймачі для вантажів – тимчасово встановлені будівельні підіймачі з механічним приводом, що призначені для використання робочим персоналом, який має право перебувати на будівельному майданчику та об’єкті будівництва, обслуговуючи: </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(i) платформу різних рівнів підіймання:</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спроектовану тільки для переміщення вантажів;</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яка дозволяє доступ особам під час завантаження і розвантаження;</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яка дозволяє доступ та переміщення відповідальних осіб протягом монтажу, демонтажу та технічного обслуговування;</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яка є регульованою (керованою);</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 яка переміщується вертикально або за траєкторією з відхиленням </w:t>
      </w:r>
      <w:r w:rsidRPr="001C3AAC">
        <w:rPr>
          <w:rFonts w:ascii="Times New Roman" w:hAnsi="Times New Roman"/>
          <w:sz w:val="28"/>
          <w:szCs w:val="28"/>
          <w:lang w:eastAsia="ru-RU"/>
        </w:rPr>
        <w:br/>
        <w:t>від вертикалі не більше 15°;</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підтримуються або мають своєю опорою: канат, трос, ланцюг, гвинт та гайку, рейку та шестерню, гідравлічний домкрат (прямий або телескопічний) або висувний з’єднувальний механізм;</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коли мачта повинна або не повинна підтримуватися окремими конструкціями;</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(ii) одне верхнє розвантаження або розширену робочу зону в кінці підіймання (наприклад, на покрівлі), та має пристрій, що переносить вантаж:</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 </w:t>
      </w:r>
      <w:r>
        <w:rPr>
          <w:rFonts w:ascii="Times New Roman" w:hAnsi="Times New Roman"/>
          <w:sz w:val="28"/>
          <w:szCs w:val="28"/>
          <w:lang w:eastAsia="ru-RU"/>
        </w:rPr>
        <w:t>с</w:t>
      </w:r>
      <w:r w:rsidRPr="001C3AAC">
        <w:rPr>
          <w:rFonts w:ascii="Times New Roman" w:hAnsi="Times New Roman"/>
          <w:sz w:val="28"/>
          <w:szCs w:val="28"/>
          <w:lang w:eastAsia="ru-RU"/>
        </w:rPr>
        <w:t>проектований тільки для переміщення вантажів;</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 </w:t>
      </w:r>
      <w:r>
        <w:rPr>
          <w:rFonts w:ascii="Times New Roman" w:hAnsi="Times New Roman"/>
          <w:sz w:val="28"/>
          <w:szCs w:val="28"/>
          <w:lang w:eastAsia="ru-RU"/>
        </w:rPr>
        <w:t>с</w:t>
      </w:r>
      <w:r w:rsidRPr="001C3AAC">
        <w:rPr>
          <w:rFonts w:ascii="Times New Roman" w:hAnsi="Times New Roman"/>
          <w:sz w:val="28"/>
          <w:szCs w:val="28"/>
          <w:lang w:eastAsia="ru-RU"/>
        </w:rPr>
        <w:t>проектований таким чином, що не має потреби наступати на нього для завантаж</w:t>
      </w:r>
      <w:r>
        <w:rPr>
          <w:rFonts w:ascii="Times New Roman" w:hAnsi="Times New Roman"/>
          <w:sz w:val="28"/>
          <w:szCs w:val="28"/>
          <w:lang w:eastAsia="ru-RU"/>
        </w:rPr>
        <w:t>ення,</w:t>
      </w:r>
      <w:r w:rsidRPr="001C3AAC">
        <w:rPr>
          <w:rFonts w:ascii="Times New Roman" w:hAnsi="Times New Roman"/>
          <w:sz w:val="28"/>
          <w:szCs w:val="28"/>
          <w:lang w:eastAsia="ru-RU"/>
        </w:rPr>
        <w:t xml:space="preserve"> розвантаження або для технічного обслуговування, монтажу та демонтажу;</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перебування в якому заборонено в будь-який час;</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який є регульованим (керованим);</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який призначений для переміщення під кутом щонайменше 30° від вертикалі, але може бути використаний під іншим кутом;</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має своєю опорою стальний трос та жорсткий привід;</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який контролюється за допомогою регулятора постійності тиску;</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з відсутністю потреби використання будь-якої противаги;</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має номінальне навантаження до 300 кг;</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має максимальну швидкість до 1м/с;</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з направляючою, яка вимагає підтримки окремою конструкцією.</w:t>
      </w:r>
    </w:p>
    <w:p w:rsidR="000F2D42" w:rsidRPr="001C3AAC" w:rsidRDefault="000F2D42" w:rsidP="00D1397A">
      <w:pPr>
        <w:keepNext/>
        <w:keepLines/>
        <w:spacing w:after="120"/>
        <w:ind w:right="-2" w:firstLine="709"/>
        <w:jc w:val="both"/>
        <w:rPr>
          <w:rFonts w:ascii="Times New Roman" w:hAnsi="Times New Roman"/>
          <w:b/>
          <w:sz w:val="28"/>
          <w:szCs w:val="28"/>
          <w:lang w:eastAsia="ru-RU"/>
        </w:rPr>
      </w:pPr>
      <w:r w:rsidRPr="001C3AAC">
        <w:rPr>
          <w:rFonts w:ascii="Times New Roman" w:hAnsi="Times New Roman"/>
          <w:sz w:val="28"/>
          <w:szCs w:val="28"/>
          <w:lang w:eastAsia="ru-RU"/>
        </w:rPr>
        <w:t>4. Будівельний стрічко-відрізний верстат – машина вагою до 200 кг, що заводиться вручну та має один рі</w:t>
      </w:r>
      <w:r>
        <w:rPr>
          <w:rFonts w:ascii="Times New Roman" w:hAnsi="Times New Roman"/>
          <w:sz w:val="28"/>
          <w:szCs w:val="28"/>
          <w:lang w:eastAsia="ru-RU"/>
        </w:rPr>
        <w:t>зальний</w:t>
      </w:r>
      <w:r w:rsidRPr="001C3AAC">
        <w:rPr>
          <w:rFonts w:ascii="Times New Roman" w:hAnsi="Times New Roman"/>
          <w:sz w:val="28"/>
          <w:szCs w:val="28"/>
          <w:lang w:eastAsia="ru-RU"/>
        </w:rPr>
        <w:t xml:space="preserve"> інструмент у формі цільної стрічки, встановленої та працюючої між двома або більше шківами.</w:t>
      </w:r>
    </w:p>
    <w:p w:rsidR="000F2D42" w:rsidRPr="001C3AAC" w:rsidRDefault="000F2D42" w:rsidP="00D1397A">
      <w:pPr>
        <w:keepNext/>
        <w:keepLines/>
        <w:spacing w:after="120"/>
        <w:ind w:right="-2" w:firstLine="709"/>
        <w:jc w:val="both"/>
        <w:rPr>
          <w:rFonts w:ascii="Times New Roman" w:hAnsi="Times New Roman"/>
          <w:b/>
          <w:sz w:val="28"/>
          <w:szCs w:val="28"/>
          <w:lang w:eastAsia="ru-RU"/>
        </w:rPr>
      </w:pPr>
      <w:r w:rsidRPr="001C3AAC">
        <w:rPr>
          <w:rFonts w:ascii="Times New Roman" w:hAnsi="Times New Roman"/>
          <w:sz w:val="28"/>
          <w:szCs w:val="28"/>
          <w:lang w:eastAsia="ru-RU"/>
        </w:rPr>
        <w:t>5. Будівельний дисковий відрізний верстат – машина</w:t>
      </w:r>
      <w:r w:rsidRPr="001C3AAC">
        <w:t xml:space="preserve"> </w:t>
      </w:r>
      <w:r w:rsidRPr="001C3AAC">
        <w:rPr>
          <w:rFonts w:ascii="Times New Roman" w:hAnsi="Times New Roman"/>
          <w:sz w:val="28"/>
          <w:szCs w:val="28"/>
          <w:lang w:eastAsia="ru-RU"/>
        </w:rPr>
        <w:t>вагою до 200 кг, що заводиться вручну та має одну дискову пилу (відмінну від зубчастої пили) з діаметром від 350 мм до 500 мм, зафіксовану під час звичайного циклу різання, та горизонтальний стіл, який повністю або частково зафіксований під час циклу різання. Рі</w:t>
      </w:r>
      <w:r>
        <w:rPr>
          <w:rFonts w:ascii="Times New Roman" w:hAnsi="Times New Roman"/>
          <w:sz w:val="28"/>
          <w:szCs w:val="28"/>
          <w:lang w:eastAsia="ru-RU"/>
        </w:rPr>
        <w:t>зальний</w:t>
      </w:r>
      <w:r w:rsidRPr="001C3AAC">
        <w:rPr>
          <w:rFonts w:ascii="Times New Roman" w:hAnsi="Times New Roman"/>
          <w:sz w:val="28"/>
          <w:szCs w:val="28"/>
          <w:lang w:eastAsia="ru-RU"/>
        </w:rPr>
        <w:t xml:space="preserve"> диск встановлений на горизонтальному шпинделі, позиція якого є незмінною під час різання. Машина може мати будь-яку з наступних особливостей:</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спроможність дискової пили підніматися або опускатися через стіл;</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 рама машини, </w:t>
      </w:r>
      <w:r>
        <w:rPr>
          <w:rFonts w:ascii="Times New Roman" w:hAnsi="Times New Roman"/>
          <w:sz w:val="28"/>
          <w:szCs w:val="28"/>
          <w:lang w:eastAsia="ru-RU"/>
        </w:rPr>
        <w:t xml:space="preserve">яка </w:t>
      </w:r>
      <w:r w:rsidRPr="001C3AAC">
        <w:rPr>
          <w:rFonts w:ascii="Times New Roman" w:hAnsi="Times New Roman"/>
          <w:sz w:val="28"/>
          <w:szCs w:val="28"/>
          <w:lang w:eastAsia="ru-RU"/>
        </w:rPr>
        <w:t>прилаштована нижче стола, може бути відкритою або закритою;</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може бути обладнана додатковим керованим вручну пересувним столом (не суміжним з дисковою пилою).</w:t>
      </w:r>
    </w:p>
    <w:p w:rsidR="000F2D42" w:rsidRPr="001C3AAC" w:rsidRDefault="000F2D42" w:rsidP="00D1397A">
      <w:pPr>
        <w:keepNext/>
        <w:keepLines/>
        <w:spacing w:after="120"/>
        <w:ind w:right="-2" w:firstLine="709"/>
        <w:jc w:val="both"/>
        <w:rPr>
          <w:rFonts w:ascii="Times New Roman" w:hAnsi="Times New Roman"/>
          <w:b/>
          <w:sz w:val="28"/>
          <w:szCs w:val="28"/>
          <w:lang w:eastAsia="ru-RU"/>
        </w:rPr>
      </w:pPr>
      <w:r w:rsidRPr="001C3AAC">
        <w:rPr>
          <w:rFonts w:ascii="Times New Roman" w:hAnsi="Times New Roman"/>
          <w:sz w:val="28"/>
          <w:szCs w:val="28"/>
          <w:lang w:eastAsia="ru-RU"/>
        </w:rPr>
        <w:t>6. Ланцюгова пила переносна – призначений для розрізання деревини інструмент із механічним приводом та пиляльним ланцюгом, що складається з вбудованих компактних рукояток, джерела живлення та рі</w:t>
      </w:r>
      <w:r>
        <w:rPr>
          <w:rFonts w:ascii="Times New Roman" w:hAnsi="Times New Roman"/>
          <w:sz w:val="28"/>
          <w:szCs w:val="28"/>
          <w:lang w:eastAsia="ru-RU"/>
        </w:rPr>
        <w:t>зального</w:t>
      </w:r>
      <w:r w:rsidRPr="001C3AAC">
        <w:rPr>
          <w:rFonts w:ascii="Times New Roman" w:hAnsi="Times New Roman"/>
          <w:sz w:val="28"/>
          <w:szCs w:val="28"/>
          <w:lang w:eastAsia="ru-RU"/>
        </w:rPr>
        <w:t xml:space="preserve"> устаткування, та </w:t>
      </w:r>
      <w:r>
        <w:rPr>
          <w:rFonts w:ascii="Times New Roman" w:hAnsi="Times New Roman"/>
          <w:sz w:val="28"/>
          <w:szCs w:val="28"/>
          <w:lang w:eastAsia="ru-RU"/>
        </w:rPr>
        <w:t>с</w:t>
      </w:r>
      <w:r w:rsidRPr="001C3AAC">
        <w:rPr>
          <w:rFonts w:ascii="Times New Roman" w:hAnsi="Times New Roman"/>
          <w:sz w:val="28"/>
          <w:szCs w:val="28"/>
          <w:lang w:eastAsia="ru-RU"/>
        </w:rPr>
        <w:t>проектований таким чином, що потребує тримання двома руками.</w:t>
      </w:r>
    </w:p>
    <w:p w:rsidR="000F2D42" w:rsidRPr="001C3AAC" w:rsidRDefault="000F2D42" w:rsidP="00D1397A">
      <w:pPr>
        <w:keepNext/>
        <w:keepLines/>
        <w:spacing w:after="120"/>
        <w:ind w:right="-2" w:firstLine="709"/>
        <w:jc w:val="both"/>
        <w:rPr>
          <w:rFonts w:ascii="Times New Roman" w:hAnsi="Times New Roman"/>
          <w:b/>
          <w:sz w:val="28"/>
          <w:szCs w:val="28"/>
          <w:lang w:eastAsia="ru-RU"/>
        </w:rPr>
      </w:pPr>
      <w:r w:rsidRPr="001C3AAC">
        <w:rPr>
          <w:rFonts w:ascii="Times New Roman" w:hAnsi="Times New Roman"/>
          <w:sz w:val="28"/>
          <w:szCs w:val="28"/>
          <w:lang w:eastAsia="ru-RU"/>
        </w:rPr>
        <w:t>7. Комбінована машина для промивання під високим тиском та машина для всмоктування – транспортний засіб, який може працювати як машина для промивання під високим тиском, так і машина для всмоктування.</w:t>
      </w:r>
    </w:p>
    <w:p w:rsidR="000F2D42" w:rsidRPr="001C3AAC" w:rsidRDefault="000F2D42" w:rsidP="00D1397A">
      <w:pPr>
        <w:keepNext/>
        <w:keepLines/>
        <w:spacing w:after="120"/>
        <w:ind w:right="-2" w:firstLine="709"/>
        <w:jc w:val="both"/>
        <w:rPr>
          <w:rFonts w:ascii="Times New Roman" w:hAnsi="Times New Roman"/>
          <w:b/>
          <w:sz w:val="28"/>
          <w:szCs w:val="28"/>
          <w:lang w:eastAsia="ru-RU"/>
        </w:rPr>
      </w:pPr>
      <w:r w:rsidRPr="001C3AAC">
        <w:rPr>
          <w:rFonts w:ascii="Times New Roman" w:hAnsi="Times New Roman"/>
          <w:sz w:val="28"/>
          <w:szCs w:val="28"/>
          <w:lang w:eastAsia="ru-RU"/>
        </w:rPr>
        <w:t>8. Ущільнювальна машина – обладнання, яке ущільнює матеріали, наприклад каміння, ґрунт або асфальтне покриття, шляхом прокатки, трамбування або вібрації робочого інструменту. Вона може бути самохідною, причіпною, керованою пішим оператором або приєднаною до машини-носія. Ущільнювальні машини поділяються на:</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котки з робочим місцем оператора: самохідні ущільнювальні машини з одним або кількома металевими циліндричними частинами (барабанами) або гумовими шинами, де робоче місце оператора є невід’ємною частиною машини;</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котки, керовані пішим оператором: самохідні ущільнювальні машини з одним або кількома металевими циліндричними частинами (барабанами) або гумовими шинами, в яких механічні засоби для переміщення, керування, гальмування та вібрації розміщенні таким чином, що обладнання має управлятися супутнім механізмом під наглядом оператора або дистанційним управлінням;</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причіпні котки: ущільнювальні машини з одним або кількома металевими циліндричними частинами (барабанами) або гумовими шинами, які не мають самостійної системи керування і робоче місце оператора знаходиться на тягачі;</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віброплити (віброплатформи) та віброущільнювачі:</w:t>
      </w:r>
      <w:r w:rsidRPr="001C3AAC">
        <w:t xml:space="preserve"> </w:t>
      </w:r>
      <w:r w:rsidRPr="001C3AAC">
        <w:rPr>
          <w:rFonts w:ascii="Times New Roman" w:hAnsi="Times New Roman"/>
          <w:sz w:val="28"/>
          <w:szCs w:val="28"/>
          <w:lang w:eastAsia="ru-RU"/>
        </w:rPr>
        <w:t>ущільнювальні машини, робочою частиною яких є плоска опорна плита (підошва), що призначена вібрувати. Машиною керує піший оператор або її використовують як пристосування до машини-носія;</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трамбувачі вибухової дії: ущільнювальні машини, робочою частиною яких є плоска опорна плита (підошва), призначена для переміщення переважно у вертикальному напрямку під тиском вибуху. Машиною керує піший оператор.</w:t>
      </w:r>
    </w:p>
    <w:p w:rsidR="000F2D42" w:rsidRPr="001C3AAC" w:rsidRDefault="000F2D42" w:rsidP="00D1397A">
      <w:pPr>
        <w:keepNext/>
        <w:keepLines/>
        <w:spacing w:after="120"/>
        <w:ind w:right="-2" w:firstLine="709"/>
        <w:jc w:val="both"/>
        <w:rPr>
          <w:rFonts w:ascii="Times New Roman" w:hAnsi="Times New Roman"/>
          <w:b/>
          <w:sz w:val="28"/>
          <w:szCs w:val="28"/>
          <w:lang w:eastAsia="ru-RU"/>
        </w:rPr>
      </w:pPr>
      <w:r w:rsidRPr="001C3AAC">
        <w:rPr>
          <w:rFonts w:ascii="Times New Roman" w:hAnsi="Times New Roman"/>
          <w:sz w:val="28"/>
          <w:szCs w:val="28"/>
          <w:lang w:eastAsia="ru-RU"/>
        </w:rPr>
        <w:t xml:space="preserve">9. Компресор – будь-яке обладнання для використання з замінним обладнанням, яке стискує повітря, гази або випаровування до тиску більшого ніж вхідний тиск. Компресор складається з самого компресору, </w:t>
      </w:r>
      <w:r>
        <w:rPr>
          <w:rFonts w:ascii="Times New Roman" w:hAnsi="Times New Roman"/>
          <w:sz w:val="28"/>
          <w:szCs w:val="28"/>
          <w:lang w:eastAsia="ru-RU"/>
        </w:rPr>
        <w:t>приводу</w:t>
      </w:r>
      <w:r w:rsidRPr="001C3AAC">
        <w:rPr>
          <w:rFonts w:ascii="Times New Roman" w:hAnsi="Times New Roman"/>
          <w:sz w:val="28"/>
          <w:szCs w:val="28"/>
          <w:lang w:eastAsia="ru-RU"/>
        </w:rPr>
        <w:t xml:space="preserve"> та будь-якого доданого компоненту або приладу, який необхідний для безпечної експлуатації компресора.</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Це обладнання не включає наступні категорії приладів:</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вентилятори, тобто механізми для забезпечення циркуляції повітря під надлишковим тиском не більше ніж 110 000 Па;</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вакуумні насоси, тобто механізми або пристрої для витяжки повітря з закритого приміщення під тиском, що не перевищує атмосферний;</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газотурбінні двигуни.</w:t>
      </w:r>
    </w:p>
    <w:p w:rsidR="000F2D42" w:rsidRPr="001C3AAC" w:rsidRDefault="000F2D42" w:rsidP="00D1397A">
      <w:pPr>
        <w:keepNext/>
        <w:keepLines/>
        <w:spacing w:after="120"/>
        <w:ind w:right="-2" w:firstLine="709"/>
        <w:jc w:val="both"/>
        <w:rPr>
          <w:rFonts w:ascii="Times New Roman" w:hAnsi="Times New Roman"/>
          <w:b/>
          <w:sz w:val="28"/>
          <w:szCs w:val="28"/>
          <w:lang w:eastAsia="ru-RU"/>
        </w:rPr>
      </w:pPr>
      <w:r w:rsidRPr="001C3AAC">
        <w:rPr>
          <w:rFonts w:ascii="Times New Roman" w:hAnsi="Times New Roman"/>
          <w:sz w:val="28"/>
          <w:szCs w:val="28"/>
          <w:lang w:eastAsia="ru-RU"/>
        </w:rPr>
        <w:t>10. Ручний бетонолом та вибійний молоток – керований (у будь-який спосіб) бетонолом та вибійний молоток, що використовуються для проведення робіт на об’єктах будівництва та будівельних майданчиках.</w:t>
      </w:r>
    </w:p>
    <w:p w:rsidR="000F2D42" w:rsidRPr="001C3AAC" w:rsidRDefault="000F2D42" w:rsidP="00D1397A">
      <w:pPr>
        <w:keepNext/>
        <w:keepLines/>
        <w:spacing w:after="120"/>
        <w:ind w:right="-2" w:firstLine="709"/>
        <w:jc w:val="both"/>
        <w:rPr>
          <w:rFonts w:ascii="Times New Roman" w:hAnsi="Times New Roman"/>
          <w:b/>
          <w:sz w:val="28"/>
          <w:szCs w:val="28"/>
          <w:lang w:eastAsia="ru-RU"/>
        </w:rPr>
      </w:pPr>
      <w:r w:rsidRPr="001C3AAC">
        <w:rPr>
          <w:rFonts w:ascii="Times New Roman" w:hAnsi="Times New Roman"/>
          <w:sz w:val="28"/>
          <w:szCs w:val="28"/>
          <w:lang w:eastAsia="ru-RU"/>
        </w:rPr>
        <w:t>11. Бетонозмішувач або розчинозмішувач – машина для приготування бетону або розчину, незалежно від процесів завантаження, перемішування та розвантаження. Вона може працювати періодично або постійно. Бетонозмішувачі на вантажних автомобілях є автобетонозмішувачами, визначення яких наведено в пункті 55 цього додатка.</w:t>
      </w:r>
    </w:p>
    <w:p w:rsidR="000F2D42" w:rsidRPr="001C3AAC" w:rsidRDefault="000F2D42" w:rsidP="00D1397A">
      <w:pPr>
        <w:keepNext/>
        <w:keepLines/>
        <w:spacing w:after="120"/>
        <w:ind w:right="-2" w:firstLine="709"/>
        <w:jc w:val="both"/>
        <w:rPr>
          <w:rFonts w:ascii="Times New Roman" w:hAnsi="Times New Roman"/>
          <w:b/>
          <w:sz w:val="28"/>
          <w:szCs w:val="28"/>
          <w:lang w:eastAsia="ru-RU"/>
        </w:rPr>
      </w:pPr>
      <w:r w:rsidRPr="001C3AAC">
        <w:rPr>
          <w:rFonts w:ascii="Times New Roman" w:hAnsi="Times New Roman"/>
          <w:sz w:val="28"/>
          <w:szCs w:val="28"/>
          <w:lang w:eastAsia="ru-RU"/>
        </w:rPr>
        <w:t>12. Будівельна лебідка – тимчасово встановлений підіймальний пристрій з механічним приводом, оснащений засобами для підіймання та опускання підвішеного вантажу.</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13. Конвеєрне та розприскуюче обладнання для бетону та розчину – обладнання, що відкачує та розприскує бетон або розчин (з перемішувачем чи без нього), в якому матеріал, який належить транспортувати, доставляють до місця укладання трубопроводами, розподілювальними пристроями або розподілювальним стрілами. Транспортування виконується:</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для бетону – механічно через поршневий або роторний насоси;</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для розчину – механічно через поршневий, помповий, шланговий та роторний насоси або пневматично через компресори з повітряною камерою або без неї.</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Таке обладнання може монтуватися на вантажних автомобілях, причепах чи спеціальних транспортних засобах.</w:t>
      </w:r>
    </w:p>
    <w:p w:rsidR="000F2D42" w:rsidRPr="001C3AAC" w:rsidRDefault="000F2D42" w:rsidP="00D1397A">
      <w:pPr>
        <w:keepNext/>
        <w:keepLines/>
        <w:spacing w:after="120"/>
        <w:ind w:right="-2" w:firstLine="709"/>
        <w:jc w:val="both"/>
        <w:rPr>
          <w:rFonts w:ascii="Times New Roman" w:hAnsi="Times New Roman"/>
          <w:b/>
          <w:sz w:val="28"/>
          <w:szCs w:val="28"/>
          <w:lang w:eastAsia="ru-RU"/>
        </w:rPr>
      </w:pPr>
      <w:r w:rsidRPr="001C3AAC">
        <w:rPr>
          <w:rFonts w:ascii="Times New Roman" w:hAnsi="Times New Roman"/>
          <w:sz w:val="28"/>
          <w:szCs w:val="28"/>
          <w:lang w:eastAsia="ru-RU"/>
        </w:rPr>
        <w:t xml:space="preserve">14. Стрічковий конвеєр – тимчасово встановлена машина, яка призначена для транспортування матеріалів із застосуванням стрічки, що </w:t>
      </w:r>
      <w:r>
        <w:rPr>
          <w:rFonts w:ascii="Times New Roman" w:hAnsi="Times New Roman"/>
          <w:sz w:val="28"/>
          <w:szCs w:val="28"/>
          <w:lang w:eastAsia="ru-RU"/>
        </w:rPr>
        <w:t xml:space="preserve">приводиться у рух </w:t>
      </w:r>
      <w:r w:rsidRPr="001C3AAC">
        <w:rPr>
          <w:rFonts w:ascii="Times New Roman" w:hAnsi="Times New Roman"/>
          <w:sz w:val="28"/>
          <w:szCs w:val="28"/>
          <w:lang w:eastAsia="ru-RU"/>
        </w:rPr>
        <w:t>двигуном.</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15. Охолоджуюче обладнання на транспортних засобах – холодильні установки</w:t>
      </w:r>
      <w:r w:rsidRPr="001C3AAC">
        <w:t xml:space="preserve"> </w:t>
      </w:r>
      <w:r w:rsidRPr="001C3AAC">
        <w:rPr>
          <w:rFonts w:ascii="Times New Roman" w:hAnsi="Times New Roman"/>
          <w:sz w:val="28"/>
          <w:szCs w:val="28"/>
          <w:lang w:eastAsia="ru-RU"/>
        </w:rPr>
        <w:t>вантажного відсіку транспортних засобів категорій N2, N3, O3 та O4 згідно з класифікацію колісних засобів, що є додатком до єдиних вимог</w:t>
      </w:r>
      <w:r w:rsidRPr="001C3AAC">
        <w:t xml:space="preserve"> </w:t>
      </w:r>
      <w:r w:rsidRPr="001C3AAC">
        <w:rPr>
          <w:rFonts w:ascii="Times New Roman" w:hAnsi="Times New Roman"/>
          <w:sz w:val="28"/>
          <w:szCs w:val="28"/>
          <w:lang w:eastAsia="ru-RU"/>
        </w:rPr>
        <w:t xml:space="preserve">до конструкції та технічного стану колісних транспортних засобів, що експлуатуються, визначених постановою Кабінету Міністрів України </w:t>
      </w:r>
      <w:r w:rsidRPr="001C3AAC">
        <w:rPr>
          <w:rFonts w:ascii="Times New Roman" w:hAnsi="Times New Roman"/>
          <w:sz w:val="28"/>
          <w:szCs w:val="28"/>
          <w:lang w:eastAsia="ru-RU"/>
        </w:rPr>
        <w:br/>
        <w:t xml:space="preserve">від 22 грудня 2010 р. № 1166 (Офіційний вісник України, 2010 р., № 98, </w:t>
      </w:r>
      <w:r w:rsidRPr="001C3AAC">
        <w:rPr>
          <w:rFonts w:ascii="Times New Roman" w:hAnsi="Times New Roman"/>
          <w:sz w:val="28"/>
          <w:szCs w:val="28"/>
          <w:lang w:eastAsia="ru-RU"/>
        </w:rPr>
        <w:br/>
        <w:t>ст. 3483).</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Холодильні установки можуть приводитись в дію невід’ємною частиною холодильної установки, окремою частиною, що приєднана до корпусу транспортного засобу, двигуном транспортного засобу або незалежним чи резервним джерелом живлення.</w:t>
      </w:r>
    </w:p>
    <w:p w:rsidR="000F2D42" w:rsidRPr="001C3AAC" w:rsidRDefault="000F2D42" w:rsidP="00D1397A">
      <w:pPr>
        <w:keepNext/>
        <w:keepLines/>
        <w:spacing w:after="120"/>
        <w:ind w:right="-2" w:firstLine="709"/>
        <w:jc w:val="both"/>
        <w:rPr>
          <w:rFonts w:ascii="Times New Roman" w:hAnsi="Times New Roman"/>
          <w:b/>
          <w:sz w:val="28"/>
          <w:szCs w:val="28"/>
          <w:lang w:eastAsia="ru-RU"/>
        </w:rPr>
      </w:pPr>
      <w:r w:rsidRPr="001C3AAC">
        <w:rPr>
          <w:rFonts w:ascii="Times New Roman" w:hAnsi="Times New Roman"/>
          <w:sz w:val="28"/>
          <w:szCs w:val="28"/>
          <w:lang w:eastAsia="ru-RU"/>
        </w:rPr>
        <w:t>16. Бульдозер – самохідна колісна або гусенична машина, що використовується для створення сили штовхання або тяги за допомогою встановленого обладнання.</w:t>
      </w:r>
    </w:p>
    <w:p w:rsidR="000F2D42" w:rsidRPr="001C3AAC" w:rsidRDefault="000F2D42" w:rsidP="00D1397A">
      <w:pPr>
        <w:keepNext/>
        <w:keepLines/>
        <w:spacing w:after="120"/>
        <w:ind w:right="-2" w:firstLine="709"/>
        <w:jc w:val="both"/>
        <w:rPr>
          <w:rFonts w:ascii="Times New Roman" w:hAnsi="Times New Roman"/>
          <w:b/>
          <w:sz w:val="28"/>
          <w:szCs w:val="28"/>
          <w:lang w:eastAsia="ru-RU"/>
        </w:rPr>
      </w:pPr>
      <w:r w:rsidRPr="001C3AAC">
        <w:rPr>
          <w:rFonts w:ascii="Times New Roman" w:hAnsi="Times New Roman"/>
          <w:sz w:val="28"/>
          <w:szCs w:val="28"/>
          <w:lang w:eastAsia="ru-RU"/>
        </w:rPr>
        <w:t>17. Обладнання для буріння – машина, яке використовується для буріння отворів на будівельних майданчиках шляхом:</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ударного буріння;</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обертального буріння;</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обертально-ударного буріння.</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Обладнання для буріння є стаціонарним під час буріння. Його можна переміщувати з одного місця роботи до іншого автономно. Самохідним обладнанням для буріння є машини, які змонтовані на вантажівках, колісних шасі, тягачах, гусеничному ходу, рамах (які переміщують за допомогою лебідок). Якщо обладнання для буріння змонтовано на вантажівках, тягачах чи причепах або на колісних шасі, їх можна транспортувати з більш високою швидкістю дорогами загального користування.</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18. Самоскид – самохідна колісна або гусенична машина з відкритим кузовом, яка призначена для перевезення, розвантаження або розподілення матеріалів. Самоскиди можуть бути оснащені вбудованим самозавантажувальним обладнанням.</w:t>
      </w:r>
    </w:p>
    <w:p w:rsidR="000F2D42" w:rsidRPr="001C3AAC" w:rsidRDefault="000F2D42" w:rsidP="00D1397A">
      <w:pPr>
        <w:keepNext/>
        <w:keepLines/>
        <w:spacing w:after="120"/>
        <w:ind w:right="-2" w:firstLine="709"/>
        <w:jc w:val="both"/>
        <w:rPr>
          <w:rFonts w:ascii="Times New Roman" w:hAnsi="Times New Roman"/>
          <w:b/>
          <w:sz w:val="28"/>
          <w:szCs w:val="28"/>
          <w:lang w:eastAsia="ru-RU"/>
        </w:rPr>
      </w:pPr>
      <w:r w:rsidRPr="001C3AAC">
        <w:rPr>
          <w:rFonts w:ascii="Times New Roman" w:hAnsi="Times New Roman"/>
          <w:sz w:val="28"/>
          <w:szCs w:val="28"/>
          <w:lang w:eastAsia="ru-RU"/>
        </w:rPr>
        <w:t>19. Обладнання для завантаження та розвантаження бункерів або цистерн на вантажних автомобілях – приводні пристрої, приєднанні до бункерів або цистерн на вантажних автомобілях для завантаження або розвантаження рідких або сипучих матеріалів за допомогою насосів або подібного обладнання.</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20. Екскаватор гідравлічний або канатний – самохідна гусенична або колісна машина, що має верхню частину, здатну до обертання мінімум на 360°, яка викопує, переміщує та викидає матеріал за допомогою ковша, прикріпленого до стріли та плеча або телескопічної стріли, без переміщення шасі або ходової частини під час будь-якого робочого циклу машини.</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21. Екскаватор-навантажувач – самохідна колісна або гусенична машина, що має основну опорну конструкцію, яка </w:t>
      </w:r>
      <w:r>
        <w:rPr>
          <w:rFonts w:ascii="Times New Roman" w:hAnsi="Times New Roman"/>
          <w:sz w:val="28"/>
          <w:szCs w:val="28"/>
          <w:lang w:eastAsia="ru-RU"/>
        </w:rPr>
        <w:t>с</w:t>
      </w:r>
      <w:r w:rsidRPr="001C3AAC">
        <w:rPr>
          <w:rFonts w:ascii="Times New Roman" w:hAnsi="Times New Roman"/>
          <w:sz w:val="28"/>
          <w:szCs w:val="28"/>
          <w:lang w:eastAsia="ru-RU"/>
        </w:rPr>
        <w:t>проектована для навішування ковшового завантажувального механізму на передню частину та зворотної лопати на задню частину. У режимі екскаватора (використання зворотної лопати) машина здійснює копання нижче рівня землі під час руху ковша назад. Зворотна лопата піднімає, переміщує та викидає матеріали, коли машина є нерухомою. У режимі навантажувача (використання ковша) машина здійснює наповнення або риття під час руху машини вперед, а також піднімання, переміщення та викидання матеріалу.</w:t>
      </w:r>
    </w:p>
    <w:p w:rsidR="000F2D42" w:rsidRPr="001C3AAC" w:rsidRDefault="000F2D42" w:rsidP="00D1397A">
      <w:pPr>
        <w:keepNext/>
        <w:keepLines/>
        <w:spacing w:after="120"/>
        <w:ind w:right="-2" w:firstLine="709"/>
        <w:jc w:val="both"/>
        <w:rPr>
          <w:rFonts w:ascii="Times New Roman" w:hAnsi="Times New Roman"/>
          <w:b/>
          <w:sz w:val="28"/>
          <w:szCs w:val="28"/>
          <w:lang w:eastAsia="ru-RU"/>
        </w:rPr>
      </w:pPr>
      <w:r w:rsidRPr="001C3AAC">
        <w:rPr>
          <w:rFonts w:ascii="Times New Roman" w:hAnsi="Times New Roman"/>
          <w:sz w:val="28"/>
          <w:szCs w:val="28"/>
          <w:lang w:eastAsia="ru-RU"/>
        </w:rPr>
        <w:t>22. Контейнери для переробки скла – контейнер, виготовлений з будь-якого матеріалу, який використовується для збору пляшок. Він обладнаний, принаймні, одним отвором для наповнення пляшками та іншим для спустошення контейнера.</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23. Автогрейдер – самохідна колісна машина, що має регульований відвал, розташований між передньою та задньою вісями, який зрізає, переміщує та розкидає матеріали, зазвичай для вирівнювання та профілювання земляного полотна.</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24. Машина для підстригання трави (мотокоса)/машина для вирівнювання бордюрів – портативний ручний прилад з двигуном внутрішнього згорання, що обладнаний гнучкою стрічкою(ами), струною(ами) або подібними неметалевими гнучкими різальними елементами, такими як поворотні різальні системи, які призначені для підрізання невеликих кущів, трави або подібної рослинності.</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Різальний пристрій функціонує майже паралельно (мотокоса) або перпендикулярно (машина для вирівнювання бордюрів) землі.</w:t>
      </w:r>
    </w:p>
    <w:p w:rsidR="000F2D42" w:rsidRPr="001C3AAC" w:rsidRDefault="000F2D42" w:rsidP="00D1397A">
      <w:pPr>
        <w:keepNext/>
        <w:keepLines/>
        <w:spacing w:after="120"/>
        <w:ind w:right="-2" w:firstLine="709"/>
        <w:jc w:val="both"/>
        <w:rPr>
          <w:rFonts w:ascii="Times New Roman" w:hAnsi="Times New Roman"/>
          <w:b/>
          <w:sz w:val="28"/>
          <w:szCs w:val="28"/>
          <w:lang w:eastAsia="ru-RU"/>
        </w:rPr>
      </w:pPr>
      <w:r w:rsidRPr="001C3AAC">
        <w:rPr>
          <w:rFonts w:ascii="Times New Roman" w:hAnsi="Times New Roman"/>
          <w:sz w:val="28"/>
          <w:szCs w:val="28"/>
          <w:lang w:eastAsia="ru-RU"/>
        </w:rPr>
        <w:t>25. Машина для обрізки живоплоту – портативне механічне обладнання, яке призначене для використання одним оператором для обрізки живоплоту та кущів з використанням одного або декількох лез із лінійним зворотно-поступальним рухом.</w:t>
      </w:r>
    </w:p>
    <w:p w:rsidR="000F2D42" w:rsidRPr="001C3AAC" w:rsidRDefault="000F2D42" w:rsidP="00D1397A">
      <w:pPr>
        <w:keepNext/>
        <w:keepLines/>
        <w:spacing w:after="120"/>
        <w:ind w:right="-2" w:firstLine="709"/>
        <w:jc w:val="both"/>
        <w:rPr>
          <w:rFonts w:ascii="Times New Roman" w:hAnsi="Times New Roman"/>
          <w:b/>
          <w:sz w:val="28"/>
          <w:szCs w:val="28"/>
          <w:lang w:eastAsia="ru-RU"/>
        </w:rPr>
      </w:pPr>
      <w:r w:rsidRPr="001C3AAC">
        <w:rPr>
          <w:rFonts w:ascii="Times New Roman" w:hAnsi="Times New Roman"/>
          <w:sz w:val="28"/>
          <w:szCs w:val="28"/>
          <w:lang w:eastAsia="ru-RU"/>
        </w:rPr>
        <w:t>26. Машина для промивання під високим тиском – транспортний засіб, оснащений пристроєм для очищення каналізаційних або подібних установок за допомогою струменя води високого тиску. Пристрій може встановлюватися як на ходовій частині вантажного транспортного засобу, так і бути вмонтованим у власну ходову частину. Обладнання може бути незнімне або знімне, наприклад у випадку заміни кузовної системи.</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27. Гідравлічна машина високого тиску – обладнання з форсунковим або іншим отвором, що підвищує швидкість та дозволяє воді, в тому числі з домішками, формуватися у вільний струмінь. Загалом, гідравлічні машини високого тиску складаються з приводу, генератора тиску, шлангу, пристрою для розпилення, механізмів безпеки, елементів керування та засобів вимірювання.</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Гідравлічні машини високого тиску можуть бути рухомими або стаціонарними:</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 рухомі гідравлічні машини високого тиску – це мобільні, готові до транспортування машини, призначені для використання на різних об'єктах, і для цієї цілі, як правило, обладнані власною ходовою частиною та шасі або </w:t>
      </w:r>
      <w:r>
        <w:rPr>
          <w:rFonts w:ascii="Times New Roman" w:hAnsi="Times New Roman"/>
          <w:sz w:val="28"/>
          <w:szCs w:val="28"/>
          <w:lang w:eastAsia="ru-RU"/>
        </w:rPr>
        <w:t>переміщу</w:t>
      </w:r>
      <w:r w:rsidRPr="001C3AAC">
        <w:rPr>
          <w:rFonts w:ascii="Times New Roman" w:hAnsi="Times New Roman"/>
          <w:sz w:val="28"/>
          <w:szCs w:val="28"/>
          <w:lang w:eastAsia="ru-RU"/>
        </w:rPr>
        <w:t>ються за допомогою транспортного засобу. Всі необхідні лінії постачання є гнучкими та легко відключаються;</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стаціонарні гідравлічні машини високого тиску призначені для використання на одному майданчику протягом тривалого часу, але можуть бути переміщені на інший майданчик з відповідним обладнанням. В загал</w:t>
      </w:r>
      <w:r>
        <w:rPr>
          <w:rFonts w:ascii="Times New Roman" w:hAnsi="Times New Roman"/>
          <w:sz w:val="28"/>
          <w:szCs w:val="28"/>
          <w:lang w:eastAsia="ru-RU"/>
        </w:rPr>
        <w:t>ьн</w:t>
      </w:r>
      <w:r w:rsidRPr="001C3AAC">
        <w:rPr>
          <w:rFonts w:ascii="Times New Roman" w:hAnsi="Times New Roman"/>
          <w:sz w:val="28"/>
          <w:szCs w:val="28"/>
          <w:lang w:eastAsia="ru-RU"/>
        </w:rPr>
        <w:t>их випадках рама або каркас з лінією постачання можуть бути від’єднано.</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28. Гідравлічний молот – обладнання, яке використовує джерело гідравлічної енергії машини-носія для штовхання поршня (іноді за допомогою струменя газу), який вдаряє по робочому пристрою. Хвиля напруги</w:t>
      </w:r>
      <w:r>
        <w:rPr>
          <w:rFonts w:ascii="Times New Roman" w:hAnsi="Times New Roman"/>
          <w:sz w:val="28"/>
          <w:szCs w:val="28"/>
          <w:lang w:eastAsia="ru-RU"/>
        </w:rPr>
        <w:t xml:space="preserve">, </w:t>
      </w:r>
      <w:r w:rsidRPr="001C3AAC">
        <w:rPr>
          <w:rFonts w:ascii="Times New Roman" w:hAnsi="Times New Roman"/>
          <w:sz w:val="28"/>
          <w:szCs w:val="28"/>
          <w:lang w:eastAsia="ru-RU"/>
        </w:rPr>
        <w:t>генерована кінетичною дією, передається робочим пристроєм до матеріалу та спричиняє його руйнування. Гідравлічні молоти потребують живлення стисненою оливою для функціювання. Комплектним агрегатом “машина-носій/молот” керує оператор, що зазвичай сидить в кабіні машини-носія.</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29. Гідравлічний блок живлення – будь-яка машина для використання з взаємозамінним обладнанням, яка стискує рідини до тиску вищого за вхідний тиск. Вона є сукупністю, що складається з головного двигуна, помпи з резервуаром чи без нього та допоміжного приладдя (органи керування, запобіжний клапан). </w:t>
      </w:r>
    </w:p>
    <w:p w:rsidR="000F2D42" w:rsidRPr="001C3AAC" w:rsidRDefault="000F2D42" w:rsidP="00D1397A">
      <w:pPr>
        <w:keepNext/>
        <w:keepLines/>
        <w:spacing w:after="120"/>
        <w:ind w:right="-2" w:firstLine="709"/>
        <w:jc w:val="both"/>
        <w:rPr>
          <w:rFonts w:ascii="Times New Roman" w:hAnsi="Times New Roman"/>
          <w:b/>
          <w:sz w:val="28"/>
          <w:szCs w:val="28"/>
          <w:lang w:eastAsia="ru-RU"/>
        </w:rPr>
      </w:pPr>
      <w:r w:rsidRPr="001C3AAC">
        <w:rPr>
          <w:rFonts w:ascii="Times New Roman" w:hAnsi="Times New Roman"/>
          <w:sz w:val="28"/>
          <w:szCs w:val="28"/>
          <w:lang w:eastAsia="ru-RU"/>
        </w:rPr>
        <w:t>30. Швонарізчик – мобільне обладнання, що призначене для утворення канавок в бетонному, асфальтному та іншому подібному дорожньому покритті. Різальний інструмент є диском з високою швидкістю</w:t>
      </w:r>
      <w:r w:rsidRPr="001C3AAC">
        <w:t xml:space="preserve"> </w:t>
      </w:r>
      <w:r w:rsidRPr="001C3AAC">
        <w:rPr>
          <w:rFonts w:ascii="Times New Roman" w:hAnsi="Times New Roman"/>
          <w:sz w:val="28"/>
          <w:szCs w:val="28"/>
          <w:lang w:eastAsia="ru-RU"/>
        </w:rPr>
        <w:t>обертання. Рух різака вперед може здійснюватися:</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вручну;</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вручну з механічною допомогою;</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механічним приводом.</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31. Ущільнювальна машина (компактор) для полігонів твердих побутових відходів типу навантажувача з ковшем – самохідна колісна ущільнювальна машина, що має завантажувальний механізм з ковшем в передній частині, сталеві колеса (котки), що головним чином призначені для ущільнення, переміщення, вирівнювання та завантаження землі та відходів, в тому числі санітарних матеріалів.</w:t>
      </w:r>
    </w:p>
    <w:p w:rsidR="000F2D42" w:rsidRPr="001C3AAC" w:rsidRDefault="000F2D42" w:rsidP="00D1397A">
      <w:pPr>
        <w:keepNext/>
        <w:keepLines/>
        <w:spacing w:after="120"/>
        <w:ind w:right="-2" w:firstLine="709"/>
        <w:jc w:val="both"/>
        <w:rPr>
          <w:rFonts w:ascii="Times New Roman" w:hAnsi="Times New Roman"/>
          <w:b/>
          <w:sz w:val="28"/>
          <w:szCs w:val="28"/>
          <w:lang w:eastAsia="ru-RU"/>
        </w:rPr>
      </w:pPr>
      <w:r w:rsidRPr="001C3AAC">
        <w:rPr>
          <w:rFonts w:ascii="Times New Roman" w:hAnsi="Times New Roman"/>
          <w:sz w:val="28"/>
          <w:szCs w:val="28"/>
          <w:lang w:eastAsia="ru-RU"/>
        </w:rPr>
        <w:t>32. Газонокосарка – машина з робочим місцем оператора чи керована пішим оператором, призначена для зрізання трави, або машина, оснащена газонокосильним обладнанням, де леза, що зрізають траву, розташовані майже паралельно землі і використовують поверхню землі, колеса, повітряний зазор, салазки або інше для визначення висоти зрізання, в якій двигун внутрішнього згорання або електричний двигун слугує джерелом рушійної сили. Різальні інструменти поділяються на:</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жорсткі;</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 неметалеві струни або неметалеві леза, що вільно обертаються з кінетичною енергією більше 10 Дж кожний; кінетична енергія визначається згідно з додатком В до </w:t>
      </w:r>
      <w:r w:rsidRPr="00E00175">
        <w:rPr>
          <w:rFonts w:ascii="Times New Roman" w:hAnsi="Times New Roman"/>
          <w:sz w:val="28"/>
          <w:szCs w:val="28"/>
          <w:lang w:eastAsia="ru-RU"/>
        </w:rPr>
        <w:t>ДСТУ EN 786:2002 “Садове обладнання. Машини з електроприводом для підстригання газонів, для вирівнювання бордюрів, керовані пішим оператором. Вимоги безпеки (EN 786:1996, IDT)” (далі – ДСТУ EN 786).</w:t>
      </w:r>
    </w:p>
    <w:p w:rsidR="000F2D42" w:rsidRPr="001C3AAC" w:rsidRDefault="000F2D42" w:rsidP="00D1397A">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Також газонокосаркою є машина з робочим місцем оператора чи керована пішим оператором, призначена для зрізання трави, або машина, оснащена газонокосильним обладнанням, де леза, що зрізають траву, обертаються навколо горизонтальної осі, забезпечуючи зрізальну дію стаціонарним різальним блоком або ножем (циліндрична косарка).</w:t>
      </w:r>
    </w:p>
    <w:p w:rsidR="000F2D42" w:rsidRPr="001C3AAC" w:rsidRDefault="000F2D42" w:rsidP="00D1397A">
      <w:pPr>
        <w:keepNext/>
        <w:keepLines/>
        <w:spacing w:after="120"/>
        <w:ind w:right="-2" w:firstLine="709"/>
        <w:jc w:val="both"/>
        <w:rPr>
          <w:rFonts w:ascii="Times New Roman" w:hAnsi="Times New Roman"/>
          <w:sz w:val="28"/>
          <w:szCs w:val="28"/>
          <w:highlight w:val="yellow"/>
          <w:lang w:eastAsia="ru-RU"/>
        </w:rPr>
      </w:pPr>
      <w:r w:rsidRPr="001C3AAC">
        <w:rPr>
          <w:rFonts w:ascii="Times New Roman" w:hAnsi="Times New Roman"/>
          <w:sz w:val="28"/>
          <w:szCs w:val="28"/>
          <w:lang w:eastAsia="ru-RU"/>
        </w:rPr>
        <w:t>33. Машина для підстригання газонів/машина для вирівнювання країв газонів – електроприводна пересувна або переносна машина для обрізання трави з різальним(и) елементом(ами) з неметалевих струн або неметалевих лез, що вільно обертаються з кінетичною енергією більше 10 Дж кожний, призначена для обрізання трави або аналогічної м'якої рослинності. Різальний елемент (и) діють в площині приблизно паралельній (</w:t>
      </w:r>
      <w:r>
        <w:rPr>
          <w:rFonts w:ascii="Times New Roman" w:hAnsi="Times New Roman"/>
          <w:sz w:val="28"/>
          <w:szCs w:val="28"/>
          <w:lang w:eastAsia="ru-RU"/>
        </w:rPr>
        <w:t>м</w:t>
      </w:r>
      <w:r w:rsidRPr="00E00175">
        <w:rPr>
          <w:rFonts w:ascii="Times New Roman" w:hAnsi="Times New Roman"/>
          <w:sz w:val="28"/>
          <w:szCs w:val="28"/>
          <w:lang w:eastAsia="ru-RU"/>
        </w:rPr>
        <w:t>ашина для підстригання газонів</w:t>
      </w:r>
      <w:r w:rsidRPr="001C3AAC">
        <w:rPr>
          <w:rFonts w:ascii="Times New Roman" w:hAnsi="Times New Roman"/>
          <w:sz w:val="28"/>
          <w:szCs w:val="28"/>
          <w:lang w:eastAsia="ru-RU"/>
        </w:rPr>
        <w:t>) або перпендикулярно (</w:t>
      </w:r>
      <w:r w:rsidRPr="00E00175">
        <w:rPr>
          <w:rFonts w:ascii="Times New Roman" w:hAnsi="Times New Roman"/>
          <w:sz w:val="28"/>
          <w:szCs w:val="28"/>
          <w:lang w:eastAsia="ru-RU"/>
        </w:rPr>
        <w:t>машина для вирівнювання країв газонів</w:t>
      </w:r>
      <w:r w:rsidRPr="001C3AAC">
        <w:rPr>
          <w:rFonts w:ascii="Times New Roman" w:hAnsi="Times New Roman"/>
          <w:sz w:val="28"/>
          <w:szCs w:val="28"/>
          <w:lang w:eastAsia="ru-RU"/>
        </w:rPr>
        <w:t xml:space="preserve">) до землі; кінетична енергія визначається згідно з додатком В до </w:t>
      </w:r>
      <w:r w:rsidRPr="00E00175">
        <w:rPr>
          <w:rFonts w:ascii="Times New Roman" w:hAnsi="Times New Roman"/>
          <w:sz w:val="28"/>
          <w:szCs w:val="28"/>
          <w:lang w:eastAsia="ru-RU"/>
        </w:rPr>
        <w:t>ДСТУ EN 786</w:t>
      </w:r>
      <w:r w:rsidRPr="001C3AAC">
        <w:rPr>
          <w:rFonts w:ascii="Times New Roman" w:hAnsi="Times New Roman"/>
          <w:sz w:val="28"/>
          <w:szCs w:val="28"/>
          <w:lang w:eastAsia="ru-RU"/>
        </w:rPr>
        <w:t>.</w:t>
      </w:r>
    </w:p>
    <w:p w:rsidR="000F2D42" w:rsidRPr="001C3AAC" w:rsidRDefault="000F2D42" w:rsidP="00D1397A">
      <w:pPr>
        <w:keepNext/>
        <w:keepLines/>
        <w:spacing w:after="120"/>
        <w:ind w:right="-2" w:firstLine="709"/>
        <w:jc w:val="both"/>
        <w:rPr>
          <w:rFonts w:ascii="Times New Roman" w:hAnsi="Times New Roman"/>
          <w:b/>
          <w:sz w:val="28"/>
          <w:szCs w:val="28"/>
          <w:lang w:eastAsia="ru-RU"/>
        </w:rPr>
      </w:pPr>
      <w:r w:rsidRPr="001C3AAC">
        <w:rPr>
          <w:rFonts w:ascii="Times New Roman" w:hAnsi="Times New Roman"/>
          <w:sz w:val="28"/>
          <w:szCs w:val="28"/>
          <w:lang w:eastAsia="ru-RU"/>
        </w:rPr>
        <w:t>34. Повітродув (вентилятор) для прибирання (опалого) листя – керована машина, що призначена для очищення газонів, доріжок, доріг, вулиць та інших об’єктів від листя та інших матеріалів за рахунок високої швидкості потоку повітря. Вона може бути портативна (малогабаритна) або не портативна, але мобільна.</w:t>
      </w:r>
    </w:p>
    <w:p w:rsidR="000F2D42" w:rsidRPr="001C3AAC" w:rsidRDefault="000F2D42" w:rsidP="00D1397A">
      <w:pPr>
        <w:keepNext/>
        <w:keepLines/>
        <w:spacing w:after="120"/>
        <w:ind w:right="-2" w:firstLine="709"/>
        <w:jc w:val="both"/>
        <w:rPr>
          <w:rFonts w:ascii="Times New Roman" w:hAnsi="Times New Roman"/>
          <w:b/>
          <w:sz w:val="28"/>
          <w:szCs w:val="28"/>
          <w:lang w:eastAsia="ru-RU"/>
        </w:rPr>
      </w:pPr>
      <w:r w:rsidRPr="001C3AAC">
        <w:rPr>
          <w:rFonts w:ascii="Times New Roman" w:hAnsi="Times New Roman"/>
          <w:sz w:val="28"/>
          <w:szCs w:val="28"/>
          <w:lang w:eastAsia="ru-RU"/>
        </w:rPr>
        <w:t>35. Всмоктувач (пилосос) для прибирання (опалого) листя – керована машина, що призначена для збирання листя та іншого сміття, використовуючи всмоктувальний елемент, що складається з джерела живлення, який виробляє вакуум всередині машини та всмоктувального сопла, а також контейнера для зібраних матеріалів. Вона може бути портативна (малогабаритна) або не портативна, але мобільна.</w:t>
      </w:r>
    </w:p>
    <w:p w:rsidR="000F2D42" w:rsidRPr="001C3AAC" w:rsidRDefault="000F2D42" w:rsidP="00D1397A">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36. Автонавантажувач з двигуном внутрішнього згорання, з противагою – колісний автонавантажувач, оснащений двигуном внутрішнього згорання, противагою та підйомним устаткуванням (щогла, телескопічна стріла або шарнірна стріла). Розрізняють:</w:t>
      </w:r>
    </w:p>
    <w:p w:rsidR="000F2D42" w:rsidRPr="001C3AAC" w:rsidRDefault="000F2D42" w:rsidP="006344E3">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 навантажувачі для експлуатування у важких дорожніх умовах (колісні навантажувачі з противагою, призначені головним чином для використання на природній ґрунтовій місцевості або на пересіченій місцевості, наприклад, будівельних майданчиків);</w:t>
      </w:r>
    </w:p>
    <w:p w:rsidR="000F2D42" w:rsidRPr="001C3AAC" w:rsidRDefault="000F2D42" w:rsidP="006344E3">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 інші автонавантажувачі з противагою, крім тих автонавантажувачів з противагою, які спеціально сконструйовано для підіймання й переміщування контейнерів.</w:t>
      </w:r>
    </w:p>
    <w:p w:rsidR="000F2D42" w:rsidRPr="001C3AAC" w:rsidRDefault="000F2D42" w:rsidP="00D1397A">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37. Навантажувач – самохідна колісна або гусенична машина, що має невід’ємну ковшопідтримувальну структуру та з’єднувальний засіб, що розміщені в передній частині, що завантажує та виконує земляні роботи через передній хід машини, та піднімає, транспортує або розвантажує матеріали.</w:t>
      </w:r>
    </w:p>
    <w:p w:rsidR="000F2D42" w:rsidRPr="001C3AAC" w:rsidRDefault="000F2D42" w:rsidP="00D1397A">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38. Самохідний кран – самохідний кран із стрілою, що має здатність рухатись, завантажувати та розвантажувати без необхідності встановлення спеціальної колії, використовуючи сили тяжіння для стабілізації системи. Він працює на шинах, гусеницях або інших самохідних пристроях. У зафіксованому положенні він може бути підтриманий виносною стрілою або іншими аксесуарами, що підвищують його стабільність. Верхня частина самохідного крану може бути з повним поворотом або з обмеженим поворотом, або неповоротного типу. Зазвичай він обладнаний одним або більше підйомними механізмами та/або гідравлічними циліндрами для підняття та опущення стріли крана та вантажу. Мобільні крани обладнанні також висувною стрілою, маніпулятором, решіткою або їх комбінацією такої конструкції, що може бути легко змінена. Вантаж, що підвішений до стріли, може бути закріпленим за крюкоблок або інші вантажопідйомні засоби для спеціальних потреб.</w:t>
      </w:r>
    </w:p>
    <w:p w:rsidR="000F2D42" w:rsidRPr="001C3AAC" w:rsidRDefault="000F2D42" w:rsidP="00D1397A">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39. Мобільний контейнер для відходів – спеціально сконструйований контейнер оснащений колесами, який призначений для тимчасового зберігання відходів та обладнаний кришкою.</w:t>
      </w:r>
    </w:p>
    <w:p w:rsidR="000F2D42" w:rsidRPr="001C3AAC" w:rsidRDefault="000F2D42" w:rsidP="00D1397A">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40. Мотокультиватор – самохідна машина, призначена для керування пішим оператором:</w:t>
      </w:r>
    </w:p>
    <w:p w:rsidR="000F2D42" w:rsidRPr="001C3AAC" w:rsidRDefault="000F2D42" w:rsidP="000359E1">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 з або без підтримуючого колеса (коліс), який діє у такий спосіб, що його робочі елементи діють як культиваторні елементи та забезпечують рух вперед (мотокультиватор);</w:t>
      </w:r>
    </w:p>
    <w:p w:rsidR="000F2D42" w:rsidRPr="001C3AAC" w:rsidRDefault="000F2D42" w:rsidP="000359E1">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 що рухається за допомогою одного або декількох коліс, які прямо приводяться в дію двигуном, та обладнанні культиваторними елементами (мотокультиватор з ведучим</w:t>
      </w:r>
      <w:r>
        <w:rPr>
          <w:rFonts w:ascii="Times New Roman" w:hAnsi="Times New Roman"/>
          <w:sz w:val="28"/>
          <w:szCs w:val="28"/>
          <w:lang w:eastAsia="ru-RU"/>
        </w:rPr>
        <w:t>(и)</w:t>
      </w:r>
      <w:r w:rsidRPr="001C3AAC">
        <w:rPr>
          <w:rFonts w:ascii="Times New Roman" w:hAnsi="Times New Roman"/>
          <w:sz w:val="28"/>
          <w:szCs w:val="28"/>
          <w:lang w:eastAsia="ru-RU"/>
        </w:rPr>
        <w:t xml:space="preserve"> колесом(ами)).</w:t>
      </w:r>
    </w:p>
    <w:p w:rsidR="000F2D42" w:rsidRPr="001C3AAC" w:rsidRDefault="000F2D42" w:rsidP="00D1397A">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41. Асфальтоукладальник – мобільна дорожня будівельна машина, що використовується для нанесення шарів будівельних матеріалів, таких як бітумна суміш, бетон та гравій. Асфальтоукладальники можуть бути оснащені розрівнювальним брусом з високим ступенем ущільнення.</w:t>
      </w:r>
    </w:p>
    <w:p w:rsidR="000F2D42" w:rsidRPr="001C3AAC" w:rsidRDefault="000F2D42" w:rsidP="00D1397A">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42. Обладнання для забивання паль – обладнання для забивання та витягування паль, наприклад, ударні молоти, екстрактори, вібратори або статичні штовхаючі пристрої, що складаються з набору машин і обладнання, що використовуються для забивання або витягування паль, що також включає:</w:t>
      </w:r>
    </w:p>
    <w:p w:rsidR="000F2D42" w:rsidRPr="001C3AAC" w:rsidRDefault="000F2D42" w:rsidP="00D1397A">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 копер для забивання палів, який у своєму складі має машину-носій (гусеничну машину, колісну або на залізничному ходу, ведучу систему);</w:t>
      </w:r>
    </w:p>
    <w:p w:rsidR="000F2D42" w:rsidRPr="001C3AAC" w:rsidRDefault="000F2D42" w:rsidP="00D1397A">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 аксесуари, наприклад, пальний ростверк, наголовники палі, плити, ведені механізми, затиснення, завантажувальний-розвантажувальний пристрій для паль, направляючу деталь палі, акустичний ковпак та апарат, блок живлення/генератор потужності та особисті підйомні механізми або платформи для обслуговуючого персоналу.</w:t>
      </w:r>
    </w:p>
    <w:p w:rsidR="000F2D42" w:rsidRPr="001C3AAC" w:rsidRDefault="000F2D42" w:rsidP="00D1397A">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43. Трубоукладач – самохідна гусенична або колісна машина, спеціально призначена для обробки та прокладки труб та транспортування обладнання трубопроводу. Машина, конструкція якої заснована на тракторі, має спеціально сконструйовані компоненти, такі як ходова частина, рама-шасі, противага, механізм стріли та лебідки, та вертикально поворотна бокова стріла.</w:t>
      </w:r>
    </w:p>
    <w:p w:rsidR="000F2D42" w:rsidRPr="001C3AAC" w:rsidRDefault="000F2D42" w:rsidP="00D1397A">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44. Гусенична машина для роботи на снігу – самохідна гусенична машина, яка використовується для штовхання або буксирування на снігу та льоді через силу, що впливає на встановлене обладнання.</w:t>
      </w:r>
    </w:p>
    <w:p w:rsidR="000F2D42" w:rsidRPr="001C3AAC" w:rsidRDefault="000F2D42" w:rsidP="00D1397A">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45. Електричний генератор – будь-який пристрій, що складається з двигуна внутрішнього згоряння, який керує роторним електричним генератором, що здійснює постійне постачання електричної енергії.</w:t>
      </w:r>
    </w:p>
    <w:p w:rsidR="000F2D42" w:rsidRPr="001C3AAC" w:rsidRDefault="000F2D42" w:rsidP="00D1397A">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46. Підмітально-прибиральна машина – підмітальна машина для збору сміття, що має обладнання для прибирання сміття на шляху всмоктуючого отвору, який потім пневматично за допомогою високошвидкісного повітряного потоку або за допомогою механічної системи захоплення переміщує сміття в накопичувальний бункер. Пристрої для підмітання та збирання можуть бути вмонтовані до шасі вантажних автомобілів або змонтовані на власній ходовій частині. Обладнання може бути стаціонарним або знімним у випадку взаємозамінної каркасно-кузовної системи.</w:t>
      </w:r>
    </w:p>
    <w:p w:rsidR="000F2D42" w:rsidRPr="001C3AAC" w:rsidRDefault="000F2D42" w:rsidP="00D1397A">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47. Сміттєвоз – транспортний засіб, призначений для збирання та транспортування побутових та великогабаритних відходів, які завантажуються з контейнерів або вручну. Транспортний засіб може бути оснащений механізмом ущільнення. Сміттєвоз складається з шасі з кабіною, на які встановлено кузов. Він може бути обладнаний пристроєм для підйому контейнера.</w:t>
      </w:r>
    </w:p>
    <w:p w:rsidR="000F2D42" w:rsidRPr="001C3AAC" w:rsidRDefault="000F2D42" w:rsidP="00D1397A">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48. Машина дорожня фрезерна – мобільна машина, яка використовується для видалення матеріалу з асфальтованих поверхонь за допомогою циліндричного корпусу з механічним приводом, на поверхні якого встановлені фрезерні інструменти; ріжучі барабани обертаються під час операції різання.</w:t>
      </w:r>
    </w:p>
    <w:p w:rsidR="000F2D42" w:rsidRPr="001C3AAC" w:rsidRDefault="000F2D42" w:rsidP="00D1397A">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49. Скарифікатор – керована оператором або самохідна машина, яка використовує рівень землі, щоб визначити глибину розпушення, обладнана пристроєм, що пристосований для різання або дряпання поверхні газону в садах, парках та інших подібних місцях.</w:t>
      </w:r>
    </w:p>
    <w:p w:rsidR="000F2D42" w:rsidRPr="001C3AAC" w:rsidRDefault="000F2D42" w:rsidP="00D1397A">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50. Шредер/подрібнювач – машина, призначена для використання у стаціонарному стані, яка має один або більше різальних пристроїв для зменшення об'єму органічних матеріалів до менших частин. Зазвичай, вона має вхідний отвір для подачі, через який вставляється матеріал (який може утримуватися приладом чи ні), пристрій, який зменшує матеріал будь-яким способом (різання, рубання, дроблення чи інші способи) та вивантажувального лотка, через який розрізаний матеріал вивантажується. Може бути прикріплений пристрій для збору обробленого продукту.</w:t>
      </w:r>
    </w:p>
    <w:p w:rsidR="000F2D42" w:rsidRPr="001C3AAC" w:rsidRDefault="000F2D42" w:rsidP="00D1397A">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51. Снігоприбиральна машина з роторними робочими органами – машина, за допомогою якої сніг може бути вилучений з дорожніх шляхів за допомогою обертальних пристроїв, прискорений і випущений засобами повітродувки.</w:t>
      </w:r>
    </w:p>
    <w:p w:rsidR="000F2D42" w:rsidRPr="001C3AAC" w:rsidRDefault="000F2D42" w:rsidP="00D1397A">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52. Машина для всмоктування – транспортний засіб, що оснащений пристроєм для збору води, бруду, шламу, відходів або подібного матеріалу з каналізаційних труб або подібних установок за допомогою вакууму. Пристрій може бути встановлений на шасі вантажного автомобіля або оснащений власним шасі. Обладнання може бути стаціонарним або знімним у випадку взаємозамінної каркасно-кузовної системи.</w:t>
      </w:r>
    </w:p>
    <w:p w:rsidR="000F2D42" w:rsidRPr="001C3AAC" w:rsidRDefault="000F2D42" w:rsidP="00D1397A">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53. Баштовий кран – поворотний консольний кран зі стрілою, що розташована на верхівці крану, який стоїть майже вертикально в робочій позиції. Цей привідний пристрій обладнаний засобами для підняття та опускання підвісного вантажу та для переміщення такого вантажу шляхом зміни вантажопідйомного радіусу, повороту, переміщення повного пристрою. Певні пристрої виконують кілька, але не обов’язково всі ці рухи. Пристрій може бути встановлено в фіксованій позиції або обладнаний засобами для переміщення або підйому.</w:t>
      </w:r>
    </w:p>
    <w:p w:rsidR="000F2D42" w:rsidRPr="001C3AAC" w:rsidRDefault="000F2D42" w:rsidP="00D1397A">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54. Траншеєкопач – самохідна, пристосована для керування водієм або пішоходом гусенична або колісна машина, що має на передній або задній частині екскаваторне обладнання та аксесуари, і яка призначена, головним чином, для безперервного копання канав рухом машини.</w:t>
      </w:r>
    </w:p>
    <w:p w:rsidR="000F2D42" w:rsidRPr="001C3AAC" w:rsidRDefault="000F2D42" w:rsidP="00D1397A">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55. Автобетонозмішувач – транспортний засіб, оснащений барабаном для транспортування готового бетону з бетонозмішувального заводу до будівельного майданчика; барабан може обертатися, коли автомобіль рухається або стоїть на місці. Барабан спорожнюється на будівельному майданчику шляхом повертання барабану. Барабан керується двигуном автомобіля або додатковим двигуном.</w:t>
      </w:r>
    </w:p>
    <w:p w:rsidR="000F2D42" w:rsidRPr="001C3AAC" w:rsidRDefault="000F2D42" w:rsidP="00D1397A">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56. Водяний помповий агрегат – машина, що складається з водяної помпи (насосу) та системи приводу. Водяна помпа (насос) це машина для підйому води з нижчого рівня на більш високий.</w:t>
      </w:r>
    </w:p>
    <w:p w:rsidR="000F2D42" w:rsidRPr="001C3AAC" w:rsidRDefault="000F2D42" w:rsidP="00D1397A">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57. Зварювальний генератор – будь-який обертальний пристрій, що виробляє зварювальний струм.</w:t>
      </w:r>
    </w:p>
    <w:p w:rsidR="000F2D42" w:rsidRPr="001C3AAC" w:rsidRDefault="000F2D42" w:rsidP="004078E1">
      <w:pPr>
        <w:keepNext/>
        <w:keepLines/>
        <w:spacing w:after="120"/>
        <w:jc w:val="center"/>
        <w:rPr>
          <w:rFonts w:ascii="Times New Roman" w:hAnsi="Times New Roman"/>
          <w:sz w:val="28"/>
          <w:szCs w:val="28"/>
          <w:lang w:eastAsia="ru-RU"/>
        </w:rPr>
      </w:pPr>
      <w:r w:rsidRPr="001C3AAC">
        <w:rPr>
          <w:rFonts w:ascii="Times New Roman" w:hAnsi="Times New Roman"/>
          <w:sz w:val="28"/>
          <w:szCs w:val="28"/>
          <w:lang w:eastAsia="ru-RU"/>
        </w:rPr>
        <w:t>__________________</w:t>
      </w:r>
    </w:p>
    <w:p w:rsidR="000F2D42" w:rsidRPr="001C3AAC" w:rsidRDefault="000F2D42" w:rsidP="00D71AC4">
      <w:pPr>
        <w:keepNext/>
        <w:keepLines/>
        <w:spacing w:after="0" w:line="240" w:lineRule="auto"/>
        <w:ind w:right="-2" w:firstLine="5954"/>
        <w:jc w:val="both"/>
        <w:rPr>
          <w:rFonts w:ascii="Times New Roman" w:hAnsi="Times New Roman"/>
          <w:sz w:val="28"/>
          <w:szCs w:val="28"/>
          <w:lang w:eastAsia="ru-RU"/>
        </w:rPr>
        <w:sectPr w:rsidR="000F2D42" w:rsidRPr="001C3AAC" w:rsidSect="00AC14A6">
          <w:headerReference w:type="even" r:id="rId13"/>
          <w:headerReference w:type="default" r:id="rId14"/>
          <w:headerReference w:type="first" r:id="rId15"/>
          <w:footerReference w:type="first" r:id="rId16"/>
          <w:pgSz w:w="11906" w:h="16838" w:code="9"/>
          <w:pgMar w:top="1077" w:right="851" w:bottom="851" w:left="1701" w:header="567" w:footer="0" w:gutter="0"/>
          <w:pgNumType w:start="1"/>
          <w:cols w:space="720"/>
          <w:titlePg/>
          <w:docGrid w:linePitch="299"/>
        </w:sectPr>
      </w:pPr>
    </w:p>
    <w:p w:rsidR="000F2D42" w:rsidRPr="001C3AAC" w:rsidRDefault="000F2D42" w:rsidP="002D4098">
      <w:pPr>
        <w:keepNext/>
        <w:keepLines/>
        <w:spacing w:after="0" w:line="240" w:lineRule="auto"/>
        <w:ind w:right="-2" w:firstLine="5954"/>
        <w:jc w:val="center"/>
        <w:rPr>
          <w:rFonts w:ascii="Times New Roman" w:hAnsi="Times New Roman"/>
          <w:sz w:val="28"/>
          <w:szCs w:val="28"/>
          <w:lang w:eastAsia="ru-RU"/>
        </w:rPr>
      </w:pPr>
      <w:r w:rsidRPr="001C3AAC">
        <w:rPr>
          <w:rFonts w:ascii="Times New Roman" w:hAnsi="Times New Roman"/>
          <w:sz w:val="28"/>
          <w:szCs w:val="28"/>
          <w:lang w:eastAsia="ru-RU"/>
        </w:rPr>
        <w:t>Додаток 2</w:t>
      </w:r>
    </w:p>
    <w:p w:rsidR="000F2D42" w:rsidRPr="001C3AAC" w:rsidRDefault="000F2D42" w:rsidP="002D4098">
      <w:pPr>
        <w:keepNext/>
        <w:keepLines/>
        <w:spacing w:after="0" w:line="240" w:lineRule="auto"/>
        <w:ind w:right="-2" w:firstLine="5954"/>
        <w:jc w:val="center"/>
        <w:rPr>
          <w:rFonts w:ascii="Times New Roman" w:hAnsi="Times New Roman"/>
          <w:sz w:val="28"/>
          <w:szCs w:val="28"/>
          <w:lang w:eastAsia="ru-RU"/>
        </w:rPr>
      </w:pPr>
      <w:r w:rsidRPr="001C3AAC">
        <w:rPr>
          <w:rFonts w:ascii="Times New Roman" w:hAnsi="Times New Roman"/>
          <w:sz w:val="28"/>
          <w:szCs w:val="28"/>
          <w:lang w:eastAsia="ru-RU"/>
        </w:rPr>
        <w:t>до Технічного регламенту</w:t>
      </w:r>
    </w:p>
    <w:p w:rsidR="000F2D42" w:rsidRPr="001C3AAC" w:rsidRDefault="000F2D42" w:rsidP="009E1774">
      <w:pPr>
        <w:keepNext/>
        <w:keepLines/>
        <w:spacing w:after="0" w:line="240" w:lineRule="auto"/>
        <w:ind w:right="-2"/>
        <w:jc w:val="both"/>
        <w:rPr>
          <w:rFonts w:ascii="Times New Roman" w:hAnsi="Times New Roman"/>
          <w:sz w:val="28"/>
          <w:szCs w:val="28"/>
          <w:lang w:eastAsia="ru-RU"/>
        </w:rPr>
      </w:pPr>
    </w:p>
    <w:p w:rsidR="000F2D42" w:rsidRPr="001C3AAC" w:rsidRDefault="000F2D42" w:rsidP="009E1774">
      <w:pPr>
        <w:keepNext/>
        <w:keepLines/>
        <w:spacing w:after="0" w:line="240" w:lineRule="auto"/>
        <w:ind w:right="-2"/>
        <w:jc w:val="both"/>
        <w:rPr>
          <w:rFonts w:ascii="Times New Roman" w:hAnsi="Times New Roman"/>
          <w:sz w:val="28"/>
          <w:szCs w:val="28"/>
          <w:lang w:eastAsia="ru-RU"/>
        </w:rPr>
      </w:pPr>
    </w:p>
    <w:p w:rsidR="000F2D42" w:rsidRPr="001C3AAC" w:rsidRDefault="000F2D42" w:rsidP="00D71AC4">
      <w:pPr>
        <w:keepNext/>
        <w:keepLines/>
        <w:spacing w:after="0" w:line="240" w:lineRule="auto"/>
        <w:ind w:right="-2"/>
        <w:jc w:val="center"/>
        <w:rPr>
          <w:rFonts w:ascii="Times New Roman" w:hAnsi="Times New Roman"/>
          <w:b/>
          <w:sz w:val="28"/>
          <w:szCs w:val="28"/>
          <w:lang w:eastAsia="ru-RU"/>
        </w:rPr>
      </w:pPr>
      <w:r w:rsidRPr="001C3AAC">
        <w:rPr>
          <w:rFonts w:ascii="Times New Roman" w:hAnsi="Times New Roman"/>
          <w:b/>
          <w:sz w:val="28"/>
          <w:szCs w:val="28"/>
          <w:lang w:eastAsia="ru-RU"/>
        </w:rPr>
        <w:t>ПРИМІРНА СТРУКТУРА</w:t>
      </w:r>
      <w:r w:rsidRPr="001C3AAC">
        <w:rPr>
          <w:rFonts w:ascii="Times New Roman" w:hAnsi="Times New Roman"/>
          <w:b/>
          <w:sz w:val="28"/>
          <w:szCs w:val="28"/>
          <w:lang w:eastAsia="ru-RU"/>
        </w:rPr>
        <w:br/>
        <w:t>ДЕКЛАРАЦІЇ ПРО ВІДПОВІДНІСТЬ</w:t>
      </w:r>
    </w:p>
    <w:p w:rsidR="000F2D42" w:rsidRPr="001C3AAC" w:rsidRDefault="000F2D42" w:rsidP="00D71AC4">
      <w:pPr>
        <w:keepNext/>
        <w:keepLines/>
        <w:spacing w:after="0" w:line="240" w:lineRule="auto"/>
        <w:ind w:right="-2"/>
        <w:jc w:val="center"/>
        <w:rPr>
          <w:rFonts w:ascii="Times New Roman" w:hAnsi="Times New Roman"/>
          <w:b/>
          <w:sz w:val="28"/>
          <w:szCs w:val="28"/>
          <w:lang w:eastAsia="ru-RU"/>
        </w:rPr>
      </w:pPr>
    </w:p>
    <w:p w:rsidR="000F2D42" w:rsidRPr="001C3AAC" w:rsidRDefault="000F2D42" w:rsidP="00AC14A6">
      <w:pPr>
        <w:keepNext/>
        <w:keepLines/>
        <w:spacing w:after="120"/>
        <w:ind w:firstLine="425"/>
        <w:jc w:val="both"/>
        <w:rPr>
          <w:rFonts w:ascii="Times New Roman" w:hAnsi="Times New Roman"/>
          <w:sz w:val="28"/>
          <w:szCs w:val="28"/>
          <w:lang w:eastAsia="ru-RU"/>
        </w:rPr>
      </w:pPr>
      <w:r w:rsidRPr="001C3AAC">
        <w:rPr>
          <w:rFonts w:ascii="Times New Roman" w:hAnsi="Times New Roman"/>
          <w:sz w:val="28"/>
          <w:szCs w:val="28"/>
          <w:lang w:eastAsia="ru-RU"/>
        </w:rPr>
        <w:t>Декларація про відповідність повинна містити:</w:t>
      </w:r>
    </w:p>
    <w:p w:rsidR="000F2D42" w:rsidRPr="001C3AAC" w:rsidRDefault="000F2D42" w:rsidP="00AC14A6">
      <w:pPr>
        <w:keepNext/>
        <w:keepLines/>
        <w:spacing w:after="120"/>
        <w:ind w:firstLine="425"/>
        <w:jc w:val="both"/>
        <w:rPr>
          <w:rFonts w:ascii="Times New Roman" w:hAnsi="Times New Roman"/>
          <w:sz w:val="28"/>
          <w:szCs w:val="28"/>
          <w:lang w:eastAsia="ru-RU"/>
        </w:rPr>
      </w:pPr>
      <w:r w:rsidRPr="001C3AAC">
        <w:rPr>
          <w:rFonts w:ascii="Times New Roman" w:hAnsi="Times New Roman"/>
          <w:sz w:val="28"/>
          <w:szCs w:val="28"/>
          <w:lang w:eastAsia="ru-RU"/>
        </w:rPr>
        <w:t>найменування та адресу виробника або його уповноваженого представника;</w:t>
      </w:r>
    </w:p>
    <w:p w:rsidR="000F2D42" w:rsidRPr="001C3AAC" w:rsidRDefault="000F2D42" w:rsidP="00AC14A6">
      <w:pPr>
        <w:keepNext/>
        <w:keepLines/>
        <w:spacing w:after="120"/>
        <w:ind w:firstLine="425"/>
        <w:jc w:val="both"/>
        <w:rPr>
          <w:rFonts w:ascii="Times New Roman" w:hAnsi="Times New Roman"/>
          <w:sz w:val="28"/>
          <w:szCs w:val="28"/>
          <w:lang w:eastAsia="ru-RU"/>
        </w:rPr>
      </w:pPr>
      <w:r w:rsidRPr="001C3AAC">
        <w:rPr>
          <w:rFonts w:ascii="Times New Roman" w:hAnsi="Times New Roman"/>
          <w:sz w:val="28"/>
          <w:szCs w:val="28"/>
          <w:lang w:eastAsia="ru-RU"/>
        </w:rPr>
        <w:t>найменування та адресу особи, яка зберігає технічну документацію;</w:t>
      </w:r>
    </w:p>
    <w:p w:rsidR="000F2D42" w:rsidRPr="001C3AAC" w:rsidRDefault="000F2D42" w:rsidP="00AC14A6">
      <w:pPr>
        <w:keepNext/>
        <w:keepLines/>
        <w:spacing w:after="120"/>
        <w:ind w:firstLine="425"/>
        <w:jc w:val="both"/>
        <w:rPr>
          <w:rFonts w:ascii="Times New Roman" w:hAnsi="Times New Roman"/>
          <w:sz w:val="28"/>
          <w:szCs w:val="28"/>
          <w:lang w:eastAsia="ru-RU"/>
        </w:rPr>
      </w:pPr>
      <w:r w:rsidRPr="001C3AAC">
        <w:rPr>
          <w:rFonts w:ascii="Times New Roman" w:hAnsi="Times New Roman"/>
          <w:sz w:val="28"/>
          <w:szCs w:val="28"/>
          <w:lang w:eastAsia="ru-RU"/>
        </w:rPr>
        <w:t>опис обладнання;</w:t>
      </w:r>
    </w:p>
    <w:p w:rsidR="000F2D42" w:rsidRPr="001C3AAC" w:rsidRDefault="000F2D42" w:rsidP="00AC14A6">
      <w:pPr>
        <w:keepNext/>
        <w:keepLines/>
        <w:spacing w:after="120"/>
        <w:ind w:firstLine="425"/>
        <w:jc w:val="both"/>
        <w:rPr>
          <w:rFonts w:ascii="Times New Roman" w:hAnsi="Times New Roman"/>
          <w:sz w:val="28"/>
          <w:szCs w:val="28"/>
          <w:lang w:eastAsia="ru-RU"/>
        </w:rPr>
      </w:pPr>
      <w:r w:rsidRPr="001C3AAC">
        <w:rPr>
          <w:rFonts w:ascii="Times New Roman" w:hAnsi="Times New Roman"/>
          <w:sz w:val="28"/>
          <w:szCs w:val="28"/>
          <w:lang w:eastAsia="ru-RU"/>
        </w:rPr>
        <w:t>процедуру оцінки відповідності, яку було проведено, та, у разі залучення, найменування та адресу призначеного органу з оцінки відповідності;</w:t>
      </w:r>
    </w:p>
    <w:p w:rsidR="000F2D42" w:rsidRPr="001C3AAC" w:rsidRDefault="000F2D42" w:rsidP="00AC14A6">
      <w:pPr>
        <w:keepNext/>
        <w:keepLines/>
        <w:spacing w:after="120"/>
        <w:ind w:firstLine="425"/>
        <w:jc w:val="both"/>
        <w:rPr>
          <w:rFonts w:ascii="Times New Roman" w:hAnsi="Times New Roman"/>
          <w:sz w:val="28"/>
          <w:szCs w:val="28"/>
          <w:lang w:eastAsia="ru-RU"/>
        </w:rPr>
      </w:pPr>
      <w:r w:rsidRPr="001C3AAC">
        <w:rPr>
          <w:rFonts w:ascii="Times New Roman" w:hAnsi="Times New Roman"/>
          <w:sz w:val="28"/>
          <w:szCs w:val="28"/>
          <w:lang w:eastAsia="ru-RU"/>
        </w:rPr>
        <w:t>виміряний рівень звукової потужності обладнання;</w:t>
      </w:r>
    </w:p>
    <w:p w:rsidR="000F2D42" w:rsidRPr="001C3AAC" w:rsidRDefault="000F2D42" w:rsidP="00AC14A6">
      <w:pPr>
        <w:keepNext/>
        <w:keepLines/>
        <w:spacing w:after="120"/>
        <w:ind w:firstLine="425"/>
        <w:jc w:val="both"/>
        <w:rPr>
          <w:rFonts w:ascii="Times New Roman" w:hAnsi="Times New Roman"/>
          <w:sz w:val="28"/>
          <w:szCs w:val="28"/>
          <w:lang w:eastAsia="ru-RU"/>
        </w:rPr>
      </w:pPr>
      <w:r w:rsidRPr="001C3AAC">
        <w:rPr>
          <w:rFonts w:ascii="Times New Roman" w:hAnsi="Times New Roman"/>
          <w:sz w:val="28"/>
          <w:szCs w:val="28"/>
          <w:lang w:eastAsia="ru-RU"/>
        </w:rPr>
        <w:t>гарантований рівень звукової потужності обладнання;</w:t>
      </w:r>
    </w:p>
    <w:p w:rsidR="000F2D42" w:rsidRPr="001C3AAC" w:rsidRDefault="000F2D42" w:rsidP="002D4098">
      <w:pPr>
        <w:keepNext/>
        <w:keepLines/>
        <w:spacing w:after="120"/>
        <w:ind w:firstLine="425"/>
        <w:jc w:val="both"/>
        <w:rPr>
          <w:rFonts w:ascii="Times New Roman" w:hAnsi="Times New Roman"/>
          <w:sz w:val="28"/>
          <w:szCs w:val="28"/>
          <w:lang w:eastAsia="ru-RU"/>
        </w:rPr>
      </w:pPr>
      <w:r w:rsidRPr="001C3AAC">
        <w:rPr>
          <w:rFonts w:ascii="Times New Roman" w:hAnsi="Times New Roman"/>
          <w:sz w:val="28"/>
          <w:szCs w:val="28"/>
          <w:lang w:eastAsia="ru-RU"/>
        </w:rPr>
        <w:t xml:space="preserve">посилання на Технічний регламент шумового випромінювання у навколишнє середовище від обладнання, що використовується ззовні приміщень (далі – Технічний регламент); </w:t>
      </w:r>
    </w:p>
    <w:p w:rsidR="000F2D42" w:rsidRPr="001C3AAC" w:rsidRDefault="000F2D42" w:rsidP="00AC14A6">
      <w:pPr>
        <w:keepNext/>
        <w:keepLines/>
        <w:spacing w:after="120"/>
        <w:ind w:firstLine="425"/>
        <w:jc w:val="both"/>
        <w:rPr>
          <w:rFonts w:ascii="Times New Roman" w:hAnsi="Times New Roman"/>
          <w:sz w:val="28"/>
          <w:szCs w:val="28"/>
          <w:lang w:eastAsia="ru-RU"/>
        </w:rPr>
      </w:pPr>
      <w:r w:rsidRPr="001C3AAC">
        <w:rPr>
          <w:rFonts w:ascii="Times New Roman" w:hAnsi="Times New Roman"/>
          <w:sz w:val="28"/>
          <w:szCs w:val="28"/>
          <w:lang w:eastAsia="ru-RU"/>
        </w:rPr>
        <w:t>заяву, що обладнання відповідає вимогам Технічного регламенту;</w:t>
      </w:r>
    </w:p>
    <w:p w:rsidR="000F2D42" w:rsidRPr="001C3AAC" w:rsidRDefault="000F2D42" w:rsidP="00AC14A6">
      <w:pPr>
        <w:keepNext/>
        <w:keepLines/>
        <w:spacing w:after="120"/>
        <w:ind w:firstLine="425"/>
        <w:jc w:val="both"/>
        <w:rPr>
          <w:rFonts w:ascii="Times New Roman" w:hAnsi="Times New Roman"/>
          <w:sz w:val="28"/>
          <w:szCs w:val="28"/>
          <w:lang w:eastAsia="ru-RU"/>
        </w:rPr>
      </w:pPr>
      <w:r w:rsidRPr="002F3F54">
        <w:rPr>
          <w:rFonts w:ascii="Times New Roman" w:hAnsi="Times New Roman"/>
          <w:sz w:val="28"/>
          <w:szCs w:val="28"/>
          <w:lang w:eastAsia="ru-RU"/>
        </w:rPr>
        <w:t>якщо на обладнання поширюється дія інших технічних регламентів</w:t>
      </w:r>
      <w:r w:rsidRPr="001C3AAC">
        <w:rPr>
          <w:rFonts w:ascii="Times New Roman" w:hAnsi="Times New Roman"/>
          <w:sz w:val="28"/>
          <w:szCs w:val="28"/>
          <w:lang w:eastAsia="ru-RU"/>
        </w:rPr>
        <w:t>, заяву про відповідність обладнання таким технічним регламентам;</w:t>
      </w:r>
    </w:p>
    <w:p w:rsidR="000F2D42" w:rsidRPr="001C3AAC" w:rsidRDefault="000F2D42" w:rsidP="00AC14A6">
      <w:pPr>
        <w:keepNext/>
        <w:keepLines/>
        <w:spacing w:after="120"/>
        <w:ind w:firstLine="425"/>
        <w:jc w:val="both"/>
        <w:rPr>
          <w:rFonts w:ascii="Times New Roman" w:hAnsi="Times New Roman"/>
          <w:sz w:val="28"/>
          <w:szCs w:val="28"/>
          <w:lang w:eastAsia="ru-RU"/>
        </w:rPr>
      </w:pPr>
      <w:r w:rsidRPr="001C3AAC">
        <w:rPr>
          <w:rFonts w:ascii="Times New Roman" w:hAnsi="Times New Roman"/>
          <w:sz w:val="28"/>
          <w:szCs w:val="28"/>
          <w:lang w:eastAsia="ru-RU"/>
        </w:rPr>
        <w:t>місце та дату складання декларації про відповідність;</w:t>
      </w:r>
    </w:p>
    <w:p w:rsidR="000F2D42" w:rsidRPr="001C3AAC" w:rsidRDefault="000F2D42" w:rsidP="00AC14A6">
      <w:pPr>
        <w:keepNext/>
        <w:keepLines/>
        <w:spacing w:after="120"/>
        <w:ind w:firstLine="425"/>
        <w:jc w:val="both"/>
        <w:rPr>
          <w:rFonts w:ascii="Times New Roman" w:hAnsi="Times New Roman"/>
          <w:sz w:val="28"/>
          <w:szCs w:val="28"/>
          <w:lang w:eastAsia="ru-RU"/>
        </w:rPr>
      </w:pPr>
      <w:r w:rsidRPr="001C3AAC">
        <w:rPr>
          <w:rFonts w:ascii="Times New Roman" w:hAnsi="Times New Roman"/>
          <w:sz w:val="28"/>
          <w:szCs w:val="28"/>
          <w:lang w:eastAsia="ru-RU"/>
        </w:rPr>
        <w:t>реквізити довіреності, якою виробник або його уповноважений представник надав право</w:t>
      </w:r>
      <w:r w:rsidRPr="001C3AAC">
        <w:t xml:space="preserve"> </w:t>
      </w:r>
      <w:r w:rsidRPr="001C3AAC">
        <w:rPr>
          <w:rFonts w:ascii="Times New Roman" w:hAnsi="Times New Roman"/>
          <w:sz w:val="28"/>
          <w:szCs w:val="28"/>
          <w:lang w:eastAsia="ru-RU"/>
        </w:rPr>
        <w:t>особі підписувати</w:t>
      </w:r>
      <w:r w:rsidRPr="001C3AAC">
        <w:t xml:space="preserve"> </w:t>
      </w:r>
      <w:r w:rsidRPr="001C3AAC">
        <w:rPr>
          <w:rFonts w:ascii="Times New Roman" w:hAnsi="Times New Roman"/>
          <w:sz w:val="28"/>
          <w:szCs w:val="28"/>
          <w:lang w:eastAsia="ru-RU"/>
        </w:rPr>
        <w:t>декларацію про відповідність.</w:t>
      </w:r>
    </w:p>
    <w:p w:rsidR="000F2D42" w:rsidRPr="001C3AAC" w:rsidRDefault="000F2D42" w:rsidP="00B756F0">
      <w:pPr>
        <w:keepNext/>
        <w:keepLines/>
        <w:spacing w:after="0" w:line="240" w:lineRule="auto"/>
        <w:ind w:right="-2" w:firstLine="426"/>
        <w:jc w:val="center"/>
        <w:rPr>
          <w:rFonts w:ascii="Times New Roman" w:hAnsi="Times New Roman"/>
          <w:sz w:val="28"/>
          <w:szCs w:val="28"/>
          <w:lang w:eastAsia="ru-RU"/>
        </w:rPr>
      </w:pPr>
      <w:r w:rsidRPr="001C3AAC">
        <w:rPr>
          <w:rFonts w:ascii="Times New Roman" w:hAnsi="Times New Roman"/>
          <w:sz w:val="28"/>
          <w:szCs w:val="28"/>
          <w:lang w:eastAsia="ru-RU"/>
        </w:rPr>
        <w:t>____________________</w:t>
      </w:r>
    </w:p>
    <w:p w:rsidR="000F2D42" w:rsidRPr="001C3AAC" w:rsidRDefault="000F2D42" w:rsidP="00D71AC4">
      <w:pPr>
        <w:keepNext/>
        <w:keepLines/>
        <w:spacing w:after="0" w:line="240" w:lineRule="auto"/>
        <w:ind w:right="-2" w:firstLine="426"/>
        <w:jc w:val="both"/>
        <w:rPr>
          <w:rFonts w:ascii="Times New Roman" w:hAnsi="Times New Roman"/>
          <w:b/>
          <w:sz w:val="28"/>
          <w:szCs w:val="28"/>
          <w:lang w:eastAsia="ru-RU"/>
        </w:rPr>
        <w:sectPr w:rsidR="000F2D42" w:rsidRPr="001C3AAC" w:rsidSect="00321BAB">
          <w:pgSz w:w="11906" w:h="16838" w:code="9"/>
          <w:pgMar w:top="1077" w:right="851" w:bottom="567" w:left="1701" w:header="567" w:footer="0" w:gutter="0"/>
          <w:pgNumType w:start="1"/>
          <w:cols w:space="720"/>
          <w:titlePg/>
          <w:docGrid w:linePitch="299"/>
        </w:sectPr>
      </w:pPr>
    </w:p>
    <w:p w:rsidR="000F2D42" w:rsidRPr="001C3AAC" w:rsidRDefault="000F2D42" w:rsidP="002D4098">
      <w:pPr>
        <w:keepNext/>
        <w:keepLines/>
        <w:spacing w:after="0" w:line="240" w:lineRule="auto"/>
        <w:ind w:right="-2" w:firstLine="5954"/>
        <w:jc w:val="center"/>
        <w:rPr>
          <w:rFonts w:ascii="Times New Roman" w:hAnsi="Times New Roman"/>
          <w:sz w:val="28"/>
          <w:szCs w:val="28"/>
          <w:lang w:eastAsia="ru-RU"/>
        </w:rPr>
      </w:pPr>
      <w:r w:rsidRPr="001C3AAC">
        <w:rPr>
          <w:rFonts w:ascii="Times New Roman" w:hAnsi="Times New Roman"/>
          <w:sz w:val="28"/>
          <w:szCs w:val="28"/>
          <w:lang w:eastAsia="ru-RU"/>
        </w:rPr>
        <w:t>Додаток 3</w:t>
      </w:r>
    </w:p>
    <w:p w:rsidR="000F2D42" w:rsidRPr="001C3AAC" w:rsidRDefault="000F2D42" w:rsidP="002D4098">
      <w:pPr>
        <w:keepNext/>
        <w:keepLines/>
        <w:spacing w:after="0" w:line="240" w:lineRule="auto"/>
        <w:ind w:left="5954" w:right="-2"/>
        <w:jc w:val="center"/>
        <w:rPr>
          <w:rFonts w:ascii="Times New Roman" w:hAnsi="Times New Roman"/>
          <w:sz w:val="28"/>
          <w:szCs w:val="28"/>
          <w:lang w:eastAsia="ru-RU"/>
        </w:rPr>
      </w:pPr>
      <w:r w:rsidRPr="001C3AAC">
        <w:rPr>
          <w:rFonts w:ascii="Times New Roman" w:hAnsi="Times New Roman"/>
          <w:sz w:val="28"/>
          <w:szCs w:val="28"/>
          <w:lang w:eastAsia="ru-RU"/>
        </w:rPr>
        <w:t>до Технічного регламенту</w:t>
      </w:r>
    </w:p>
    <w:p w:rsidR="000F2D42" w:rsidRPr="001C3AAC" w:rsidRDefault="000F2D42" w:rsidP="00AC14A6">
      <w:pPr>
        <w:keepNext/>
        <w:keepLines/>
        <w:spacing w:after="0" w:line="240" w:lineRule="auto"/>
        <w:ind w:left="5954" w:right="-2"/>
        <w:jc w:val="both"/>
        <w:rPr>
          <w:rFonts w:ascii="Times New Roman" w:hAnsi="Times New Roman"/>
          <w:sz w:val="28"/>
          <w:szCs w:val="28"/>
          <w:lang w:eastAsia="ru-RU"/>
        </w:rPr>
      </w:pPr>
    </w:p>
    <w:p w:rsidR="000F2D42" w:rsidRPr="001C3AAC" w:rsidRDefault="000F2D42" w:rsidP="00DA68EB">
      <w:pPr>
        <w:keepNext/>
        <w:keepLines/>
        <w:spacing w:after="0" w:line="240" w:lineRule="auto"/>
        <w:ind w:right="-2"/>
        <w:jc w:val="center"/>
        <w:rPr>
          <w:rFonts w:ascii="Times New Roman" w:hAnsi="Times New Roman"/>
          <w:b/>
          <w:sz w:val="28"/>
          <w:szCs w:val="28"/>
          <w:lang w:eastAsia="ru-RU"/>
        </w:rPr>
      </w:pPr>
      <w:r w:rsidRPr="001C3AAC">
        <w:rPr>
          <w:rFonts w:ascii="Times New Roman" w:hAnsi="Times New Roman"/>
          <w:b/>
          <w:sz w:val="28"/>
          <w:szCs w:val="28"/>
          <w:lang w:eastAsia="ru-RU"/>
        </w:rPr>
        <w:t>МЕТОДИКА ВИМІРЮВАННЯ ШУМОВОГО ВИПРОМІНЮВАННЯ У НАВКОЛИШНЄ СЕРЕДОВИЩЕ ВІД ОБЛАДНАННЯ, ЩО ВИКОРИСТОВУЄТЬСЯ ЗЗОВНІ ПРИМІЩЕНЬ</w:t>
      </w:r>
    </w:p>
    <w:p w:rsidR="000F2D42" w:rsidRPr="001C3AAC" w:rsidRDefault="000F2D42" w:rsidP="00DA68EB">
      <w:pPr>
        <w:keepNext/>
        <w:keepLines/>
        <w:spacing w:after="0" w:line="240" w:lineRule="auto"/>
        <w:ind w:right="-2"/>
        <w:jc w:val="both"/>
        <w:rPr>
          <w:rFonts w:ascii="Times New Roman" w:hAnsi="Times New Roman"/>
          <w:sz w:val="28"/>
          <w:szCs w:val="28"/>
          <w:lang w:eastAsia="ru-RU"/>
        </w:rPr>
      </w:pPr>
    </w:p>
    <w:p w:rsidR="000F2D42" w:rsidRPr="001C3AAC" w:rsidRDefault="000F2D42" w:rsidP="006D651B">
      <w:pPr>
        <w:keepNext/>
        <w:keepLines/>
        <w:spacing w:after="80"/>
        <w:ind w:right="-2" w:firstLine="709"/>
        <w:jc w:val="center"/>
        <w:rPr>
          <w:rFonts w:ascii="Times New Roman" w:hAnsi="Times New Roman"/>
          <w:sz w:val="28"/>
          <w:szCs w:val="28"/>
          <w:lang w:eastAsia="ru-RU"/>
        </w:rPr>
      </w:pPr>
      <w:r w:rsidRPr="001C3AAC">
        <w:rPr>
          <w:rFonts w:ascii="Times New Roman" w:hAnsi="Times New Roman"/>
          <w:sz w:val="28"/>
          <w:szCs w:val="28"/>
          <w:lang w:eastAsia="ru-RU"/>
        </w:rPr>
        <w:t>Сфера застосування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Цей Додаток визначає методики вимірювання шумового випромінювання, які повинні використовуватись для визначення рівнів звукової потужності обладнання, на яке поширюється дія Технічного регламенту шумового випромінювання у навколишнє середовище </w:t>
      </w:r>
      <w:r w:rsidRPr="001C3AAC">
        <w:rPr>
          <w:rFonts w:ascii="Times New Roman" w:hAnsi="Times New Roman"/>
          <w:sz w:val="28"/>
          <w:szCs w:val="28"/>
          <w:lang w:eastAsia="ru-RU"/>
        </w:rPr>
        <w:br/>
        <w:t>від обладнання, що використовується ззовні приміщень (далі – Технічний регламент), ураховуючи процедури оцінки відповідності, передбачені Технічним регламентом.</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Частина A цього Додатку для вимірювання рівня звукового тиску на вимірювальній поверхні, що охоплює джерело, та для обчислення рівня звукової потужності, що виробляється джерелом, для кожного типу обладнання, зазначеного в пункті 2 Технічного регламенту, визначає:</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базові національні стандарти шумового випромінювання;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загальні доповнення до цих базових національних стандартів шумового випромінювання.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Частина B цього Додатку для кожного типу обладнання, зазначеного в пункті 2 Технічного регламенту, визначає:</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рекомендований базовий національний стандарт шумового випромінювання, включаючи:</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посилання на базові національні стандарти шумового випромінювання, вибрані з частини A;</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випробувальне середовище;</w:t>
      </w:r>
    </w:p>
    <w:p w:rsidR="000F2D42" w:rsidRPr="001C3AAC" w:rsidRDefault="000F2D42" w:rsidP="006D651B">
      <w:pPr>
        <w:keepNext/>
        <w:keepLines/>
        <w:spacing w:after="80"/>
        <w:ind w:right="-2" w:firstLine="708"/>
        <w:jc w:val="both"/>
        <w:rPr>
          <w:rFonts w:ascii="Times New Roman" w:hAnsi="Times New Roman"/>
          <w:sz w:val="28"/>
          <w:szCs w:val="28"/>
          <w:lang w:eastAsia="ru-RU"/>
        </w:rPr>
      </w:pPr>
      <w:r w:rsidRPr="001C3AAC">
        <w:rPr>
          <w:rFonts w:ascii="Times New Roman" w:hAnsi="Times New Roman"/>
          <w:sz w:val="28"/>
          <w:szCs w:val="28"/>
          <w:lang w:eastAsia="ru-RU"/>
        </w:rPr>
        <w:t xml:space="preserve">значення константи </w:t>
      </w:r>
      <w:r w:rsidRPr="001C3AAC">
        <w:rPr>
          <w:rFonts w:ascii="Times New Roman" w:hAnsi="Times New Roman"/>
          <w:i/>
          <w:sz w:val="28"/>
          <w:szCs w:val="28"/>
          <w:lang w:eastAsia="ru-RU"/>
        </w:rPr>
        <w:t>К</w:t>
      </w:r>
      <w:r w:rsidRPr="001C3AAC">
        <w:rPr>
          <w:rFonts w:ascii="Times New Roman" w:hAnsi="Times New Roman"/>
          <w:sz w:val="28"/>
          <w:szCs w:val="28"/>
          <w:vertAlign w:val="subscript"/>
          <w:lang w:eastAsia="ru-RU"/>
        </w:rPr>
        <w:t>2А</w:t>
      </w:r>
      <w:r w:rsidRPr="001C3AAC">
        <w:rPr>
          <w:rFonts w:ascii="Times New Roman" w:hAnsi="Times New Roman"/>
          <w:sz w:val="28"/>
          <w:szCs w:val="28"/>
          <w:lang w:eastAsia="ru-RU"/>
        </w:rPr>
        <w:t xml:space="preserve">; </w:t>
      </w:r>
    </w:p>
    <w:p w:rsidR="000F2D42" w:rsidRPr="001C3AAC" w:rsidRDefault="000F2D42" w:rsidP="006D651B">
      <w:pPr>
        <w:keepNext/>
        <w:keepLines/>
        <w:spacing w:after="80"/>
        <w:ind w:right="-2" w:firstLine="708"/>
        <w:jc w:val="both"/>
        <w:rPr>
          <w:rFonts w:ascii="Times New Roman" w:hAnsi="Times New Roman"/>
          <w:sz w:val="28"/>
          <w:szCs w:val="28"/>
          <w:lang w:eastAsia="ru-RU"/>
        </w:rPr>
      </w:pPr>
      <w:r w:rsidRPr="001C3AAC">
        <w:rPr>
          <w:rFonts w:ascii="Times New Roman" w:hAnsi="Times New Roman"/>
          <w:sz w:val="28"/>
          <w:szCs w:val="28"/>
          <w:lang w:eastAsia="ru-RU"/>
        </w:rPr>
        <w:t>форму вимірювальної поверхні;</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кількість та позиції мікрофонів, які будуть використовуватись;</w:t>
      </w:r>
    </w:p>
    <w:p w:rsidR="000F2D42" w:rsidRPr="001C3AAC" w:rsidRDefault="000F2D42" w:rsidP="006D651B">
      <w:pPr>
        <w:pStyle w:val="ListParagraph"/>
        <w:keepNext/>
        <w:keepLines/>
        <w:numPr>
          <w:ilvl w:val="0"/>
          <w:numId w:val="11"/>
        </w:numPr>
        <w:spacing w:after="80"/>
        <w:ind w:right="-2"/>
        <w:jc w:val="both"/>
        <w:rPr>
          <w:rFonts w:ascii="Times New Roman" w:hAnsi="Times New Roman"/>
          <w:sz w:val="28"/>
          <w:szCs w:val="28"/>
          <w:lang w:eastAsia="ru-RU"/>
        </w:rPr>
      </w:pPr>
      <w:r w:rsidRPr="001C3AAC">
        <w:rPr>
          <w:rFonts w:ascii="Times New Roman" w:hAnsi="Times New Roman"/>
          <w:sz w:val="28"/>
          <w:szCs w:val="28"/>
          <w:lang w:eastAsia="ru-RU"/>
        </w:rPr>
        <w:t>робочі умови, включаючи:</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посилання на національний стандарт, якщо існує;</w:t>
      </w:r>
    </w:p>
    <w:p w:rsidR="000F2D42" w:rsidRPr="001C3AAC" w:rsidRDefault="000F2D42" w:rsidP="006D651B">
      <w:pPr>
        <w:keepNext/>
        <w:keepLines/>
        <w:spacing w:after="80"/>
        <w:ind w:right="-2" w:firstLine="708"/>
        <w:jc w:val="both"/>
        <w:rPr>
          <w:rFonts w:ascii="Times New Roman" w:hAnsi="Times New Roman"/>
          <w:sz w:val="28"/>
          <w:szCs w:val="28"/>
          <w:lang w:eastAsia="ru-RU"/>
        </w:rPr>
      </w:pPr>
      <w:r w:rsidRPr="001C3AAC">
        <w:rPr>
          <w:rFonts w:ascii="Times New Roman" w:hAnsi="Times New Roman"/>
          <w:sz w:val="28"/>
          <w:szCs w:val="28"/>
          <w:lang w:eastAsia="ru-RU"/>
        </w:rPr>
        <w:t>вимоги стосовно монтажу обладнання;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методику розрахунку отриманих рівнів звукової потужності у випадку проведення кількох випробувань з різними робочими умовами;</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іншу інформацію.</w:t>
      </w:r>
    </w:p>
    <w:p w:rsidR="000F2D42" w:rsidRPr="00BE367B"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При випробуванні визначених типів обладнання, виробник або його уповноважений представник може </w:t>
      </w:r>
      <w:r w:rsidRPr="00547D21">
        <w:rPr>
          <w:rFonts w:ascii="Times New Roman" w:hAnsi="Times New Roman"/>
          <w:sz w:val="28"/>
          <w:szCs w:val="28"/>
          <w:lang w:eastAsia="ru-RU"/>
        </w:rPr>
        <w:t>загалом</w:t>
      </w:r>
      <w:r>
        <w:rPr>
          <w:rFonts w:ascii="Times New Roman" w:hAnsi="Times New Roman"/>
          <w:sz w:val="28"/>
          <w:szCs w:val="28"/>
          <w:lang w:eastAsia="ru-RU"/>
        </w:rPr>
        <w:t xml:space="preserve"> </w:t>
      </w:r>
      <w:r w:rsidRPr="00BE367B">
        <w:rPr>
          <w:rFonts w:ascii="Times New Roman" w:hAnsi="Times New Roman"/>
          <w:sz w:val="28"/>
          <w:szCs w:val="28"/>
          <w:lang w:eastAsia="ru-RU"/>
        </w:rPr>
        <w:t xml:space="preserve">обирати </w:t>
      </w:r>
      <w:r w:rsidRPr="001C3AAC">
        <w:rPr>
          <w:rFonts w:ascii="Times New Roman" w:hAnsi="Times New Roman"/>
          <w:sz w:val="28"/>
          <w:szCs w:val="28"/>
          <w:lang w:eastAsia="ru-RU"/>
        </w:rPr>
        <w:t xml:space="preserve">один з базових національних стандартів шумового випромінювання, зазначених в частині A, та застосовувати </w:t>
      </w:r>
      <w:r w:rsidRPr="00BE367B">
        <w:rPr>
          <w:rFonts w:ascii="Times New Roman" w:hAnsi="Times New Roman"/>
          <w:sz w:val="28"/>
          <w:szCs w:val="28"/>
          <w:lang w:eastAsia="ru-RU"/>
        </w:rPr>
        <w:t>робочі умови</w:t>
      </w:r>
      <w:r w:rsidRPr="001C3AAC">
        <w:rPr>
          <w:rFonts w:ascii="Times New Roman" w:hAnsi="Times New Roman"/>
          <w:sz w:val="28"/>
          <w:szCs w:val="28"/>
          <w:lang w:eastAsia="ru-RU"/>
        </w:rPr>
        <w:t xml:space="preserve">, зазначені в частині B для визначеного типу обладнання. У </w:t>
      </w:r>
      <w:r w:rsidRPr="00BE367B">
        <w:rPr>
          <w:rFonts w:ascii="Times New Roman" w:hAnsi="Times New Roman"/>
          <w:sz w:val="28"/>
          <w:szCs w:val="28"/>
          <w:lang w:eastAsia="ru-RU"/>
        </w:rPr>
        <w:t xml:space="preserve">спірному випадку </w:t>
      </w:r>
      <w:r w:rsidRPr="001C3AAC">
        <w:rPr>
          <w:rFonts w:ascii="Times New Roman" w:hAnsi="Times New Roman"/>
          <w:sz w:val="28"/>
          <w:szCs w:val="28"/>
          <w:lang w:eastAsia="ru-RU"/>
        </w:rPr>
        <w:t xml:space="preserve">рекомендований базовий </w:t>
      </w:r>
      <w:r w:rsidRPr="00AC7CD0">
        <w:rPr>
          <w:rFonts w:ascii="Times New Roman" w:hAnsi="Times New Roman"/>
          <w:sz w:val="28"/>
          <w:szCs w:val="28"/>
          <w:lang w:eastAsia="ru-RU"/>
        </w:rPr>
        <w:t>національний</w:t>
      </w:r>
      <w:r w:rsidRPr="001C3AAC">
        <w:rPr>
          <w:rFonts w:ascii="Times New Roman" w:hAnsi="Times New Roman"/>
          <w:sz w:val="28"/>
          <w:szCs w:val="28"/>
          <w:lang w:eastAsia="ru-RU"/>
        </w:rPr>
        <w:t xml:space="preserve"> стандарт шумового випромінювання, визначний в частині B, повинен використовуватися в </w:t>
      </w:r>
      <w:r w:rsidRPr="00BE367B">
        <w:rPr>
          <w:rFonts w:ascii="Times New Roman" w:hAnsi="Times New Roman"/>
          <w:sz w:val="28"/>
          <w:szCs w:val="28"/>
          <w:lang w:eastAsia="ru-RU"/>
        </w:rPr>
        <w:t>робочих умовах</w:t>
      </w:r>
      <w:r w:rsidRPr="001C3AAC">
        <w:rPr>
          <w:rFonts w:ascii="Times New Roman" w:hAnsi="Times New Roman"/>
          <w:sz w:val="28"/>
          <w:szCs w:val="28"/>
          <w:lang w:eastAsia="ru-RU"/>
        </w:rPr>
        <w:t>, визначених в частині B</w:t>
      </w:r>
      <w:r>
        <w:rPr>
          <w:rFonts w:ascii="Times New Roman" w:hAnsi="Times New Roman"/>
          <w:sz w:val="28"/>
          <w:szCs w:val="28"/>
          <w:lang w:eastAsia="ru-RU"/>
        </w:rPr>
        <w:t>.</w:t>
      </w:r>
    </w:p>
    <w:p w:rsidR="000F2D42" w:rsidRPr="001C3AAC" w:rsidRDefault="000F2D42" w:rsidP="006D651B">
      <w:pPr>
        <w:keepNext/>
        <w:keepLines/>
        <w:spacing w:after="80"/>
        <w:ind w:right="-2" w:firstLine="709"/>
        <w:jc w:val="center"/>
        <w:rPr>
          <w:rFonts w:ascii="Times New Roman" w:hAnsi="Times New Roman"/>
          <w:sz w:val="28"/>
          <w:szCs w:val="28"/>
          <w:lang w:eastAsia="ru-RU"/>
        </w:rPr>
      </w:pPr>
      <w:r w:rsidRPr="001C3AAC">
        <w:rPr>
          <w:rFonts w:ascii="Times New Roman" w:hAnsi="Times New Roman"/>
          <w:sz w:val="28"/>
          <w:szCs w:val="28"/>
          <w:lang w:eastAsia="ru-RU"/>
        </w:rPr>
        <w:t>ЧАСТИНА A</w:t>
      </w:r>
    </w:p>
    <w:p w:rsidR="000F2D42" w:rsidRPr="001C3AAC" w:rsidRDefault="000F2D42" w:rsidP="006D651B">
      <w:pPr>
        <w:keepNext/>
        <w:keepLines/>
        <w:spacing w:after="80"/>
        <w:ind w:right="-2"/>
        <w:jc w:val="center"/>
        <w:rPr>
          <w:rFonts w:ascii="Times New Roman" w:hAnsi="Times New Roman"/>
          <w:sz w:val="28"/>
          <w:szCs w:val="28"/>
          <w:lang w:eastAsia="ru-RU"/>
        </w:rPr>
      </w:pPr>
      <w:r w:rsidRPr="001C3AAC">
        <w:rPr>
          <w:rFonts w:ascii="Times New Roman" w:hAnsi="Times New Roman"/>
          <w:sz w:val="28"/>
          <w:szCs w:val="28"/>
          <w:lang w:eastAsia="ru-RU"/>
        </w:rPr>
        <w:t>БАЗОВІ НАЦІОНАЛЬНІ СТАНДАРТИ ШУМОВОГО ВИПРОМІНЮВАННЯ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Для визначення рівня звукової потужності обладнання, що використовується ззовні приміщень, яке зазначено у пункті 2 Технічного регламенту, використовуються базові національні стандарти шумового випромінювання: </w:t>
      </w:r>
    </w:p>
    <w:p w:rsidR="000F2D42" w:rsidRPr="001C3AAC" w:rsidRDefault="000F2D42" w:rsidP="00231ED1">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3744:2018 (EN ISO 3744:1995, IDT; ISO 3744:1994, IDT) “Акустика. Визначення рівнів звукової потужності джерел шуму за звуковим тиском. Технічний метод в істотно вільному звуковому полі над звуковідбивальною площиною” (далі – ДСТУ EN ISO 3744);</w:t>
      </w:r>
    </w:p>
    <w:p w:rsidR="000F2D42" w:rsidRPr="001C3AAC" w:rsidRDefault="000F2D42" w:rsidP="00231ED1">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ДСТУ EN ISO 3746:2018 (EN ISO 3746:1995, IDT; ISO 3746:1995, IDT) “Акустика. Визначення рівнів звукової потужності джерел шуму за звуковим тиском. Орієнтувальний метод з використанням обгинальної вимірювальної поверхні над звуковідбивальною площиною” (далі – ДСТУ EN ISO 3746). </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Повинні бути враховані такі додаткові загальні положення: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b/>
          <w:sz w:val="28"/>
          <w:szCs w:val="28"/>
          <w:lang w:eastAsia="ru-RU"/>
        </w:rPr>
        <w:t>1.</w:t>
      </w:r>
      <w:r w:rsidRPr="001C3AAC">
        <w:rPr>
          <w:rFonts w:ascii="Times New Roman" w:hAnsi="Times New Roman"/>
          <w:sz w:val="28"/>
          <w:szCs w:val="28"/>
          <w:lang w:eastAsia="ru-RU"/>
        </w:rPr>
        <w:t xml:space="preserve"> </w:t>
      </w:r>
      <w:r w:rsidRPr="001C3AAC">
        <w:rPr>
          <w:rFonts w:ascii="Times New Roman" w:hAnsi="Times New Roman"/>
          <w:b/>
          <w:sz w:val="28"/>
          <w:szCs w:val="28"/>
          <w:lang w:eastAsia="ru-RU"/>
        </w:rPr>
        <w:t>Невизначеність вимірювання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BE367B">
        <w:rPr>
          <w:rFonts w:ascii="Times New Roman" w:hAnsi="Times New Roman"/>
          <w:sz w:val="28"/>
          <w:szCs w:val="28"/>
          <w:lang w:eastAsia="ru-RU"/>
        </w:rPr>
        <w:t xml:space="preserve">Невизначеність вимірювання </w:t>
      </w:r>
      <w:r w:rsidRPr="001C3AAC">
        <w:rPr>
          <w:rFonts w:ascii="Times New Roman" w:hAnsi="Times New Roman"/>
          <w:sz w:val="28"/>
          <w:szCs w:val="28"/>
          <w:lang w:eastAsia="ru-RU"/>
        </w:rPr>
        <w:t>не беруть до уваги в рамках процедур оцінки відповідності на етапі проектування.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b/>
          <w:sz w:val="28"/>
          <w:szCs w:val="28"/>
          <w:lang w:eastAsia="ru-RU"/>
        </w:rPr>
        <w:t>2.</w:t>
      </w:r>
      <w:r w:rsidRPr="001C3AAC">
        <w:rPr>
          <w:rFonts w:ascii="Times New Roman" w:hAnsi="Times New Roman"/>
          <w:sz w:val="28"/>
          <w:szCs w:val="28"/>
          <w:lang w:eastAsia="ru-RU"/>
        </w:rPr>
        <w:t xml:space="preserve"> </w:t>
      </w:r>
      <w:r w:rsidRPr="001C3AAC">
        <w:rPr>
          <w:rFonts w:ascii="Times New Roman" w:hAnsi="Times New Roman"/>
          <w:b/>
          <w:sz w:val="28"/>
          <w:szCs w:val="28"/>
          <w:lang w:eastAsia="ru-RU"/>
        </w:rPr>
        <w:t>Функціонування джерела шуму під час випробування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2.1.</w:t>
      </w:r>
      <w:r w:rsidRPr="001C3AAC">
        <w:rPr>
          <w:rFonts w:ascii="Times New Roman" w:hAnsi="Times New Roman"/>
          <w:sz w:val="28"/>
          <w:szCs w:val="28"/>
          <w:lang w:eastAsia="ru-RU"/>
        </w:rPr>
        <w:t xml:space="preserve"> </w:t>
      </w:r>
      <w:r w:rsidRPr="001C3AAC">
        <w:rPr>
          <w:rFonts w:ascii="Times New Roman" w:hAnsi="Times New Roman"/>
          <w:i/>
          <w:sz w:val="28"/>
          <w:szCs w:val="28"/>
          <w:lang w:eastAsia="ru-RU"/>
        </w:rPr>
        <w:t>Швидкість вентилятора</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Якщо двигун обладнання або його гідравлічна система оснащена вентилятором (вентиляторами), він (вони) повинні функці</w:t>
      </w:r>
      <w:r>
        <w:rPr>
          <w:rFonts w:ascii="Times New Roman" w:hAnsi="Times New Roman"/>
          <w:sz w:val="28"/>
          <w:szCs w:val="28"/>
          <w:lang w:eastAsia="ru-RU"/>
        </w:rPr>
        <w:t>ону</w:t>
      </w:r>
      <w:r w:rsidRPr="001C3AAC">
        <w:rPr>
          <w:rFonts w:ascii="Times New Roman" w:hAnsi="Times New Roman"/>
          <w:sz w:val="28"/>
          <w:szCs w:val="28"/>
          <w:lang w:eastAsia="ru-RU"/>
        </w:rPr>
        <w:t>вати під час випробування. Швидкість вентилятора визначає та урегульовує виробник обладнання відповідно до однієї з наведених нижче умов. Цю швидкість має бути подано в протоколі випробування, оскільки її використовуватимуть під час подальших вимірювань.</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(a)</w:t>
      </w:r>
      <w:r w:rsidRPr="001C3AAC">
        <w:rPr>
          <w:rFonts w:ascii="Times New Roman" w:hAnsi="Times New Roman"/>
          <w:sz w:val="28"/>
          <w:szCs w:val="28"/>
          <w:lang w:eastAsia="ru-RU"/>
        </w:rPr>
        <w:t xml:space="preserve"> </w:t>
      </w:r>
      <w:r w:rsidRPr="001C3AAC">
        <w:rPr>
          <w:rFonts w:ascii="Times New Roman" w:hAnsi="Times New Roman"/>
          <w:i/>
          <w:sz w:val="28"/>
          <w:szCs w:val="28"/>
          <w:lang w:eastAsia="ru-RU"/>
        </w:rPr>
        <w:t>Вентилятор, що безпосередньо поєднаний з двигуном</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Якщо вентилятор поєднано безпосередньо з двигуном та/або гідравлічним обладнанням (наприклад пасом, який приводить вентилятор у рух), він повинен функціонувати під час випробування.</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(b) Вентилятор з кількома відмінними швидкостями</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Якщо вентилятор може працювати з кількома відмінними швидкостями, то випробування </w:t>
      </w:r>
      <w:r>
        <w:rPr>
          <w:rFonts w:ascii="Times New Roman" w:hAnsi="Times New Roman"/>
          <w:sz w:val="28"/>
          <w:szCs w:val="28"/>
          <w:lang w:eastAsia="ru-RU"/>
        </w:rPr>
        <w:t>потрібно</w:t>
      </w:r>
      <w:r w:rsidRPr="001C3AAC">
        <w:rPr>
          <w:rFonts w:ascii="Times New Roman" w:hAnsi="Times New Roman"/>
          <w:sz w:val="28"/>
          <w:szCs w:val="28"/>
          <w:lang w:eastAsia="ru-RU"/>
        </w:rPr>
        <w:t xml:space="preserve"> виконувати:</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або за максимальної робочої швидкості,</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 або під час першого випробування з вентилятором, зрегульованим на нульову швидкість, а під час другого випробування з вентилятором, зрегульованим на максимальну швидкість. Кінцевий рівень звукового тиску </w:t>
      </w:r>
      <w:r w:rsidRPr="001C3AAC">
        <w:rPr>
          <w:rFonts w:ascii="Times New Roman" w:hAnsi="Times New Roman"/>
          <w:i/>
          <w:sz w:val="28"/>
          <w:szCs w:val="28"/>
          <w:lang w:eastAsia="ru-RU"/>
        </w:rPr>
        <w:t>L</w:t>
      </w:r>
      <w:r w:rsidRPr="001C3AAC">
        <w:rPr>
          <w:rFonts w:ascii="Times New Roman" w:hAnsi="Times New Roman"/>
          <w:i/>
          <w:sz w:val="28"/>
          <w:szCs w:val="28"/>
          <w:vertAlign w:val="subscript"/>
          <w:lang w:eastAsia="ru-RU"/>
        </w:rPr>
        <w:t>рА</w:t>
      </w:r>
      <w:r w:rsidRPr="001C3AAC">
        <w:rPr>
          <w:rFonts w:ascii="Times New Roman" w:hAnsi="Times New Roman"/>
          <w:sz w:val="28"/>
          <w:szCs w:val="28"/>
          <w:lang w:eastAsia="ru-RU"/>
        </w:rPr>
        <w:t xml:space="preserve"> </w:t>
      </w:r>
      <w:r>
        <w:rPr>
          <w:rFonts w:ascii="Times New Roman" w:hAnsi="Times New Roman"/>
          <w:sz w:val="28"/>
          <w:szCs w:val="28"/>
          <w:lang w:eastAsia="ru-RU"/>
        </w:rPr>
        <w:t>потрібно</w:t>
      </w:r>
      <w:r w:rsidRPr="001C3AAC">
        <w:rPr>
          <w:rFonts w:ascii="Times New Roman" w:hAnsi="Times New Roman"/>
          <w:sz w:val="28"/>
          <w:szCs w:val="28"/>
          <w:lang w:eastAsia="ru-RU"/>
        </w:rPr>
        <w:t xml:space="preserve"> обчислювати поєднанням обох результатів випробувань, використовуючи таку формулу:</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L</w:t>
      </w:r>
      <w:r w:rsidRPr="001C3AAC">
        <w:rPr>
          <w:rFonts w:ascii="Times New Roman" w:hAnsi="Times New Roman"/>
          <w:i/>
          <w:sz w:val="28"/>
          <w:szCs w:val="28"/>
          <w:vertAlign w:val="subscript"/>
          <w:lang w:eastAsia="ru-RU"/>
        </w:rPr>
        <w:t>pA</w:t>
      </w:r>
      <w:r w:rsidRPr="001C3AAC">
        <w:rPr>
          <w:rFonts w:ascii="Times New Roman" w:hAnsi="Times New Roman"/>
          <w:i/>
          <w:sz w:val="28"/>
          <w:szCs w:val="28"/>
          <w:lang w:eastAsia="ru-RU"/>
        </w:rPr>
        <w:t xml:space="preserve">  = </w:t>
      </w:r>
      <w:r w:rsidRPr="001C3AAC">
        <w:rPr>
          <w:rFonts w:ascii="Times New Roman" w:hAnsi="Times New Roman"/>
          <w:sz w:val="28"/>
          <w:szCs w:val="28"/>
          <w:lang w:eastAsia="ru-RU"/>
        </w:rPr>
        <w:t>10 lg</w:t>
      </w:r>
      <w:r w:rsidRPr="001C3AAC">
        <w:rPr>
          <w:rFonts w:ascii="Times New Roman" w:hAnsi="Times New Roman"/>
          <w:i/>
          <w:sz w:val="28"/>
          <w:szCs w:val="28"/>
          <w:lang w:eastAsia="ru-RU"/>
        </w:rPr>
        <w:t xml:space="preserve"> </w:t>
      </w:r>
      <w:r w:rsidRPr="001C3AAC">
        <w:rPr>
          <w:rFonts w:ascii="Times New Roman" w:hAnsi="Times New Roman"/>
          <w:sz w:val="28"/>
          <w:szCs w:val="28"/>
          <w:lang w:eastAsia="ru-RU"/>
        </w:rPr>
        <w:t>{0,3 × 10</w:t>
      </w:r>
      <w:r w:rsidRPr="001C3AAC">
        <w:rPr>
          <w:rFonts w:ascii="Times New Roman" w:hAnsi="Times New Roman"/>
          <w:sz w:val="28"/>
          <w:szCs w:val="28"/>
          <w:vertAlign w:val="superscript"/>
          <w:lang w:eastAsia="ru-RU"/>
        </w:rPr>
        <w:t xml:space="preserve">0,1 </w:t>
      </w:r>
      <w:r w:rsidRPr="001C3AAC">
        <w:rPr>
          <w:rFonts w:ascii="Times New Roman" w:hAnsi="Times New Roman"/>
          <w:i/>
          <w:sz w:val="28"/>
          <w:szCs w:val="28"/>
          <w:vertAlign w:val="superscript"/>
          <w:lang w:eastAsia="ru-RU"/>
        </w:rPr>
        <w:t>L</w:t>
      </w:r>
      <w:r w:rsidRPr="001C3AAC">
        <w:rPr>
          <w:rFonts w:ascii="Times New Roman" w:hAnsi="Times New Roman"/>
          <w:sz w:val="28"/>
          <w:szCs w:val="28"/>
          <w:vertAlign w:val="superscript"/>
          <w:lang w:eastAsia="ru-RU"/>
        </w:rPr>
        <w:t xml:space="preserve">pA,0 % + 0,7 </w:t>
      </w:r>
      <w:r w:rsidRPr="001C3AAC">
        <w:rPr>
          <w:rFonts w:ascii="Times New Roman" w:hAnsi="Times New Roman"/>
          <w:sz w:val="28"/>
          <w:szCs w:val="28"/>
          <w:lang w:eastAsia="ru-RU"/>
        </w:rPr>
        <w:t>× 10</w:t>
      </w:r>
      <w:r w:rsidRPr="001C3AAC">
        <w:rPr>
          <w:rFonts w:ascii="Times New Roman" w:hAnsi="Times New Roman"/>
          <w:sz w:val="28"/>
          <w:szCs w:val="28"/>
          <w:vertAlign w:val="superscript"/>
          <w:lang w:eastAsia="ru-RU"/>
        </w:rPr>
        <w:t xml:space="preserve">0,1 </w:t>
      </w:r>
      <w:r w:rsidRPr="001C3AAC">
        <w:rPr>
          <w:rFonts w:ascii="Times New Roman" w:hAnsi="Times New Roman"/>
          <w:i/>
          <w:sz w:val="28"/>
          <w:szCs w:val="28"/>
          <w:vertAlign w:val="superscript"/>
          <w:lang w:eastAsia="ru-RU"/>
        </w:rPr>
        <w:t>L</w:t>
      </w:r>
      <w:r w:rsidRPr="001C3AAC">
        <w:rPr>
          <w:rFonts w:ascii="Times New Roman" w:hAnsi="Times New Roman"/>
          <w:sz w:val="28"/>
          <w:szCs w:val="28"/>
          <w:vertAlign w:val="superscript"/>
          <w:lang w:eastAsia="ru-RU"/>
        </w:rPr>
        <w:t>pA,100 %</w:t>
      </w:r>
      <w:r w:rsidRPr="001C3AAC">
        <w:rPr>
          <w:rFonts w:ascii="Times New Roman" w:hAnsi="Times New Roman"/>
          <w:sz w:val="28"/>
          <w:szCs w:val="28"/>
          <w:lang w:eastAsia="ru-RU"/>
        </w:rPr>
        <w:t>}, де:</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L</w:t>
      </w:r>
      <w:r w:rsidRPr="001C3AAC">
        <w:rPr>
          <w:rFonts w:ascii="Times New Roman" w:hAnsi="Times New Roman"/>
          <w:sz w:val="28"/>
          <w:szCs w:val="28"/>
          <w:vertAlign w:val="superscript"/>
          <w:lang w:eastAsia="ru-RU"/>
        </w:rPr>
        <w:t xml:space="preserve">pA,0% </w:t>
      </w:r>
      <w:r w:rsidRPr="001C3AAC">
        <w:rPr>
          <w:rFonts w:ascii="Times New Roman" w:hAnsi="Times New Roman"/>
          <w:sz w:val="28"/>
          <w:szCs w:val="28"/>
          <w:lang w:eastAsia="ru-RU"/>
        </w:rPr>
        <w:t>– рівень звукового тиску, визначений з вентилятором, встановленим на нульову швидкість;</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L</w:t>
      </w:r>
      <w:r w:rsidRPr="001C3AAC">
        <w:rPr>
          <w:rFonts w:ascii="Times New Roman" w:hAnsi="Times New Roman"/>
          <w:sz w:val="28"/>
          <w:szCs w:val="28"/>
          <w:vertAlign w:val="superscript"/>
          <w:lang w:eastAsia="ru-RU"/>
        </w:rPr>
        <w:t xml:space="preserve">pA,100% </w:t>
      </w:r>
      <w:r w:rsidRPr="001C3AAC">
        <w:rPr>
          <w:rFonts w:ascii="Times New Roman" w:hAnsi="Times New Roman"/>
          <w:sz w:val="28"/>
          <w:szCs w:val="28"/>
          <w:lang w:eastAsia="ru-RU"/>
        </w:rPr>
        <w:t>– рівень звукового тиску, визначений з вентилятором, встановленим на максимальну швидкість.</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(c) Вентилятор з плавно змінюваною швидкістю</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Якщо вентилятор може функціонувати за плавно змінюваної швидкості, то випробування </w:t>
      </w:r>
      <w:r>
        <w:rPr>
          <w:rFonts w:ascii="Times New Roman" w:hAnsi="Times New Roman"/>
          <w:sz w:val="28"/>
          <w:szCs w:val="28"/>
          <w:lang w:eastAsia="ru-RU"/>
        </w:rPr>
        <w:t>потрібно</w:t>
      </w:r>
      <w:r w:rsidRPr="001C3AAC">
        <w:rPr>
          <w:rFonts w:ascii="Times New Roman" w:hAnsi="Times New Roman"/>
          <w:sz w:val="28"/>
          <w:szCs w:val="28"/>
          <w:lang w:eastAsia="ru-RU"/>
        </w:rPr>
        <w:t xml:space="preserve"> виконувати або відповідно до підпункту 2.1 (b) цього пункту, або зі швидкістю, яку визначив виробник, і яка є не меншою ніж 70 % від максимальної швидкості.</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2.2. Випробування механізованого обладнання без навантаження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Для цих вимірювань двигун та гідравлічну систему обладнання необхідно прогріти відповідно до інструкції</w:t>
      </w:r>
      <w:r>
        <w:rPr>
          <w:rFonts w:ascii="Times New Roman" w:hAnsi="Times New Roman"/>
          <w:sz w:val="28"/>
          <w:szCs w:val="28"/>
          <w:lang w:eastAsia="ru-RU"/>
        </w:rPr>
        <w:t xml:space="preserve"> виробника</w:t>
      </w:r>
      <w:r w:rsidRPr="001C3AAC">
        <w:rPr>
          <w:rFonts w:ascii="Times New Roman" w:hAnsi="Times New Roman"/>
          <w:sz w:val="28"/>
          <w:szCs w:val="28"/>
          <w:lang w:eastAsia="ru-RU"/>
        </w:rPr>
        <w:t xml:space="preserve"> та виконати вимоги безпеки.</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Випробування виконують з обладнанням у стаціонарному положенні, не приводячи в дію робочі органи та механізм пересування. Для цілей цього випробування двигун перебуватиме в режимі неробочого ходу за швидкості</w:t>
      </w:r>
      <w:r>
        <w:rPr>
          <w:rFonts w:ascii="Times New Roman" w:hAnsi="Times New Roman"/>
          <w:sz w:val="28"/>
          <w:szCs w:val="28"/>
          <w:lang w:eastAsia="ru-RU"/>
        </w:rPr>
        <w:t xml:space="preserve"> при</w:t>
      </w:r>
      <w:r w:rsidRPr="001C3AAC">
        <w:rPr>
          <w:rFonts w:ascii="Times New Roman" w:hAnsi="Times New Roman"/>
          <w:sz w:val="28"/>
          <w:szCs w:val="28"/>
          <w:lang w:eastAsia="ru-RU"/>
        </w:rPr>
        <w:t xml:space="preserve">наймні рівній номінальній швидкості, що відповідає корисній потужності (потужності в "кВт", отриманої на стенді випробувань на кінці колінчастого валу або її еквівалента, яку вимірюють відповідно до методики вимірювання потужності двигунів внутрішнього згоряння для дорожніх транспортних засобів, за винятком того, що </w:t>
      </w:r>
      <w:r>
        <w:rPr>
          <w:rFonts w:ascii="Times New Roman" w:hAnsi="Times New Roman"/>
          <w:sz w:val="28"/>
          <w:szCs w:val="28"/>
          <w:lang w:eastAsia="ru-RU"/>
        </w:rPr>
        <w:t>вентилятор</w:t>
      </w:r>
      <w:r w:rsidRPr="001C3AAC">
        <w:rPr>
          <w:rFonts w:ascii="Times New Roman" w:hAnsi="Times New Roman"/>
          <w:sz w:val="28"/>
          <w:szCs w:val="28"/>
          <w:lang w:eastAsia="ru-RU"/>
        </w:rPr>
        <w:t xml:space="preserve"> охолодження двигуна виключен</w:t>
      </w:r>
      <w:r>
        <w:rPr>
          <w:rFonts w:ascii="Times New Roman" w:hAnsi="Times New Roman"/>
          <w:sz w:val="28"/>
          <w:szCs w:val="28"/>
          <w:lang w:eastAsia="ru-RU"/>
        </w:rPr>
        <w:t>о</w:t>
      </w:r>
      <w:r w:rsidRPr="001C3AAC">
        <w:rPr>
          <w:rFonts w:ascii="Times New Roman" w:hAnsi="Times New Roman"/>
          <w:sz w:val="28"/>
          <w:szCs w:val="28"/>
          <w:lang w:eastAsia="ru-RU"/>
        </w:rPr>
        <w:t>).</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Якщо машина живиться від генератора або мережі живлення, частота струму живлення, яку встановив для двигуна виробник, повинна бути стабільною в межах ±1 Гц, якщо машину оснащено асинхронним двигуном, а напруга живлення в межах ±1 % від номінальної напруги, якщо машину оснащено колекторним двигуном. Напругу живлення вимірюють на штепсельній вилці невідокрем</w:t>
      </w:r>
      <w:r>
        <w:rPr>
          <w:rFonts w:ascii="Times New Roman" w:hAnsi="Times New Roman"/>
          <w:sz w:val="28"/>
          <w:szCs w:val="28"/>
          <w:lang w:eastAsia="ru-RU"/>
        </w:rPr>
        <w:t>ле</w:t>
      </w:r>
      <w:r w:rsidRPr="001C3AAC">
        <w:rPr>
          <w:rFonts w:ascii="Times New Roman" w:hAnsi="Times New Roman"/>
          <w:sz w:val="28"/>
          <w:szCs w:val="28"/>
          <w:lang w:eastAsia="ru-RU"/>
        </w:rPr>
        <w:t>ного кабелю або шнура, або на вході машини, якщо передбачено відокремлений кабель. Форма кривої струму від генератора повинна бути подібною до отримуваної від мережі живлення.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Якщо машина живиться від батареї, то батарея повинна бути повністю заряджена.</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Швидкість, що використовується, та відповідна корисна потужність встановлюється виробником і зазначається в протоколі випробування.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Якщо обладнання оснащено кількома двигунами, вони повинні працювати одночасно під час випробування. Якщо це неможливо, необхідно проводити випробування кожної можливої комбінації двигуна(ів).</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2.3. Випробування механізованого обладнання під навантаженням</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Під час цих вимірювань двигун (рушійний пристрій) та гідравлічну систему обладнання необхідно прогріти відповідно до інструкції</w:t>
      </w:r>
      <w:r>
        <w:rPr>
          <w:rFonts w:ascii="Times New Roman" w:hAnsi="Times New Roman"/>
          <w:sz w:val="28"/>
          <w:szCs w:val="28"/>
          <w:lang w:eastAsia="ru-RU"/>
        </w:rPr>
        <w:t xml:space="preserve"> виробника</w:t>
      </w:r>
      <w:r w:rsidRPr="001C3AAC">
        <w:rPr>
          <w:rFonts w:ascii="Times New Roman" w:hAnsi="Times New Roman"/>
          <w:sz w:val="28"/>
          <w:szCs w:val="28"/>
          <w:lang w:eastAsia="ru-RU"/>
        </w:rPr>
        <w:t xml:space="preserve"> та виконати вимоги безпеки. Сигнальні пристрої, такі як попереджувальний сигнал переднього ходу або попереджувальний сигнал заднього ходу, мають бути вимкнені під час випробування.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Швидкість обладнання під час випробування необхідно реєструвати та зазначати в протоколі випробування.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Якщо обладнання оснащено кількома двигунами та/або агрегатами, вони повинні працювати одночасно під час випробування. Якщо це неможливо, необхідно проводити випробування кожної можливої комбінації двигуна(ів) та/або агрегатів.</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Для кожного типу обладнання, яке належить випробувати під навантаженням, має бути встановлено конкретні умови експлуатування, які повинні, у принципі, призводити до впливів та напружень, подібних до тих, які виникають за фактичних умов функціонування.</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2.4. Випробування обладнання, керованого вручну</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Для кожного типу обладнання, керованого вручну, має бути встановлено звичайні умови експлуатації, що призводять до впливів та напружень, подібних до тих, які виникають за фактичних умов функціонування.</w:t>
      </w:r>
    </w:p>
    <w:p w:rsidR="000F2D42" w:rsidRPr="001C3AAC" w:rsidRDefault="000F2D42" w:rsidP="006D651B">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3. Обчислення рівня звукового тиску на поверхні</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Рівень звукового тиску на поверхні </w:t>
      </w:r>
      <w:r>
        <w:rPr>
          <w:rFonts w:ascii="Times New Roman" w:hAnsi="Times New Roman"/>
          <w:sz w:val="28"/>
          <w:szCs w:val="28"/>
          <w:lang w:eastAsia="ru-RU"/>
        </w:rPr>
        <w:t>потрібно</w:t>
      </w:r>
      <w:r w:rsidRPr="001C3AAC">
        <w:rPr>
          <w:rFonts w:ascii="Times New Roman" w:hAnsi="Times New Roman"/>
          <w:sz w:val="28"/>
          <w:szCs w:val="28"/>
          <w:lang w:eastAsia="ru-RU"/>
        </w:rPr>
        <w:t xml:space="preserve"> визначати принаймні три рази. Якщо принаймні два з отриманих значення різняться не більше ніж </w:t>
      </w:r>
      <w:r w:rsidRPr="001C3AAC">
        <w:rPr>
          <w:rFonts w:ascii="Times New Roman" w:hAnsi="Times New Roman"/>
          <w:sz w:val="28"/>
          <w:szCs w:val="28"/>
          <w:lang w:eastAsia="ru-RU"/>
        </w:rPr>
        <w:br/>
        <w:t xml:space="preserve">на 1 дБ, у подальших вимірюваннях немає необхідності; інакше вимірювання </w:t>
      </w:r>
      <w:r>
        <w:rPr>
          <w:rFonts w:ascii="Times New Roman" w:hAnsi="Times New Roman"/>
          <w:sz w:val="28"/>
          <w:szCs w:val="28"/>
          <w:lang w:eastAsia="ru-RU"/>
        </w:rPr>
        <w:t>потрібно</w:t>
      </w:r>
      <w:r w:rsidRPr="001C3AAC">
        <w:rPr>
          <w:rFonts w:ascii="Times New Roman" w:hAnsi="Times New Roman"/>
          <w:sz w:val="28"/>
          <w:szCs w:val="28"/>
          <w:lang w:eastAsia="ru-RU"/>
        </w:rPr>
        <w:t xml:space="preserve"> продовжувати доти, доки не буде отримано два значення, що різняться не більше ніж на 1 дБ. A-зважений рівень звукового тиску на поверхні, який належить використовувати для обчислення рівня звукової потужності, є середнім арифметичним двох найбільших значень, які різняться не більше ніж на 1 дБ.</w:t>
      </w:r>
    </w:p>
    <w:p w:rsidR="000F2D42" w:rsidRPr="001C3AAC" w:rsidRDefault="000F2D42" w:rsidP="006D651B">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4. Інформація, яку необхідно зазначати в протоколі</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A-зважений рівень звукової потужності випробуваного джерела має бути округлено до найближчого цілого числа (менше ніж 0,5 – використовується менша цифра, більше ніж або дорівнює 0,5 – використовується більша цифра).</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Протокол має містити технічні дані, необхідні для ідентифікації випробуваного джерела, а також </w:t>
      </w:r>
      <w:r>
        <w:rPr>
          <w:rFonts w:ascii="Times New Roman" w:hAnsi="Times New Roman"/>
          <w:sz w:val="28"/>
          <w:szCs w:val="28"/>
          <w:lang w:eastAsia="ru-RU"/>
        </w:rPr>
        <w:t xml:space="preserve">національний </w:t>
      </w:r>
      <w:r w:rsidRPr="001C3AAC">
        <w:rPr>
          <w:rFonts w:ascii="Times New Roman" w:hAnsi="Times New Roman"/>
          <w:sz w:val="28"/>
          <w:szCs w:val="28"/>
          <w:lang w:eastAsia="ru-RU"/>
        </w:rPr>
        <w:t>стандарт щодо випробування на шум та акустичні дані.</w:t>
      </w:r>
    </w:p>
    <w:p w:rsidR="000F2D42" w:rsidRPr="001C3AAC" w:rsidRDefault="000F2D42" w:rsidP="006D651B">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5. Додаткові позиції мікрофона на півсферичній поверхні вимірювання (ДСТУ EN ISO 3744)</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На додаток до пунктів 7.2.1 та 7.2.2 ДСТУ EN ISO 3744 можна використовувати масив з 12 мікрофонів на півсферичній поверхні вимірювання.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Розташування 12 позицій мікрофонів на поверхні півсфери радіусом </w:t>
      </w:r>
      <w:r w:rsidRPr="005F06E5">
        <w:rPr>
          <w:rFonts w:ascii="Times New Roman" w:hAnsi="Times New Roman"/>
          <w:i/>
          <w:sz w:val="28"/>
          <w:szCs w:val="28"/>
          <w:lang w:eastAsia="ru-RU"/>
        </w:rPr>
        <w:t>r</w:t>
      </w:r>
      <w:r w:rsidRPr="001C3AAC">
        <w:rPr>
          <w:rFonts w:ascii="Times New Roman" w:hAnsi="Times New Roman"/>
          <w:sz w:val="28"/>
          <w:szCs w:val="28"/>
          <w:lang w:eastAsia="ru-RU"/>
        </w:rPr>
        <w:t xml:space="preserve"> подано в декартовій системі координат в наведеній нижче таблиці. Радіус </w:t>
      </w:r>
      <w:r w:rsidRPr="005F06E5">
        <w:rPr>
          <w:rFonts w:ascii="Times New Roman" w:hAnsi="Times New Roman"/>
          <w:i/>
          <w:sz w:val="28"/>
          <w:szCs w:val="28"/>
          <w:lang w:eastAsia="ru-RU"/>
        </w:rPr>
        <w:t>r</w:t>
      </w:r>
      <w:r w:rsidRPr="001C3AAC">
        <w:rPr>
          <w:rFonts w:ascii="Times New Roman" w:hAnsi="Times New Roman"/>
          <w:sz w:val="28"/>
          <w:szCs w:val="28"/>
          <w:lang w:eastAsia="ru-RU"/>
        </w:rPr>
        <w:t xml:space="preserve"> півсфери має бути рівний або вдвічі більший за найбільший розмір обвідного (опорного) паралелепіпеда. Обвідний паралелепіпед визначено як якомога менший прямокутний паралелепіпед, що охоплює обладнання (без додаткових пристроїв) та спирається на звуковідбивальну площину. Радіус півсфери має бути округлено до найближчого вищого з таких значень: 4 м, </w:t>
      </w:r>
      <w:r w:rsidRPr="001C3AAC">
        <w:rPr>
          <w:rFonts w:ascii="Times New Roman" w:hAnsi="Times New Roman"/>
          <w:sz w:val="28"/>
          <w:szCs w:val="28"/>
          <w:lang w:eastAsia="ru-RU"/>
        </w:rPr>
        <w:br/>
        <w:t>10 м, 16 м.</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Кількість (12) мікрофонів може бути зменшено до шести, але позиції мікрофонів 2, 4, 6, 8, 10 та 12 відповідно до вимог пункту 7.4.2 </w:t>
      </w:r>
      <w:r>
        <w:rPr>
          <w:rFonts w:ascii="Times New Roman" w:hAnsi="Times New Roman"/>
          <w:sz w:val="28"/>
          <w:szCs w:val="28"/>
          <w:lang w:eastAsia="ru-RU"/>
        </w:rPr>
        <w:br/>
      </w:r>
      <w:r w:rsidRPr="001C3AAC">
        <w:rPr>
          <w:rFonts w:ascii="Times New Roman" w:hAnsi="Times New Roman"/>
          <w:sz w:val="28"/>
          <w:szCs w:val="28"/>
          <w:lang w:eastAsia="ru-RU"/>
        </w:rPr>
        <w:t>ДСТУ EN ISO 3744 повинні бути використані в будь-якому випадку.</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Загалом </w:t>
      </w:r>
      <w:r>
        <w:rPr>
          <w:rFonts w:ascii="Times New Roman" w:hAnsi="Times New Roman"/>
          <w:sz w:val="28"/>
          <w:szCs w:val="28"/>
          <w:lang w:eastAsia="ru-RU"/>
        </w:rPr>
        <w:t>потрібно</w:t>
      </w:r>
      <w:r w:rsidRPr="001C3AAC">
        <w:rPr>
          <w:rFonts w:ascii="Times New Roman" w:hAnsi="Times New Roman"/>
          <w:sz w:val="28"/>
          <w:szCs w:val="28"/>
          <w:lang w:eastAsia="ru-RU"/>
        </w:rPr>
        <w:t xml:space="preserve"> використовувати схему розташування з шістьма позиціями мікрофонів на півсферичній поверхні вимірювання. Якщо є інші технічні вимоги, встановлені в нац</w:t>
      </w:r>
      <w:r>
        <w:rPr>
          <w:rFonts w:ascii="Times New Roman" w:hAnsi="Times New Roman"/>
          <w:sz w:val="28"/>
          <w:szCs w:val="28"/>
          <w:lang w:eastAsia="ru-RU"/>
        </w:rPr>
        <w:t>і</w:t>
      </w:r>
      <w:r w:rsidRPr="001C3AAC">
        <w:rPr>
          <w:rFonts w:ascii="Times New Roman" w:hAnsi="Times New Roman"/>
          <w:sz w:val="28"/>
          <w:szCs w:val="28"/>
          <w:lang w:eastAsia="ru-RU"/>
        </w:rPr>
        <w:t>ональних стандартах щодо випробування на шум у цьому Технічному регламенті щодо конкретного обладнання, повинні бути використані ці технічні вимоги.</w:t>
      </w:r>
    </w:p>
    <w:p w:rsidR="000F2D42" w:rsidRPr="001C3AAC" w:rsidRDefault="000F2D42" w:rsidP="006D651B">
      <w:pPr>
        <w:keepNext/>
        <w:keepLines/>
        <w:spacing w:after="80"/>
        <w:ind w:right="-2" w:firstLine="709"/>
        <w:jc w:val="both"/>
        <w:rPr>
          <w:rFonts w:ascii="Times New Roman" w:hAnsi="Times New Roman"/>
          <w:sz w:val="28"/>
          <w:szCs w:val="28"/>
          <w:lang w:eastAsia="ru-RU"/>
        </w:rPr>
      </w:pPr>
    </w:p>
    <w:p w:rsidR="000F2D42" w:rsidRPr="001C3AAC" w:rsidRDefault="000F2D42" w:rsidP="006D651B">
      <w:pPr>
        <w:keepNext/>
        <w:keepLines/>
        <w:spacing w:after="80"/>
        <w:ind w:right="-2" w:firstLine="709"/>
        <w:jc w:val="center"/>
        <w:rPr>
          <w:rFonts w:ascii="Times New Roman" w:hAnsi="Times New Roman"/>
          <w:sz w:val="28"/>
          <w:szCs w:val="28"/>
          <w:lang w:eastAsia="ru-RU"/>
        </w:rPr>
      </w:pPr>
      <w:r w:rsidRPr="001C3AAC">
        <w:rPr>
          <w:rFonts w:ascii="Times New Roman" w:hAnsi="Times New Roman"/>
          <w:sz w:val="28"/>
          <w:szCs w:val="28"/>
          <w:lang w:eastAsia="ru-RU"/>
        </w:rPr>
        <w:t>ТАБЛИЦЯ</w:t>
      </w:r>
    </w:p>
    <w:p w:rsidR="000F2D42" w:rsidRPr="001C3AAC" w:rsidRDefault="000F2D42" w:rsidP="006D651B">
      <w:pPr>
        <w:keepNext/>
        <w:keepLines/>
        <w:spacing w:after="80"/>
        <w:ind w:right="-2" w:firstLine="709"/>
        <w:jc w:val="center"/>
        <w:rPr>
          <w:rFonts w:ascii="Times New Roman" w:hAnsi="Times New Roman"/>
          <w:b/>
          <w:sz w:val="28"/>
          <w:szCs w:val="28"/>
          <w:lang w:eastAsia="ru-RU"/>
        </w:rPr>
      </w:pPr>
      <w:r w:rsidRPr="001C3AAC">
        <w:rPr>
          <w:rFonts w:ascii="Times New Roman" w:hAnsi="Times New Roman"/>
          <w:b/>
          <w:sz w:val="28"/>
          <w:szCs w:val="28"/>
          <w:lang w:eastAsia="ru-RU"/>
        </w:rPr>
        <w:t>Координати 12 позицій мікрофона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4"/>
        <w:gridCol w:w="1841"/>
        <w:gridCol w:w="1987"/>
        <w:gridCol w:w="2126"/>
      </w:tblGrid>
      <w:tr w:rsidR="000F2D42" w:rsidRPr="001C3AAC" w:rsidTr="00460A22">
        <w:trPr>
          <w:jc w:val="center"/>
        </w:trPr>
        <w:tc>
          <w:tcPr>
            <w:tcW w:w="1984" w:type="dxa"/>
            <w:vAlign w:val="center"/>
          </w:tcPr>
          <w:p w:rsidR="000F2D42" w:rsidRPr="00460A22" w:rsidRDefault="000F2D42" w:rsidP="00460A22">
            <w:pPr>
              <w:keepNext/>
              <w:keepLines/>
              <w:spacing w:after="80" w:line="240" w:lineRule="auto"/>
              <w:jc w:val="center"/>
              <w:rPr>
                <w:rFonts w:ascii="Times New Roman" w:hAnsi="Times New Roman"/>
                <w:sz w:val="24"/>
                <w:szCs w:val="24"/>
                <w:lang w:eastAsia="ru-RU"/>
              </w:rPr>
            </w:pPr>
            <w:r w:rsidRPr="00460A22">
              <w:rPr>
                <w:rFonts w:ascii="Times New Roman" w:hAnsi="Times New Roman"/>
                <w:sz w:val="24"/>
                <w:szCs w:val="24"/>
                <w:lang w:eastAsia="ru-RU"/>
              </w:rPr>
              <w:t>Номер мікрофону</w:t>
            </w:r>
          </w:p>
        </w:tc>
        <w:tc>
          <w:tcPr>
            <w:tcW w:w="1841"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x/r</w:t>
            </w:r>
          </w:p>
        </w:tc>
        <w:tc>
          <w:tcPr>
            <w:tcW w:w="1987"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y/r</w:t>
            </w:r>
          </w:p>
        </w:tc>
        <w:tc>
          <w:tcPr>
            <w:tcW w:w="2126"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z</w:t>
            </w:r>
          </w:p>
        </w:tc>
      </w:tr>
      <w:tr w:rsidR="000F2D42" w:rsidRPr="001C3AAC" w:rsidTr="00460A22">
        <w:trPr>
          <w:jc w:val="center"/>
        </w:trPr>
        <w:tc>
          <w:tcPr>
            <w:tcW w:w="1984"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1</w:t>
            </w:r>
          </w:p>
        </w:tc>
        <w:tc>
          <w:tcPr>
            <w:tcW w:w="1841"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1</w:t>
            </w:r>
          </w:p>
        </w:tc>
        <w:tc>
          <w:tcPr>
            <w:tcW w:w="1987"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0</w:t>
            </w:r>
          </w:p>
        </w:tc>
        <w:tc>
          <w:tcPr>
            <w:tcW w:w="2126"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1,5 m</w:t>
            </w:r>
          </w:p>
        </w:tc>
      </w:tr>
      <w:tr w:rsidR="000F2D42" w:rsidRPr="001C3AAC" w:rsidTr="00460A22">
        <w:trPr>
          <w:jc w:val="center"/>
        </w:trPr>
        <w:tc>
          <w:tcPr>
            <w:tcW w:w="1984"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2</w:t>
            </w:r>
          </w:p>
        </w:tc>
        <w:tc>
          <w:tcPr>
            <w:tcW w:w="1841"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0,7</w:t>
            </w:r>
          </w:p>
        </w:tc>
        <w:tc>
          <w:tcPr>
            <w:tcW w:w="1987"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0,7</w:t>
            </w:r>
          </w:p>
        </w:tc>
        <w:tc>
          <w:tcPr>
            <w:tcW w:w="2126" w:type="dxa"/>
          </w:tcPr>
          <w:p w:rsidR="000F2D42" w:rsidRPr="00460A22" w:rsidRDefault="000F2D42" w:rsidP="00460A22">
            <w:pPr>
              <w:spacing w:after="80"/>
              <w:jc w:val="center"/>
              <w:rPr>
                <w:rFonts w:ascii="Times New Roman" w:hAnsi="Times New Roman"/>
                <w:sz w:val="24"/>
                <w:szCs w:val="24"/>
              </w:rPr>
            </w:pPr>
            <w:r w:rsidRPr="00460A22">
              <w:rPr>
                <w:rFonts w:ascii="Times New Roman" w:hAnsi="Times New Roman"/>
                <w:sz w:val="24"/>
                <w:szCs w:val="24"/>
              </w:rPr>
              <w:t>1,5 m</w:t>
            </w:r>
          </w:p>
        </w:tc>
      </w:tr>
      <w:tr w:rsidR="000F2D42" w:rsidRPr="001C3AAC" w:rsidTr="00460A22">
        <w:trPr>
          <w:jc w:val="center"/>
        </w:trPr>
        <w:tc>
          <w:tcPr>
            <w:tcW w:w="1984"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3</w:t>
            </w:r>
          </w:p>
        </w:tc>
        <w:tc>
          <w:tcPr>
            <w:tcW w:w="1841"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0</w:t>
            </w:r>
          </w:p>
        </w:tc>
        <w:tc>
          <w:tcPr>
            <w:tcW w:w="1987"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1</w:t>
            </w:r>
          </w:p>
        </w:tc>
        <w:tc>
          <w:tcPr>
            <w:tcW w:w="2126" w:type="dxa"/>
          </w:tcPr>
          <w:p w:rsidR="000F2D42" w:rsidRPr="00460A22" w:rsidRDefault="000F2D42" w:rsidP="00460A22">
            <w:pPr>
              <w:spacing w:after="80"/>
              <w:jc w:val="center"/>
              <w:rPr>
                <w:rFonts w:ascii="Times New Roman" w:hAnsi="Times New Roman"/>
                <w:sz w:val="24"/>
                <w:szCs w:val="24"/>
              </w:rPr>
            </w:pPr>
            <w:r w:rsidRPr="00460A22">
              <w:rPr>
                <w:rFonts w:ascii="Times New Roman" w:hAnsi="Times New Roman"/>
                <w:sz w:val="24"/>
                <w:szCs w:val="24"/>
              </w:rPr>
              <w:t>1,5 m</w:t>
            </w:r>
          </w:p>
        </w:tc>
      </w:tr>
      <w:tr w:rsidR="000F2D42" w:rsidRPr="001C3AAC" w:rsidTr="00460A22">
        <w:trPr>
          <w:jc w:val="center"/>
        </w:trPr>
        <w:tc>
          <w:tcPr>
            <w:tcW w:w="1984"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4</w:t>
            </w:r>
          </w:p>
        </w:tc>
        <w:tc>
          <w:tcPr>
            <w:tcW w:w="1841"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- 0,7</w:t>
            </w:r>
          </w:p>
        </w:tc>
        <w:tc>
          <w:tcPr>
            <w:tcW w:w="1987"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0,7</w:t>
            </w:r>
          </w:p>
        </w:tc>
        <w:tc>
          <w:tcPr>
            <w:tcW w:w="2126" w:type="dxa"/>
          </w:tcPr>
          <w:p w:rsidR="000F2D42" w:rsidRPr="00460A22" w:rsidRDefault="000F2D42" w:rsidP="00460A22">
            <w:pPr>
              <w:spacing w:after="80"/>
              <w:jc w:val="center"/>
              <w:rPr>
                <w:rFonts w:ascii="Times New Roman" w:hAnsi="Times New Roman"/>
                <w:sz w:val="24"/>
                <w:szCs w:val="24"/>
              </w:rPr>
            </w:pPr>
            <w:r w:rsidRPr="00460A22">
              <w:rPr>
                <w:rFonts w:ascii="Times New Roman" w:hAnsi="Times New Roman"/>
                <w:sz w:val="24"/>
                <w:szCs w:val="24"/>
              </w:rPr>
              <w:t>1,5 m</w:t>
            </w:r>
          </w:p>
        </w:tc>
      </w:tr>
      <w:tr w:rsidR="000F2D42" w:rsidRPr="001C3AAC" w:rsidTr="00460A22">
        <w:trPr>
          <w:jc w:val="center"/>
        </w:trPr>
        <w:tc>
          <w:tcPr>
            <w:tcW w:w="1984"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5</w:t>
            </w:r>
          </w:p>
        </w:tc>
        <w:tc>
          <w:tcPr>
            <w:tcW w:w="1841" w:type="dxa"/>
            <w:vAlign w:val="center"/>
          </w:tcPr>
          <w:p w:rsidR="000F2D42" w:rsidRPr="00460A22" w:rsidRDefault="000F2D42" w:rsidP="00460A22">
            <w:pPr>
              <w:pStyle w:val="ListParagraph"/>
              <w:keepNext/>
              <w:keepLines/>
              <w:spacing w:after="80"/>
              <w:ind w:right="-2"/>
              <w:rPr>
                <w:rFonts w:ascii="Times New Roman" w:hAnsi="Times New Roman"/>
                <w:sz w:val="24"/>
                <w:szCs w:val="24"/>
                <w:lang w:eastAsia="ru-RU"/>
              </w:rPr>
            </w:pPr>
            <w:r w:rsidRPr="00460A22">
              <w:rPr>
                <w:rFonts w:ascii="Times New Roman" w:hAnsi="Times New Roman"/>
                <w:sz w:val="24"/>
                <w:szCs w:val="24"/>
                <w:lang w:eastAsia="ru-RU"/>
              </w:rPr>
              <w:t>-1</w:t>
            </w:r>
          </w:p>
        </w:tc>
        <w:tc>
          <w:tcPr>
            <w:tcW w:w="1987"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0</w:t>
            </w:r>
          </w:p>
        </w:tc>
        <w:tc>
          <w:tcPr>
            <w:tcW w:w="2126" w:type="dxa"/>
          </w:tcPr>
          <w:p w:rsidR="000F2D42" w:rsidRPr="00460A22" w:rsidRDefault="000F2D42" w:rsidP="00460A22">
            <w:pPr>
              <w:spacing w:after="80"/>
              <w:jc w:val="center"/>
              <w:rPr>
                <w:rFonts w:ascii="Times New Roman" w:hAnsi="Times New Roman"/>
                <w:sz w:val="24"/>
                <w:szCs w:val="24"/>
              </w:rPr>
            </w:pPr>
            <w:r w:rsidRPr="00460A22">
              <w:rPr>
                <w:rFonts w:ascii="Times New Roman" w:hAnsi="Times New Roman"/>
                <w:sz w:val="24"/>
                <w:szCs w:val="24"/>
              </w:rPr>
              <w:t>1,5 m</w:t>
            </w:r>
          </w:p>
        </w:tc>
      </w:tr>
      <w:tr w:rsidR="000F2D42" w:rsidRPr="001C3AAC" w:rsidTr="00460A22">
        <w:trPr>
          <w:jc w:val="center"/>
        </w:trPr>
        <w:tc>
          <w:tcPr>
            <w:tcW w:w="1984"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6</w:t>
            </w:r>
          </w:p>
        </w:tc>
        <w:tc>
          <w:tcPr>
            <w:tcW w:w="1841"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- 0,7</w:t>
            </w:r>
          </w:p>
        </w:tc>
        <w:tc>
          <w:tcPr>
            <w:tcW w:w="1987"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-0,7</w:t>
            </w:r>
          </w:p>
        </w:tc>
        <w:tc>
          <w:tcPr>
            <w:tcW w:w="2126" w:type="dxa"/>
          </w:tcPr>
          <w:p w:rsidR="000F2D42" w:rsidRPr="00460A22" w:rsidRDefault="000F2D42" w:rsidP="00460A22">
            <w:pPr>
              <w:spacing w:after="80"/>
              <w:jc w:val="center"/>
              <w:rPr>
                <w:rFonts w:ascii="Times New Roman" w:hAnsi="Times New Roman"/>
                <w:sz w:val="24"/>
                <w:szCs w:val="24"/>
              </w:rPr>
            </w:pPr>
            <w:r w:rsidRPr="00460A22">
              <w:rPr>
                <w:rFonts w:ascii="Times New Roman" w:hAnsi="Times New Roman"/>
                <w:sz w:val="24"/>
                <w:szCs w:val="24"/>
              </w:rPr>
              <w:t>1,5 m</w:t>
            </w:r>
          </w:p>
        </w:tc>
      </w:tr>
      <w:tr w:rsidR="000F2D42" w:rsidRPr="001C3AAC" w:rsidTr="00460A22">
        <w:trPr>
          <w:jc w:val="center"/>
        </w:trPr>
        <w:tc>
          <w:tcPr>
            <w:tcW w:w="1984"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7</w:t>
            </w:r>
          </w:p>
        </w:tc>
        <w:tc>
          <w:tcPr>
            <w:tcW w:w="1841"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0</w:t>
            </w:r>
          </w:p>
        </w:tc>
        <w:tc>
          <w:tcPr>
            <w:tcW w:w="1987"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-1</w:t>
            </w:r>
          </w:p>
        </w:tc>
        <w:tc>
          <w:tcPr>
            <w:tcW w:w="2126" w:type="dxa"/>
          </w:tcPr>
          <w:p w:rsidR="000F2D42" w:rsidRPr="00460A22" w:rsidRDefault="000F2D42" w:rsidP="00460A22">
            <w:pPr>
              <w:spacing w:after="80"/>
              <w:jc w:val="center"/>
              <w:rPr>
                <w:rFonts w:ascii="Times New Roman" w:hAnsi="Times New Roman"/>
                <w:sz w:val="24"/>
                <w:szCs w:val="24"/>
              </w:rPr>
            </w:pPr>
            <w:r w:rsidRPr="00460A22">
              <w:rPr>
                <w:rFonts w:ascii="Times New Roman" w:hAnsi="Times New Roman"/>
                <w:sz w:val="24"/>
                <w:szCs w:val="24"/>
              </w:rPr>
              <w:t>1,5 m</w:t>
            </w:r>
          </w:p>
        </w:tc>
      </w:tr>
      <w:tr w:rsidR="000F2D42" w:rsidRPr="001C3AAC" w:rsidTr="00460A22">
        <w:trPr>
          <w:jc w:val="center"/>
        </w:trPr>
        <w:tc>
          <w:tcPr>
            <w:tcW w:w="1984"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8</w:t>
            </w:r>
          </w:p>
        </w:tc>
        <w:tc>
          <w:tcPr>
            <w:tcW w:w="1841"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0,7</w:t>
            </w:r>
          </w:p>
        </w:tc>
        <w:tc>
          <w:tcPr>
            <w:tcW w:w="1987"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-0,7</w:t>
            </w:r>
          </w:p>
        </w:tc>
        <w:tc>
          <w:tcPr>
            <w:tcW w:w="2126" w:type="dxa"/>
          </w:tcPr>
          <w:p w:rsidR="000F2D42" w:rsidRPr="00460A22" w:rsidRDefault="000F2D42" w:rsidP="00460A22">
            <w:pPr>
              <w:spacing w:after="80"/>
              <w:jc w:val="center"/>
              <w:rPr>
                <w:rFonts w:ascii="Times New Roman" w:hAnsi="Times New Roman"/>
                <w:sz w:val="24"/>
                <w:szCs w:val="24"/>
              </w:rPr>
            </w:pPr>
            <w:r w:rsidRPr="00460A22">
              <w:rPr>
                <w:rFonts w:ascii="Times New Roman" w:hAnsi="Times New Roman"/>
                <w:sz w:val="24"/>
                <w:szCs w:val="24"/>
              </w:rPr>
              <w:t>1,5 m</w:t>
            </w:r>
          </w:p>
        </w:tc>
      </w:tr>
      <w:tr w:rsidR="000F2D42" w:rsidRPr="001C3AAC" w:rsidTr="00460A22">
        <w:trPr>
          <w:jc w:val="center"/>
        </w:trPr>
        <w:tc>
          <w:tcPr>
            <w:tcW w:w="1984"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9</w:t>
            </w:r>
          </w:p>
        </w:tc>
        <w:tc>
          <w:tcPr>
            <w:tcW w:w="1841"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0,65</w:t>
            </w:r>
          </w:p>
        </w:tc>
        <w:tc>
          <w:tcPr>
            <w:tcW w:w="1987"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0,27</w:t>
            </w:r>
          </w:p>
        </w:tc>
        <w:tc>
          <w:tcPr>
            <w:tcW w:w="2126"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0,71 r</w:t>
            </w:r>
          </w:p>
        </w:tc>
      </w:tr>
      <w:tr w:rsidR="000F2D42" w:rsidRPr="001C3AAC" w:rsidTr="00460A22">
        <w:trPr>
          <w:jc w:val="center"/>
        </w:trPr>
        <w:tc>
          <w:tcPr>
            <w:tcW w:w="1984"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10</w:t>
            </w:r>
          </w:p>
        </w:tc>
        <w:tc>
          <w:tcPr>
            <w:tcW w:w="1841"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-0,27</w:t>
            </w:r>
          </w:p>
        </w:tc>
        <w:tc>
          <w:tcPr>
            <w:tcW w:w="1987"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0,65</w:t>
            </w:r>
          </w:p>
        </w:tc>
        <w:tc>
          <w:tcPr>
            <w:tcW w:w="2126" w:type="dxa"/>
          </w:tcPr>
          <w:p w:rsidR="000F2D42" w:rsidRPr="00460A22" w:rsidRDefault="000F2D42" w:rsidP="00460A22">
            <w:pPr>
              <w:spacing w:after="80"/>
              <w:jc w:val="center"/>
              <w:rPr>
                <w:rFonts w:ascii="Times New Roman" w:hAnsi="Times New Roman"/>
                <w:sz w:val="24"/>
                <w:szCs w:val="24"/>
              </w:rPr>
            </w:pPr>
            <w:r w:rsidRPr="00460A22">
              <w:rPr>
                <w:rFonts w:ascii="Times New Roman" w:hAnsi="Times New Roman"/>
                <w:sz w:val="24"/>
                <w:szCs w:val="24"/>
              </w:rPr>
              <w:t>0,71 r</w:t>
            </w:r>
          </w:p>
        </w:tc>
      </w:tr>
      <w:tr w:rsidR="000F2D42" w:rsidRPr="001C3AAC" w:rsidTr="00460A22">
        <w:trPr>
          <w:jc w:val="center"/>
        </w:trPr>
        <w:tc>
          <w:tcPr>
            <w:tcW w:w="1984"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11</w:t>
            </w:r>
          </w:p>
        </w:tc>
        <w:tc>
          <w:tcPr>
            <w:tcW w:w="1841"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-0,65</w:t>
            </w:r>
          </w:p>
        </w:tc>
        <w:tc>
          <w:tcPr>
            <w:tcW w:w="1987"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-0,27</w:t>
            </w:r>
          </w:p>
        </w:tc>
        <w:tc>
          <w:tcPr>
            <w:tcW w:w="2126" w:type="dxa"/>
          </w:tcPr>
          <w:p w:rsidR="000F2D42" w:rsidRPr="00460A22" w:rsidRDefault="000F2D42" w:rsidP="00460A22">
            <w:pPr>
              <w:spacing w:after="80"/>
              <w:jc w:val="center"/>
              <w:rPr>
                <w:rFonts w:ascii="Times New Roman" w:hAnsi="Times New Roman"/>
                <w:sz w:val="24"/>
                <w:szCs w:val="24"/>
              </w:rPr>
            </w:pPr>
            <w:r w:rsidRPr="00460A22">
              <w:rPr>
                <w:rFonts w:ascii="Times New Roman" w:hAnsi="Times New Roman"/>
                <w:sz w:val="24"/>
                <w:szCs w:val="24"/>
              </w:rPr>
              <w:t>0,71 r</w:t>
            </w:r>
          </w:p>
        </w:tc>
      </w:tr>
      <w:tr w:rsidR="000F2D42" w:rsidRPr="001C3AAC" w:rsidTr="00460A22">
        <w:trPr>
          <w:jc w:val="center"/>
        </w:trPr>
        <w:tc>
          <w:tcPr>
            <w:tcW w:w="1984"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12</w:t>
            </w:r>
          </w:p>
        </w:tc>
        <w:tc>
          <w:tcPr>
            <w:tcW w:w="1841"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0,27</w:t>
            </w:r>
          </w:p>
        </w:tc>
        <w:tc>
          <w:tcPr>
            <w:tcW w:w="1987" w:type="dxa"/>
            <w:vAlign w:val="center"/>
          </w:tcPr>
          <w:p w:rsidR="000F2D42" w:rsidRPr="00460A22" w:rsidRDefault="000F2D42" w:rsidP="00460A22">
            <w:pPr>
              <w:keepNext/>
              <w:keepLines/>
              <w:spacing w:after="80"/>
              <w:ind w:right="-2"/>
              <w:jc w:val="center"/>
              <w:rPr>
                <w:rFonts w:ascii="Times New Roman" w:hAnsi="Times New Roman"/>
                <w:sz w:val="24"/>
                <w:szCs w:val="24"/>
                <w:lang w:eastAsia="ru-RU"/>
              </w:rPr>
            </w:pPr>
            <w:r w:rsidRPr="00460A22">
              <w:rPr>
                <w:rFonts w:ascii="Times New Roman" w:hAnsi="Times New Roman"/>
                <w:sz w:val="24"/>
                <w:szCs w:val="24"/>
                <w:lang w:eastAsia="ru-RU"/>
              </w:rPr>
              <w:t>-0,65</w:t>
            </w:r>
          </w:p>
        </w:tc>
        <w:tc>
          <w:tcPr>
            <w:tcW w:w="2126" w:type="dxa"/>
          </w:tcPr>
          <w:p w:rsidR="000F2D42" w:rsidRPr="00460A22" w:rsidRDefault="000F2D42" w:rsidP="00460A22">
            <w:pPr>
              <w:spacing w:after="80"/>
              <w:jc w:val="center"/>
              <w:rPr>
                <w:rFonts w:ascii="Times New Roman" w:hAnsi="Times New Roman"/>
                <w:sz w:val="24"/>
                <w:szCs w:val="24"/>
              </w:rPr>
            </w:pPr>
            <w:r w:rsidRPr="00460A22">
              <w:rPr>
                <w:rFonts w:ascii="Times New Roman" w:hAnsi="Times New Roman"/>
                <w:sz w:val="24"/>
                <w:szCs w:val="24"/>
              </w:rPr>
              <w:t>0,71 r</w:t>
            </w:r>
          </w:p>
        </w:tc>
      </w:tr>
    </w:tbl>
    <w:p w:rsidR="000F2D42" w:rsidRPr="001C3AAC" w:rsidRDefault="000F2D42" w:rsidP="006D651B">
      <w:pPr>
        <w:keepNext/>
        <w:keepLines/>
        <w:spacing w:after="80"/>
        <w:ind w:right="-2" w:firstLine="709"/>
        <w:jc w:val="both"/>
        <w:rPr>
          <w:rFonts w:ascii="Times New Roman" w:hAnsi="Times New Roman"/>
          <w:b/>
          <w:sz w:val="16"/>
          <w:szCs w:val="16"/>
          <w:lang w:eastAsia="ru-RU"/>
        </w:rPr>
      </w:pPr>
    </w:p>
    <w:p w:rsidR="000F2D42" w:rsidRPr="001C3AAC" w:rsidRDefault="000F2D42" w:rsidP="006D651B">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6. Поправка на умови середовища </w:t>
      </w:r>
      <w:r w:rsidRPr="001C3AAC">
        <w:rPr>
          <w:rFonts w:ascii="Times New Roman" w:hAnsi="Times New Roman"/>
          <w:b/>
          <w:i/>
          <w:sz w:val="28"/>
          <w:szCs w:val="28"/>
          <w:lang w:eastAsia="ru-RU"/>
        </w:rPr>
        <w:t>K</w:t>
      </w:r>
      <w:r w:rsidRPr="001C3AAC">
        <w:rPr>
          <w:rFonts w:ascii="Times New Roman" w:hAnsi="Times New Roman"/>
          <w:b/>
          <w:sz w:val="28"/>
          <w:szCs w:val="28"/>
          <w:vertAlign w:val="subscript"/>
          <w:lang w:eastAsia="ru-RU"/>
        </w:rPr>
        <w:t>2А</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Вимірювання </w:t>
      </w:r>
      <w:r>
        <w:rPr>
          <w:rFonts w:ascii="Times New Roman" w:hAnsi="Times New Roman"/>
          <w:sz w:val="28"/>
          <w:szCs w:val="28"/>
          <w:lang w:eastAsia="ru-RU"/>
        </w:rPr>
        <w:t>потрібно</w:t>
      </w:r>
      <w:r w:rsidRPr="001C3AAC">
        <w:rPr>
          <w:rFonts w:ascii="Times New Roman" w:hAnsi="Times New Roman"/>
          <w:sz w:val="28"/>
          <w:szCs w:val="28"/>
          <w:lang w:eastAsia="ru-RU"/>
        </w:rPr>
        <w:t xml:space="preserve"> виконувати для обладнання, встановленого на звуковідбивальній поверхні з бетону чи непористого асфальту, отже поправку на умови довкілля </w:t>
      </w:r>
      <w:r w:rsidRPr="001C3AAC">
        <w:rPr>
          <w:rFonts w:ascii="Times New Roman" w:hAnsi="Times New Roman"/>
          <w:i/>
          <w:sz w:val="28"/>
          <w:szCs w:val="28"/>
          <w:lang w:eastAsia="ru-RU"/>
        </w:rPr>
        <w:t>K</w:t>
      </w:r>
      <w:r w:rsidRPr="001C3AAC">
        <w:rPr>
          <w:rFonts w:ascii="Times New Roman" w:hAnsi="Times New Roman"/>
          <w:sz w:val="28"/>
          <w:szCs w:val="28"/>
          <w:vertAlign w:val="subscript"/>
          <w:lang w:eastAsia="ru-RU"/>
        </w:rPr>
        <w:t>2А</w:t>
      </w:r>
      <w:r w:rsidRPr="001C3AAC">
        <w:rPr>
          <w:rFonts w:ascii="Times New Roman" w:hAnsi="Times New Roman"/>
          <w:sz w:val="28"/>
          <w:szCs w:val="28"/>
          <w:lang w:eastAsia="ru-RU"/>
        </w:rPr>
        <w:t xml:space="preserve"> встановлено як </w:t>
      </w:r>
      <w:r w:rsidRPr="001C3AAC">
        <w:rPr>
          <w:rFonts w:ascii="Times New Roman" w:hAnsi="Times New Roman"/>
          <w:i/>
          <w:sz w:val="28"/>
          <w:szCs w:val="28"/>
          <w:lang w:eastAsia="ru-RU"/>
        </w:rPr>
        <w:t>К</w:t>
      </w:r>
      <w:r w:rsidRPr="001C3AAC">
        <w:rPr>
          <w:rFonts w:ascii="Times New Roman" w:hAnsi="Times New Roman"/>
          <w:sz w:val="28"/>
          <w:szCs w:val="28"/>
          <w:vertAlign w:val="subscript"/>
          <w:lang w:eastAsia="ru-RU"/>
        </w:rPr>
        <w:t>2А</w:t>
      </w:r>
      <w:r w:rsidRPr="001C3AAC">
        <w:rPr>
          <w:rFonts w:ascii="Times New Roman" w:hAnsi="Times New Roman"/>
          <w:sz w:val="28"/>
          <w:szCs w:val="28"/>
          <w:lang w:eastAsia="ru-RU"/>
        </w:rPr>
        <w:t xml:space="preserve"> = 0. Якщо є інші технічні вимоги, встановлені в нац</w:t>
      </w:r>
      <w:r>
        <w:rPr>
          <w:rFonts w:ascii="Times New Roman" w:hAnsi="Times New Roman"/>
          <w:sz w:val="28"/>
          <w:szCs w:val="28"/>
          <w:lang w:eastAsia="ru-RU"/>
        </w:rPr>
        <w:t>і</w:t>
      </w:r>
      <w:r w:rsidRPr="001C3AAC">
        <w:rPr>
          <w:rFonts w:ascii="Times New Roman" w:hAnsi="Times New Roman"/>
          <w:sz w:val="28"/>
          <w:szCs w:val="28"/>
          <w:lang w:eastAsia="ru-RU"/>
        </w:rPr>
        <w:t xml:space="preserve">ональних стандартах щодо випробування на шум, зазначених у цьому Технічному регламенті щодо конкретного обладнання, </w:t>
      </w:r>
      <w:r>
        <w:rPr>
          <w:rFonts w:ascii="Times New Roman" w:hAnsi="Times New Roman"/>
          <w:sz w:val="28"/>
          <w:szCs w:val="28"/>
          <w:lang w:eastAsia="ru-RU"/>
        </w:rPr>
        <w:t>потрібно</w:t>
      </w:r>
      <w:r w:rsidRPr="001C3AAC">
        <w:rPr>
          <w:rFonts w:ascii="Times New Roman" w:hAnsi="Times New Roman"/>
          <w:sz w:val="28"/>
          <w:szCs w:val="28"/>
          <w:lang w:eastAsia="ru-RU"/>
        </w:rPr>
        <w:t xml:space="preserve"> використовувати ці технічні вимоги.</w:t>
      </w:r>
    </w:p>
    <w:p w:rsidR="000F2D42" w:rsidRPr="001C3AAC" w:rsidRDefault="000F2D42" w:rsidP="006D651B">
      <w:pPr>
        <w:keepNext/>
        <w:keepLines/>
        <w:spacing w:after="80" w:line="240" w:lineRule="auto"/>
        <w:ind w:right="-2" w:firstLine="709"/>
        <w:jc w:val="center"/>
        <w:rPr>
          <w:rFonts w:ascii="Times New Roman" w:hAnsi="Times New Roman"/>
          <w:sz w:val="28"/>
          <w:szCs w:val="28"/>
          <w:lang w:eastAsia="ru-RU"/>
        </w:rPr>
      </w:pPr>
      <w:r w:rsidRPr="00460A22">
        <w:rPr>
          <w:rFonts w:ascii="Times New Roman" w:hAnsi="Times New Roman"/>
          <w:noProof/>
          <w:sz w:val="28"/>
          <w:szCs w:val="28"/>
          <w:lang w:eastAsia="uk-UA"/>
        </w:rPr>
        <w:pict>
          <v:shape id="Рисунок 2" o:spid="_x0000_i1026" type="#_x0000_t75" style="width:313.5pt;height:382.5pt;visibility:visible">
            <v:imagedata r:id="rId17" o:title=""/>
          </v:shape>
        </w:pict>
      </w:r>
    </w:p>
    <w:p w:rsidR="000F2D42" w:rsidRPr="001C3AAC" w:rsidRDefault="000F2D42" w:rsidP="006D651B">
      <w:pPr>
        <w:keepNext/>
        <w:keepLines/>
        <w:spacing w:after="80" w:line="240" w:lineRule="auto"/>
        <w:ind w:left="3538" w:firstLine="709"/>
        <w:jc w:val="center"/>
        <w:rPr>
          <w:rFonts w:ascii="Times New Roman" w:hAnsi="Times New Roman"/>
          <w:sz w:val="24"/>
          <w:szCs w:val="24"/>
          <w:lang w:eastAsia="ru-RU"/>
        </w:rPr>
      </w:pPr>
      <w:r w:rsidRPr="001C3AAC">
        <w:rPr>
          <w:rFonts w:ascii="Times New Roman" w:hAnsi="Times New Roman"/>
          <w:sz w:val="24"/>
          <w:szCs w:val="24"/>
          <w:lang w:eastAsia="ru-RU"/>
        </w:rPr>
        <w:t xml:space="preserve">r - </w:t>
      </w:r>
      <w:r>
        <w:rPr>
          <w:rFonts w:ascii="Times New Roman" w:hAnsi="Times New Roman"/>
          <w:sz w:val="24"/>
          <w:szCs w:val="24"/>
          <w:lang w:eastAsia="ru-RU"/>
        </w:rPr>
        <w:t xml:space="preserve">радіус </w:t>
      </w:r>
      <w:r w:rsidRPr="001C3AAC">
        <w:rPr>
          <w:rFonts w:ascii="Times New Roman" w:hAnsi="Times New Roman"/>
          <w:sz w:val="24"/>
          <w:szCs w:val="24"/>
          <w:lang w:eastAsia="ru-RU"/>
        </w:rPr>
        <w:t>півсфери</w:t>
      </w:r>
    </w:p>
    <w:p w:rsidR="000F2D42" w:rsidRPr="001C3AAC" w:rsidRDefault="000F2D42" w:rsidP="006D651B">
      <w:pPr>
        <w:keepNext/>
        <w:keepLines/>
        <w:spacing w:after="80" w:line="240" w:lineRule="auto"/>
        <w:ind w:left="3538" w:firstLine="709"/>
        <w:jc w:val="center"/>
        <w:rPr>
          <w:rFonts w:ascii="Times New Roman" w:hAnsi="Times New Roman"/>
          <w:sz w:val="24"/>
          <w:szCs w:val="24"/>
          <w:lang w:eastAsia="ru-RU"/>
        </w:rPr>
      </w:pPr>
    </w:p>
    <w:p w:rsidR="000F2D42" w:rsidRPr="001C3AAC" w:rsidRDefault="000F2D42" w:rsidP="006D651B">
      <w:pPr>
        <w:keepNext/>
        <w:keepLines/>
        <w:spacing w:after="80" w:line="240" w:lineRule="auto"/>
        <w:ind w:left="3538" w:firstLine="709"/>
        <w:rPr>
          <w:rFonts w:ascii="Times New Roman" w:hAnsi="Times New Roman"/>
          <w:sz w:val="24"/>
          <w:szCs w:val="24"/>
          <w:lang w:eastAsia="ru-RU"/>
        </w:rPr>
      </w:pPr>
      <w:r>
        <w:rPr>
          <w:rFonts w:ascii="Times New Roman" w:hAnsi="Times New Roman"/>
          <w:sz w:val="24"/>
          <w:szCs w:val="24"/>
          <w:lang w:eastAsia="ru-RU"/>
        </w:rPr>
        <w:t>Малюнок</w:t>
      </w:r>
    </w:p>
    <w:p w:rsidR="000F2D42" w:rsidRPr="001C3AAC" w:rsidRDefault="000F2D42" w:rsidP="006D651B">
      <w:pPr>
        <w:keepNext/>
        <w:keepLines/>
        <w:spacing w:after="80" w:line="240" w:lineRule="auto"/>
        <w:ind w:left="1843" w:hanging="1843"/>
        <w:jc w:val="center"/>
        <w:rPr>
          <w:rFonts w:ascii="Times New Roman" w:hAnsi="Times New Roman"/>
          <w:sz w:val="24"/>
          <w:szCs w:val="24"/>
          <w:lang w:eastAsia="ru-RU"/>
        </w:rPr>
      </w:pPr>
      <w:r w:rsidRPr="001C3AAC">
        <w:rPr>
          <w:rFonts w:ascii="Times New Roman" w:hAnsi="Times New Roman"/>
          <w:sz w:val="24"/>
          <w:szCs w:val="24"/>
          <w:lang w:eastAsia="ru-RU"/>
        </w:rPr>
        <w:t>Додатк</w:t>
      </w:r>
      <w:r>
        <w:rPr>
          <w:rFonts w:ascii="Times New Roman" w:hAnsi="Times New Roman"/>
          <w:sz w:val="24"/>
          <w:szCs w:val="24"/>
          <w:lang w:eastAsia="ru-RU"/>
        </w:rPr>
        <w:t xml:space="preserve">ове розташування мікрофону на </w:t>
      </w:r>
      <w:r w:rsidRPr="001C3AAC">
        <w:rPr>
          <w:rFonts w:ascii="Times New Roman" w:hAnsi="Times New Roman"/>
          <w:sz w:val="24"/>
          <w:szCs w:val="24"/>
          <w:lang w:eastAsia="ru-RU"/>
        </w:rPr>
        <w:t>півсфері (12 позицій мікрофона)</w:t>
      </w:r>
    </w:p>
    <w:p w:rsidR="000F2D42" w:rsidRPr="001C3AAC" w:rsidRDefault="000F2D42" w:rsidP="006D651B">
      <w:pPr>
        <w:keepNext/>
        <w:keepLines/>
        <w:spacing w:after="80" w:line="240" w:lineRule="auto"/>
        <w:ind w:left="3538" w:firstLine="709"/>
        <w:jc w:val="center"/>
        <w:rPr>
          <w:rFonts w:ascii="Times New Roman" w:hAnsi="Times New Roman"/>
          <w:sz w:val="24"/>
          <w:szCs w:val="24"/>
          <w:lang w:eastAsia="ru-RU"/>
        </w:rPr>
      </w:pPr>
    </w:p>
    <w:p w:rsidR="000F2D42" w:rsidRPr="001C3AAC" w:rsidRDefault="000F2D42" w:rsidP="006D651B">
      <w:pPr>
        <w:keepNext/>
        <w:keepLines/>
        <w:spacing w:after="80"/>
        <w:ind w:right="-2" w:firstLine="709"/>
        <w:jc w:val="center"/>
        <w:rPr>
          <w:rFonts w:ascii="Times New Roman" w:hAnsi="Times New Roman"/>
          <w:sz w:val="28"/>
          <w:szCs w:val="28"/>
          <w:lang w:eastAsia="ru-RU"/>
        </w:rPr>
      </w:pPr>
      <w:r w:rsidRPr="001C3AAC">
        <w:rPr>
          <w:rFonts w:ascii="Times New Roman" w:hAnsi="Times New Roman"/>
          <w:sz w:val="28"/>
          <w:szCs w:val="28"/>
          <w:lang w:eastAsia="ru-RU"/>
        </w:rPr>
        <w:t>ЧАСТИНА B</w:t>
      </w:r>
    </w:p>
    <w:p w:rsidR="000F2D42" w:rsidRPr="001C3AAC" w:rsidRDefault="000F2D42" w:rsidP="006D651B">
      <w:pPr>
        <w:keepNext/>
        <w:keepLines/>
        <w:spacing w:after="80"/>
        <w:ind w:right="-2" w:firstLine="709"/>
        <w:jc w:val="center"/>
        <w:rPr>
          <w:rFonts w:ascii="Times New Roman" w:hAnsi="Times New Roman"/>
          <w:sz w:val="28"/>
          <w:szCs w:val="28"/>
          <w:lang w:eastAsia="ru-RU"/>
        </w:rPr>
      </w:pPr>
      <w:r w:rsidRPr="001C3AAC">
        <w:rPr>
          <w:rFonts w:ascii="Times New Roman" w:hAnsi="Times New Roman"/>
          <w:sz w:val="28"/>
          <w:szCs w:val="28"/>
          <w:lang w:eastAsia="ru-RU"/>
        </w:rPr>
        <w:t>ПРАВИЛА ВИПРОБУВАННЯ НА ШУМ КОНКРЕТНОГО ОБЛАДНАННЯ</w:t>
      </w:r>
    </w:p>
    <w:p w:rsidR="000F2D42" w:rsidRPr="001C3AAC" w:rsidRDefault="000F2D42" w:rsidP="006D651B">
      <w:pPr>
        <w:keepNext/>
        <w:keepLines/>
        <w:spacing w:after="80"/>
        <w:ind w:right="-2" w:firstLine="709"/>
        <w:rPr>
          <w:rFonts w:ascii="Times New Roman" w:hAnsi="Times New Roman"/>
          <w:sz w:val="28"/>
          <w:szCs w:val="28"/>
          <w:lang w:eastAsia="ru-RU"/>
        </w:rPr>
      </w:pPr>
      <w:r w:rsidRPr="001C3AAC">
        <w:rPr>
          <w:rFonts w:ascii="Times New Roman" w:hAnsi="Times New Roman"/>
          <w:sz w:val="28"/>
          <w:szCs w:val="28"/>
          <w:lang w:eastAsia="ru-RU"/>
        </w:rPr>
        <w:t>0. ОБЛАДНАННЯ, ЯКЕ ВИПРОБУЮТЬ БЕЗ НАВАНТАЖЕННЯ</w:t>
      </w:r>
    </w:p>
    <w:p w:rsidR="000F2D42" w:rsidRPr="001C3AAC" w:rsidRDefault="000F2D42" w:rsidP="006D651B">
      <w:pPr>
        <w:keepNext/>
        <w:keepLines/>
        <w:spacing w:after="80"/>
        <w:ind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sidRPr="00BE367B">
        <w:rPr>
          <w:rFonts w:ascii="Times New Roman" w:hAnsi="Times New Roman"/>
          <w:b/>
          <w:sz w:val="28"/>
          <w:szCs w:val="28"/>
          <w:lang w:eastAsia="ru-RU"/>
        </w:rPr>
        <w:t>національний</w:t>
      </w:r>
      <w:r w:rsidRPr="00BE367B">
        <w:rPr>
          <w:rFonts w:ascii="Times New Roman" w:hAnsi="Times New Roman"/>
          <w:b/>
          <w:sz w:val="28"/>
          <w:szCs w:val="28"/>
          <w:lang w:val="ru-RU" w:eastAsia="ru-RU"/>
        </w:rPr>
        <w:t xml:space="preserve">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6D651B">
      <w:pPr>
        <w:keepNext/>
        <w:keepLines/>
        <w:spacing w:after="80"/>
        <w:ind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6D651B">
      <w:pPr>
        <w:keepNext/>
        <w:keepLines/>
        <w:spacing w:after="80"/>
        <w:ind w:firstLine="709"/>
        <w:jc w:val="both"/>
        <w:rPr>
          <w:rFonts w:ascii="Times New Roman" w:hAnsi="Times New Roman"/>
          <w:i/>
          <w:sz w:val="28"/>
          <w:szCs w:val="28"/>
          <w:lang w:eastAsia="ru-RU"/>
        </w:rPr>
      </w:pPr>
      <w:r w:rsidRPr="001C3AAC">
        <w:rPr>
          <w:rFonts w:ascii="Times New Roman" w:hAnsi="Times New Roman"/>
          <w:i/>
          <w:sz w:val="28"/>
          <w:szCs w:val="28"/>
          <w:lang w:eastAsia="ru-RU"/>
        </w:rPr>
        <w:t>Середовище випробування</w:t>
      </w:r>
    </w:p>
    <w:p w:rsidR="000F2D42" w:rsidRPr="001C3AAC" w:rsidRDefault="000F2D42" w:rsidP="006D651B">
      <w:pPr>
        <w:keepNext/>
        <w:keepLines/>
        <w:spacing w:after="80"/>
        <w:ind w:firstLine="709"/>
        <w:jc w:val="both"/>
        <w:rPr>
          <w:rFonts w:ascii="Times New Roman" w:hAnsi="Times New Roman"/>
          <w:sz w:val="28"/>
          <w:szCs w:val="28"/>
          <w:lang w:eastAsia="ru-RU"/>
        </w:rPr>
      </w:pPr>
      <w:r w:rsidRPr="001C3AAC">
        <w:rPr>
          <w:rFonts w:ascii="Times New Roman" w:hAnsi="Times New Roman"/>
          <w:sz w:val="28"/>
          <w:szCs w:val="28"/>
          <w:lang w:eastAsia="ru-RU"/>
        </w:rPr>
        <w:t>Звуковідбивальна поверхня з бетону чи непористого асфальту</w:t>
      </w:r>
    </w:p>
    <w:p w:rsidR="000F2D42" w:rsidRPr="001C3AAC" w:rsidRDefault="000F2D42" w:rsidP="006D651B">
      <w:pPr>
        <w:keepNext/>
        <w:keepLines/>
        <w:spacing w:after="80"/>
        <w:ind w:firstLine="709"/>
        <w:jc w:val="both"/>
        <w:rPr>
          <w:rFonts w:ascii="Times New Roman" w:hAnsi="Times New Roman"/>
          <w:i/>
          <w:sz w:val="28"/>
          <w:szCs w:val="28"/>
          <w:lang w:eastAsia="ru-RU"/>
        </w:rPr>
      </w:pPr>
      <w:r w:rsidRPr="001C3AAC">
        <w:rPr>
          <w:rFonts w:ascii="Times New Roman" w:hAnsi="Times New Roman"/>
          <w:i/>
          <w:sz w:val="28"/>
          <w:szCs w:val="28"/>
          <w:lang w:eastAsia="ru-RU"/>
        </w:rPr>
        <w:t>Поправка на умови середовища K</w:t>
      </w:r>
      <w:r w:rsidRPr="001C3AAC">
        <w:rPr>
          <w:rFonts w:ascii="Times New Roman" w:hAnsi="Times New Roman"/>
          <w:i/>
          <w:sz w:val="28"/>
          <w:szCs w:val="28"/>
          <w:vertAlign w:val="subscript"/>
          <w:lang w:eastAsia="ru-RU"/>
        </w:rPr>
        <w:t>2А</w:t>
      </w:r>
    </w:p>
    <w:p w:rsidR="000F2D42" w:rsidRPr="001C3AAC" w:rsidRDefault="000F2D42" w:rsidP="006D651B">
      <w:pPr>
        <w:keepNext/>
        <w:keepLines/>
        <w:spacing w:after="80"/>
        <w:ind w:firstLine="709"/>
        <w:jc w:val="both"/>
        <w:rPr>
          <w:rFonts w:ascii="Times New Roman" w:hAnsi="Times New Roman"/>
          <w:sz w:val="28"/>
          <w:szCs w:val="28"/>
          <w:lang w:eastAsia="ru-RU"/>
        </w:rPr>
      </w:pPr>
      <w:r w:rsidRPr="001C3AAC">
        <w:rPr>
          <w:rFonts w:ascii="Times New Roman" w:hAnsi="Times New Roman"/>
          <w:sz w:val="28"/>
          <w:szCs w:val="28"/>
          <w:lang w:eastAsia="ru-RU"/>
        </w:rPr>
        <w:t>K</w:t>
      </w:r>
      <w:r w:rsidRPr="001C3AAC">
        <w:rPr>
          <w:rFonts w:ascii="Times New Roman" w:hAnsi="Times New Roman"/>
          <w:sz w:val="28"/>
          <w:szCs w:val="28"/>
          <w:vertAlign w:val="subscript"/>
          <w:lang w:eastAsia="ru-RU"/>
        </w:rPr>
        <w:t>2А</w:t>
      </w:r>
      <w:r w:rsidRPr="001C3AAC">
        <w:rPr>
          <w:rFonts w:ascii="Times New Roman" w:hAnsi="Times New Roman"/>
          <w:sz w:val="28"/>
          <w:szCs w:val="28"/>
          <w:lang w:eastAsia="ru-RU"/>
        </w:rPr>
        <w:t xml:space="preserve"> = 0</w:t>
      </w:r>
    </w:p>
    <w:p w:rsidR="000F2D42" w:rsidRPr="001C3AAC" w:rsidRDefault="000F2D42" w:rsidP="006D651B">
      <w:pPr>
        <w:keepNext/>
        <w:keepLines/>
        <w:spacing w:after="80"/>
        <w:ind w:firstLine="709"/>
        <w:jc w:val="both"/>
        <w:rPr>
          <w:rFonts w:ascii="Times New Roman" w:hAnsi="Times New Roman"/>
          <w:i/>
          <w:sz w:val="28"/>
          <w:szCs w:val="28"/>
          <w:lang w:eastAsia="ru-RU"/>
        </w:rPr>
      </w:pPr>
      <w:r w:rsidRPr="001C3AAC">
        <w:rPr>
          <w:rFonts w:ascii="Times New Roman" w:hAnsi="Times New Roman"/>
          <w:i/>
          <w:sz w:val="28"/>
          <w:szCs w:val="28"/>
          <w:lang w:eastAsia="ru-RU"/>
        </w:rPr>
        <w:t>Поверхня вимірювання/кількість позиції мікрофона/вимірювальна відстань</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(i) Якщо найбільший розмір обвідного паралелепіпеда не перевищує </w:t>
      </w:r>
      <w:r w:rsidRPr="001C3AAC">
        <w:rPr>
          <w:rFonts w:ascii="Times New Roman" w:hAnsi="Times New Roman"/>
          <w:sz w:val="28"/>
          <w:szCs w:val="28"/>
          <w:lang w:eastAsia="ru-RU"/>
        </w:rPr>
        <w:br/>
        <w:t>8 м:</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півсфера/шість позицій мікрофона відповідно до пункту 5 частини A/  відповідно до пункту 5 частини A.</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(ii) Якщо найбільший розмір обвідного паралелепіпеда перевищує 8 м:</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паралелепіпед відповідно до ДСТУ EN ISO 3744 з вимірювальною відстанню </w:t>
      </w:r>
      <w:r w:rsidRPr="001C3AAC">
        <w:rPr>
          <w:rFonts w:ascii="Times New Roman" w:hAnsi="Times New Roman"/>
          <w:i/>
          <w:sz w:val="28"/>
          <w:szCs w:val="28"/>
          <w:lang w:eastAsia="ru-RU"/>
        </w:rPr>
        <w:t>d</w:t>
      </w:r>
      <w:r w:rsidRPr="001C3AAC">
        <w:rPr>
          <w:rFonts w:ascii="Times New Roman" w:hAnsi="Times New Roman"/>
          <w:sz w:val="28"/>
          <w:szCs w:val="28"/>
          <w:lang w:eastAsia="ru-RU"/>
        </w:rPr>
        <w:t xml:space="preserve"> = 1 м.</w:t>
      </w:r>
    </w:p>
    <w:p w:rsidR="000F2D42" w:rsidRPr="001C3AAC" w:rsidRDefault="000F2D42" w:rsidP="006D651B">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без навантаження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Випробування на шум </w:t>
      </w:r>
      <w:r>
        <w:rPr>
          <w:rFonts w:ascii="Times New Roman" w:hAnsi="Times New Roman"/>
          <w:sz w:val="28"/>
          <w:szCs w:val="28"/>
          <w:lang w:eastAsia="ru-RU"/>
        </w:rPr>
        <w:t>потрібно</w:t>
      </w:r>
      <w:r w:rsidRPr="001C3AAC">
        <w:rPr>
          <w:rFonts w:ascii="Times New Roman" w:hAnsi="Times New Roman"/>
          <w:sz w:val="28"/>
          <w:szCs w:val="28"/>
          <w:lang w:eastAsia="ru-RU"/>
        </w:rPr>
        <w:t xml:space="preserve"> виконувати відповідно до підпункту 2.2 частини A.</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 xml:space="preserve">Період(и) спостереження/визначення кінцевого рівня звукової потужності в разі використання більше однієї робочої умови </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Період спостереження має тривати принаймні 15 секунд.</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1. ПІДЙОМНІ ПЛАТФОРМИ З ДВИГУНОМ ВНУТРІШНЬОГО ЗГОРАННЯ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Див. пункт 0.</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2. КУЩОРІЗИ</w:t>
      </w:r>
    </w:p>
    <w:p w:rsidR="000F2D42" w:rsidRPr="001C3AAC" w:rsidRDefault="000F2D42" w:rsidP="006D651B">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w:t>
      </w:r>
      <w:r>
        <w:rPr>
          <w:rFonts w:ascii="Times New Roman" w:hAnsi="Times New Roman"/>
          <w:b/>
          <w:sz w:val="28"/>
          <w:szCs w:val="28"/>
          <w:lang w:eastAsia="ru-RU"/>
        </w:rPr>
        <w:t>т</w:t>
      </w:r>
      <w:r w:rsidRPr="001C3AAC">
        <w:rPr>
          <w:rFonts w:ascii="Times New Roman" w:hAnsi="Times New Roman"/>
          <w:b/>
          <w:sz w:val="28"/>
          <w:szCs w:val="28"/>
          <w:lang w:eastAsia="ru-RU"/>
        </w:rPr>
        <w:t>андарт щодо шумового випромінювання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Середовище випробування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10884:2018 (ISO 10884:1995, IDT) “Лісогосподарські та садово-паркові машини. Визначення параметрів шуму переносних машин з убудованим двигуном внутрішнього згоряння. Технічний метод (клас точності 2)” (далі – ДСТУ ISO 10884)</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Поверхня вимірювання/кількість позицій мікрофона/вимірювальна відстань</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10884</w:t>
      </w:r>
    </w:p>
    <w:p w:rsidR="000F2D42" w:rsidRPr="001C3AAC" w:rsidRDefault="000F2D42" w:rsidP="006D651B">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10884, пункт 5.3.</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10884</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3. БУДІВЕЛЬНІ ПІДІЙМАЧІ ДЛЯ ВАНТАЖІВ</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Див. пункт 0.</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Геометричний центр двигуна має бути розміщено над центром півсфери; підіймач має переміщатися без вантажу та віддалятися від півсфери, якщо необхідно, в напрямку точки 1.</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4. БУДІВЕЛЬНІ СТРІЧКО-ВІДРІЗНІ ВЕРСТАТИ </w:t>
      </w:r>
    </w:p>
    <w:p w:rsidR="000F2D42" w:rsidRPr="001C3AAC" w:rsidRDefault="000F2D42" w:rsidP="006D651B">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Поверхня вимірювання/кількість позицій мікрофона/вимірювальна відстань</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ДСТУ ISO 7960:2018 (ISO 7960:1995, IDT) “Шум, поширюваний повітрям, під час роботи верстатів. Умови експлуатації деревообробних верстатів” (далі – ДСТУ ISO 7960), додаток J з </w:t>
      </w:r>
      <w:r w:rsidRPr="001C3AAC">
        <w:rPr>
          <w:rFonts w:ascii="Times New Roman" w:hAnsi="Times New Roman"/>
          <w:i/>
          <w:sz w:val="28"/>
          <w:szCs w:val="28"/>
          <w:lang w:eastAsia="ru-RU"/>
        </w:rPr>
        <w:t>d</w:t>
      </w:r>
      <w:r w:rsidRPr="001C3AAC">
        <w:rPr>
          <w:rFonts w:ascii="Times New Roman" w:hAnsi="Times New Roman"/>
          <w:sz w:val="28"/>
          <w:szCs w:val="28"/>
          <w:lang w:eastAsia="ru-RU"/>
        </w:rPr>
        <w:t xml:space="preserve"> = 1 м</w:t>
      </w:r>
    </w:p>
    <w:p w:rsidR="000F2D42" w:rsidRPr="001C3AAC" w:rsidRDefault="000F2D42" w:rsidP="006D651B">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Відповідно до ДСТУ ISO 7960, додаток J (тільки пункт J2(b))</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Відповідно до ДСТУ ISO 7960, додаток J</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5. БУДІВЕЛЬНІ ДИСКОВІ ВІДРІЗНІ ВЕРСТАТИ </w:t>
      </w:r>
    </w:p>
    <w:p w:rsidR="000F2D42" w:rsidRPr="001C3AAC" w:rsidRDefault="000F2D42" w:rsidP="006D651B">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Поверхня вимірювання/кількість позицій мікрофона/вимірювальна відстань</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ДСТУ ISO 7960, додаток A, вимірювальна відстань </w:t>
      </w:r>
      <w:r w:rsidRPr="001C3AAC">
        <w:rPr>
          <w:rFonts w:ascii="Times New Roman" w:hAnsi="Times New Roman"/>
          <w:i/>
          <w:sz w:val="28"/>
          <w:szCs w:val="28"/>
          <w:lang w:eastAsia="ru-RU"/>
        </w:rPr>
        <w:t>d</w:t>
      </w:r>
      <w:r w:rsidRPr="001C3AAC">
        <w:rPr>
          <w:rFonts w:ascii="Times New Roman" w:hAnsi="Times New Roman"/>
          <w:sz w:val="28"/>
          <w:szCs w:val="28"/>
          <w:lang w:eastAsia="ru-RU"/>
        </w:rPr>
        <w:t xml:space="preserve"> = 1 м</w:t>
      </w:r>
    </w:p>
    <w:p w:rsidR="000F2D42" w:rsidRPr="001C3AAC" w:rsidRDefault="000F2D42" w:rsidP="006D651B">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w:t>
      </w:r>
      <w:r>
        <w:rPr>
          <w:rFonts w:ascii="Times New Roman" w:hAnsi="Times New Roman"/>
          <w:b/>
          <w:sz w:val="28"/>
          <w:szCs w:val="28"/>
          <w:lang w:eastAsia="ru-RU"/>
        </w:rPr>
        <w:t xml:space="preserve">мови </w:t>
      </w:r>
      <w:r w:rsidRPr="001C3AAC">
        <w:rPr>
          <w:rFonts w:ascii="Times New Roman" w:hAnsi="Times New Roman"/>
          <w:b/>
          <w:sz w:val="28"/>
          <w:szCs w:val="28"/>
          <w:lang w:eastAsia="ru-RU"/>
        </w:rPr>
        <w:t>протягом випробування</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7960, додаток A (тільки пункт A2(b))</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7960, додаток A</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6. ЛАНЦЮГОВІ ПИЛИ ПЕРЕНОСНІ</w:t>
      </w:r>
    </w:p>
    <w:p w:rsidR="000F2D42" w:rsidRPr="001C3AAC" w:rsidRDefault="000F2D42" w:rsidP="006D651B">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Середовище випробування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9207:2018 (ISO 9207:1995, IDT) “Пилки ланцюгові переносні ручні з двигуном внутрішнього згорання. Визначення рівнів звукової потужності. Технічний метод (клас 2)” (далі – ДСТУ ISO 9207).</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Поверхня вимірювання/кількість позицій мікрофона/вимірювальна відстань</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9207.</w:t>
      </w:r>
    </w:p>
    <w:p w:rsidR="000F2D42" w:rsidRPr="001C3AAC" w:rsidRDefault="000F2D42" w:rsidP="006D651B">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навантаженням/випробування без навантаження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Пиляння деревини за повного навантаження/максимальне обертання двигуна без навантаження: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(a) пр</w:t>
      </w:r>
      <w:r>
        <w:rPr>
          <w:rFonts w:ascii="Times New Roman" w:hAnsi="Times New Roman"/>
          <w:sz w:val="28"/>
          <w:szCs w:val="28"/>
          <w:lang w:eastAsia="ru-RU"/>
        </w:rPr>
        <w:t>и</w:t>
      </w:r>
      <w:r w:rsidRPr="001C3AAC">
        <w:rPr>
          <w:rFonts w:ascii="Times New Roman" w:hAnsi="Times New Roman"/>
          <w:sz w:val="28"/>
          <w:szCs w:val="28"/>
          <w:lang w:eastAsia="ru-RU"/>
        </w:rPr>
        <w:t>ведення в дію двигуном внутрішнього згорання: пункти 6.3 та 6.4 ДСТУ ISO 9207;</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(b) приведення в дію електричним двигуном: випробування відповідно до пункту 6.3 ДСТУ ISO 9207 і випробування за максимального обертання двигуна без навантаження.</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спостереження/визначення кінцевого рівня звукової потужності в разі використання більше однієї робочої умови</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9207, пункти 6.3 та 6.4.</w:t>
      </w:r>
    </w:p>
    <w:p w:rsidR="000F2D42" w:rsidRPr="001C3AAC" w:rsidRDefault="000F2D42" w:rsidP="006D651B">
      <w:pPr>
        <w:keepNext/>
        <w:keepLines/>
        <w:spacing w:after="80" w:line="240" w:lineRule="auto"/>
        <w:ind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Кінцевий рівень звукової потужності </w:t>
      </w:r>
      <w:r w:rsidRPr="001C3AAC">
        <w:rPr>
          <w:rFonts w:ascii="Times New Roman" w:hAnsi="Times New Roman"/>
          <w:i/>
          <w:sz w:val="28"/>
          <w:szCs w:val="28"/>
          <w:lang w:eastAsia="ru-RU"/>
        </w:rPr>
        <w:t>L</w:t>
      </w:r>
      <w:r w:rsidRPr="001C3AAC">
        <w:rPr>
          <w:rFonts w:ascii="Times New Roman" w:hAnsi="Times New Roman"/>
          <w:sz w:val="28"/>
          <w:szCs w:val="28"/>
          <w:vertAlign w:val="subscript"/>
          <w:lang w:eastAsia="ru-RU"/>
        </w:rPr>
        <w:t>WA</w:t>
      </w:r>
      <w:r w:rsidRPr="001C3AAC">
        <w:rPr>
          <w:rFonts w:ascii="Times New Roman" w:hAnsi="Times New Roman"/>
          <w:sz w:val="28"/>
          <w:szCs w:val="28"/>
          <w:lang w:eastAsia="ru-RU"/>
        </w:rPr>
        <w:t xml:space="preserve"> обчислюють за формулою:</w:t>
      </w:r>
    </w:p>
    <w:p w:rsidR="000F2D42" w:rsidRPr="001C3AAC" w:rsidRDefault="000F2D42" w:rsidP="006D651B">
      <w:pPr>
        <w:keepNext/>
        <w:keepLines/>
        <w:spacing w:after="80" w:line="240" w:lineRule="auto"/>
        <w:jc w:val="both"/>
        <w:rPr>
          <w:rFonts w:ascii="Times New Roman" w:hAnsi="Times New Roman"/>
          <w:sz w:val="16"/>
          <w:szCs w:val="16"/>
          <w:lang w:eastAsia="ru-RU"/>
        </w:rPr>
      </w:pPr>
    </w:p>
    <w:p w:rsidR="000F2D42" w:rsidRPr="001C3AAC" w:rsidRDefault="000F2D42" w:rsidP="006D651B">
      <w:pPr>
        <w:keepNext/>
        <w:keepLines/>
        <w:spacing w:after="80" w:line="240" w:lineRule="auto"/>
        <w:ind w:firstLine="709"/>
        <w:jc w:val="both"/>
        <w:rPr>
          <w:rFonts w:ascii="Times New Roman" w:hAnsi="Times New Roman"/>
          <w:sz w:val="28"/>
          <w:szCs w:val="28"/>
          <w:lang w:eastAsia="ru-RU"/>
        </w:rPr>
      </w:pPr>
      <w:r w:rsidRPr="001C3AAC">
        <w:rPr>
          <w:rFonts w:ascii="Times New Roman" w:hAnsi="Times New Roman"/>
          <w:i/>
          <w:sz w:val="28"/>
          <w:szCs w:val="28"/>
          <w:lang w:eastAsia="ru-RU"/>
        </w:rPr>
        <w:t>L</w:t>
      </w:r>
      <w:r w:rsidRPr="001C3AAC">
        <w:rPr>
          <w:rFonts w:ascii="Times New Roman" w:hAnsi="Times New Roman"/>
          <w:sz w:val="28"/>
          <w:szCs w:val="28"/>
          <w:vertAlign w:val="subscript"/>
          <w:lang w:eastAsia="ru-RU"/>
        </w:rPr>
        <w:t>WA</w:t>
      </w:r>
      <w:r w:rsidRPr="001C3AAC">
        <w:rPr>
          <w:rFonts w:ascii="Times New Roman" w:hAnsi="Times New Roman"/>
          <w:sz w:val="28"/>
          <w:szCs w:val="28"/>
          <w:lang w:eastAsia="ru-RU"/>
        </w:rPr>
        <w:t xml:space="preserve"> = 10 lg  [10</w:t>
      </w:r>
      <w:r w:rsidRPr="001C3AAC">
        <w:rPr>
          <w:rFonts w:ascii="Times New Roman" w:hAnsi="Times New Roman"/>
          <w:sz w:val="28"/>
          <w:szCs w:val="28"/>
          <w:vertAlign w:val="superscript"/>
          <w:lang w:eastAsia="ru-RU"/>
        </w:rPr>
        <w:t>0,1</w:t>
      </w:r>
      <w:r w:rsidRPr="001C3AAC">
        <w:rPr>
          <w:rFonts w:ascii="Times New Roman" w:hAnsi="Times New Roman"/>
          <w:i/>
          <w:sz w:val="28"/>
          <w:szCs w:val="28"/>
          <w:vertAlign w:val="superscript"/>
          <w:lang w:eastAsia="ru-RU"/>
        </w:rPr>
        <w:t>L</w:t>
      </w:r>
      <w:r w:rsidRPr="001C3AAC">
        <w:rPr>
          <w:rFonts w:ascii="Times New Roman" w:hAnsi="Times New Roman"/>
          <w:sz w:val="28"/>
          <w:szCs w:val="28"/>
          <w:vertAlign w:val="superscript"/>
          <w:lang w:eastAsia="ru-RU"/>
        </w:rPr>
        <w:t>w1</w:t>
      </w:r>
      <w:r w:rsidRPr="001C3AAC">
        <w:rPr>
          <w:rFonts w:ascii="Times New Roman" w:hAnsi="Times New Roman"/>
          <w:sz w:val="28"/>
          <w:szCs w:val="28"/>
          <w:lang w:eastAsia="ru-RU"/>
        </w:rPr>
        <w:t xml:space="preserve"> +10</w:t>
      </w:r>
      <w:r w:rsidRPr="001C3AAC">
        <w:rPr>
          <w:rFonts w:ascii="Times New Roman" w:hAnsi="Times New Roman"/>
          <w:sz w:val="28"/>
          <w:szCs w:val="28"/>
          <w:vertAlign w:val="superscript"/>
          <w:lang w:eastAsia="ru-RU"/>
        </w:rPr>
        <w:t>0,1</w:t>
      </w:r>
      <w:r w:rsidRPr="001C3AAC">
        <w:rPr>
          <w:rFonts w:ascii="Times New Roman" w:hAnsi="Times New Roman"/>
          <w:i/>
          <w:sz w:val="28"/>
          <w:szCs w:val="28"/>
          <w:vertAlign w:val="superscript"/>
          <w:lang w:eastAsia="ru-RU"/>
        </w:rPr>
        <w:t>L</w:t>
      </w:r>
      <w:r w:rsidRPr="001C3AAC">
        <w:rPr>
          <w:rFonts w:ascii="Times New Roman" w:hAnsi="Times New Roman"/>
          <w:sz w:val="28"/>
          <w:szCs w:val="28"/>
          <w:vertAlign w:val="superscript"/>
          <w:lang w:eastAsia="ru-RU"/>
        </w:rPr>
        <w:t>w2</w:t>
      </w:r>
      <w:r w:rsidRPr="001C3AAC">
        <w:rPr>
          <w:rFonts w:ascii="Times New Roman" w:hAnsi="Times New Roman"/>
          <w:sz w:val="28"/>
          <w:szCs w:val="28"/>
          <w:lang w:eastAsia="ru-RU"/>
        </w:rPr>
        <w:t>],</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де L</w:t>
      </w:r>
      <w:r w:rsidRPr="001C3AAC">
        <w:rPr>
          <w:rFonts w:ascii="Times New Roman" w:hAnsi="Times New Roman"/>
          <w:sz w:val="28"/>
          <w:szCs w:val="28"/>
          <w:vertAlign w:val="subscript"/>
          <w:lang w:eastAsia="ru-RU"/>
        </w:rPr>
        <w:t>W1</w:t>
      </w:r>
      <w:r w:rsidRPr="001C3AAC">
        <w:rPr>
          <w:rFonts w:ascii="Times New Roman" w:hAnsi="Times New Roman"/>
          <w:sz w:val="28"/>
          <w:szCs w:val="28"/>
          <w:lang w:eastAsia="ru-RU"/>
        </w:rPr>
        <w:t xml:space="preserve"> та L</w:t>
      </w:r>
      <w:r w:rsidRPr="001C3AAC">
        <w:rPr>
          <w:rFonts w:ascii="Times New Roman" w:hAnsi="Times New Roman"/>
          <w:sz w:val="28"/>
          <w:szCs w:val="28"/>
          <w:vertAlign w:val="subscript"/>
          <w:lang w:eastAsia="ru-RU"/>
        </w:rPr>
        <w:t>W2</w:t>
      </w:r>
      <w:r w:rsidRPr="001C3AAC">
        <w:rPr>
          <w:rFonts w:ascii="Times New Roman" w:hAnsi="Times New Roman"/>
          <w:sz w:val="28"/>
          <w:szCs w:val="28"/>
          <w:lang w:eastAsia="ru-RU"/>
        </w:rPr>
        <w:t xml:space="preserve"> – середні рівні звукової потужності в двох різних режимах роботи, визначених вище.</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7. КОМБІНОВАНІ МАШИНИ ДЛЯ ПРОМИВАННЯ ПІД ВИСОКИМ ТИСКОМ ТА МАШИНИ ДЛЯ ВСМОКТУВАННЯ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Якщо є можливість ввімкнення обох одиниць обладнання одночасно, то вимірювання виконуються відповідно до пунктів 26 та 52 цього додатка. Якщо ні, вимірювання необхідно виконати окремо, встановлюючи найбільші значення.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8. УЩІЛЬНЮВАЛЬНІ МАШИНИ</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(i) НЕВІБРАЦІЙНІ КОТКИ</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Див. пункт 0</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(ii) ВІБРАЦІЙНІ КОТКИ З РОБОЧИМ МІСЦЕМ ОПЕРАТОРА</w:t>
      </w:r>
    </w:p>
    <w:p w:rsidR="000F2D42" w:rsidRPr="001C3AAC" w:rsidRDefault="000F2D42" w:rsidP="006D651B">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6D651B">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Монтаж обладнання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Вібраційні котки встановлюються на одному чи кількох еластичних матеріалах, таких як надувні подушки. Ці надувні подушки мають бути виготовлені з пружного матеріалу (еластомерного чи подібного матеріалу) та мають бути надуті до тиску, за якого машина буде піднята принаймні на 5 см; необхідно уникати ефектів резонансу. Розмір подушки(ок) має забезпечувати стабільність машини, що випробовується.</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Обладнання необхідно випробувати в стаціонарному положенні з двигуном на номінальній швидкості (яку зазначив виробник) та з від’єднаним механізмом пересування. Ущіль</w:t>
      </w:r>
      <w:r>
        <w:rPr>
          <w:rFonts w:ascii="Times New Roman" w:hAnsi="Times New Roman"/>
          <w:sz w:val="28"/>
          <w:szCs w:val="28"/>
          <w:lang w:eastAsia="ru-RU"/>
        </w:rPr>
        <w:t>н</w:t>
      </w:r>
      <w:r w:rsidRPr="001C3AAC">
        <w:rPr>
          <w:rFonts w:ascii="Times New Roman" w:hAnsi="Times New Roman"/>
          <w:sz w:val="28"/>
          <w:szCs w:val="28"/>
          <w:lang w:eastAsia="ru-RU"/>
        </w:rPr>
        <w:t>ювальний (трамбувальний) механізм повинен працювати з використанням максимальної ущільнювальної сили, яку створюють поєднанням найбільшої частоти та найбільшої амплітуди для цієї частоти, які зазначив виробник.</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Період спостереження має тривати принаймні 15 секунд.</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(iii) ВІБРАЦІЙНІ ПЛИТИ, ВІБРАЦІЙНІ ТРАМБУВАЧІ, ТРАМБУВАЧІ ВИБУХОВОЇ ДІЇ ТА ВІБРАЦІЙНІ КОТКИ, КЕРОВАНІ ПІШИМ ОПЕРАТОРОМ</w:t>
      </w:r>
    </w:p>
    <w:p w:rsidR="000F2D42" w:rsidRPr="001C3AAC" w:rsidRDefault="000F2D42" w:rsidP="006D651B">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Середовище випробування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Плоска відбивна поверхня бетону або непористого асфальту. </w:t>
      </w:r>
    </w:p>
    <w:p w:rsidR="000F2D42" w:rsidRPr="001C3AAC" w:rsidRDefault="000F2D42" w:rsidP="006D651B">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Обладнання випробовується в стаціонарному положенні з двигуном на номінальній швидкості (заявленої виробником), а механізм(и) для переміщення відключений. Механізми ущільнення повинні експлуатуватися з використанням максимальної потужності ущільнення, що відповідає поєднанню найвищої частоти і максимально можливої амплітуди для частоти, як зазначено виробником.</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Період спостереження має тривати принаймні 15 секунд.</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9. КОМПРЕСОРИ</w:t>
      </w:r>
    </w:p>
    <w:p w:rsidR="000F2D42" w:rsidRPr="001C3AAC" w:rsidRDefault="000F2D42" w:rsidP="006D651B">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Поверхня вимірювання/кількість позицій мікрофона/вимірювальна відстань</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Півсфера/шість позицій мікрофона відповідно до пункту 5 частини A/ відповідно до пункту 5 частини A</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або</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паралелепіпед відповідно до ДСТУ ISO 3744 з вимірювальною відстанню </w:t>
      </w:r>
      <w:r w:rsidRPr="001C3AAC">
        <w:rPr>
          <w:rFonts w:ascii="Times New Roman" w:hAnsi="Times New Roman"/>
          <w:i/>
          <w:sz w:val="28"/>
          <w:szCs w:val="28"/>
          <w:lang w:eastAsia="ru-RU"/>
        </w:rPr>
        <w:t>d</w:t>
      </w:r>
      <w:r w:rsidRPr="001C3AAC">
        <w:rPr>
          <w:rFonts w:ascii="Times New Roman" w:hAnsi="Times New Roman"/>
          <w:sz w:val="28"/>
          <w:szCs w:val="28"/>
          <w:lang w:eastAsia="ru-RU"/>
        </w:rPr>
        <w:t xml:space="preserve"> = 1 м.</w:t>
      </w:r>
    </w:p>
    <w:p w:rsidR="000F2D42" w:rsidRPr="001C3AAC" w:rsidRDefault="000F2D42" w:rsidP="006D651B">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Монтаж обладнання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Компресори має бути встановлено на звуковідбивальній площині; змонтовні на полоззях компресори має бути ро</w:t>
      </w:r>
      <w:r>
        <w:rPr>
          <w:rFonts w:ascii="Times New Roman" w:hAnsi="Times New Roman"/>
          <w:sz w:val="28"/>
          <w:szCs w:val="28"/>
          <w:lang w:eastAsia="ru-RU"/>
        </w:rPr>
        <w:t>з</w:t>
      </w:r>
      <w:r w:rsidRPr="001C3AAC">
        <w:rPr>
          <w:rFonts w:ascii="Times New Roman" w:hAnsi="Times New Roman"/>
          <w:sz w:val="28"/>
          <w:szCs w:val="28"/>
          <w:lang w:eastAsia="ru-RU"/>
        </w:rPr>
        <w:t>міщено на опорі заввишки 0,40 м, якщо іншого не вимагають умови встановлення, які зазначив виробник.</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Випробуваний компресор має бути прогрітий та функці</w:t>
      </w:r>
      <w:r>
        <w:rPr>
          <w:rFonts w:ascii="Times New Roman" w:hAnsi="Times New Roman"/>
          <w:sz w:val="28"/>
          <w:szCs w:val="28"/>
          <w:lang w:eastAsia="ru-RU"/>
        </w:rPr>
        <w:t>ону</w:t>
      </w:r>
      <w:r w:rsidRPr="001C3AAC">
        <w:rPr>
          <w:rFonts w:ascii="Times New Roman" w:hAnsi="Times New Roman"/>
          <w:sz w:val="28"/>
          <w:szCs w:val="28"/>
          <w:lang w:eastAsia="ru-RU"/>
        </w:rPr>
        <w:t xml:space="preserve">вати в стабільних умовах, що відповідає неперервному експлуатуванню. Його має бути </w:t>
      </w:r>
      <w:r w:rsidRPr="00324D42">
        <w:rPr>
          <w:rFonts w:ascii="Times New Roman" w:hAnsi="Times New Roman"/>
          <w:sz w:val="28"/>
          <w:szCs w:val="28"/>
          <w:lang w:eastAsia="ru-RU"/>
        </w:rPr>
        <w:t>належним чином обслуговано</w:t>
      </w:r>
      <w:r w:rsidRPr="001C3AAC">
        <w:rPr>
          <w:rFonts w:ascii="Times New Roman" w:hAnsi="Times New Roman"/>
          <w:sz w:val="28"/>
          <w:szCs w:val="28"/>
          <w:lang w:eastAsia="ru-RU"/>
        </w:rPr>
        <w:t xml:space="preserve"> та змащено відповідно до інструкці</w:t>
      </w:r>
      <w:r>
        <w:rPr>
          <w:rFonts w:ascii="Times New Roman" w:hAnsi="Times New Roman"/>
          <w:sz w:val="28"/>
          <w:szCs w:val="28"/>
          <w:lang w:eastAsia="ru-RU"/>
        </w:rPr>
        <w:t>ї</w:t>
      </w:r>
      <w:r w:rsidRPr="001C3AAC">
        <w:rPr>
          <w:rFonts w:ascii="Times New Roman" w:hAnsi="Times New Roman"/>
          <w:sz w:val="28"/>
          <w:szCs w:val="28"/>
          <w:lang w:eastAsia="ru-RU"/>
        </w:rPr>
        <w:t xml:space="preserve"> виробника.</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Рівень звукової потужності </w:t>
      </w:r>
      <w:r w:rsidRPr="00324D42">
        <w:rPr>
          <w:rFonts w:ascii="Times New Roman" w:hAnsi="Times New Roman"/>
          <w:sz w:val="28"/>
          <w:szCs w:val="28"/>
          <w:lang w:eastAsia="ru-RU"/>
        </w:rPr>
        <w:t>потрібно</w:t>
      </w:r>
      <w:r w:rsidRPr="001C3AAC">
        <w:rPr>
          <w:rFonts w:ascii="Times New Roman" w:hAnsi="Times New Roman"/>
          <w:sz w:val="28"/>
          <w:szCs w:val="28"/>
          <w:lang w:eastAsia="ru-RU"/>
        </w:rPr>
        <w:t xml:space="preserve"> визначати за повного навантаження або за відтв</w:t>
      </w:r>
      <w:r>
        <w:rPr>
          <w:rFonts w:ascii="Times New Roman" w:hAnsi="Times New Roman"/>
          <w:sz w:val="28"/>
          <w:szCs w:val="28"/>
          <w:lang w:eastAsia="ru-RU"/>
        </w:rPr>
        <w:t>о</w:t>
      </w:r>
      <w:r w:rsidRPr="001C3AAC">
        <w:rPr>
          <w:rFonts w:ascii="Times New Roman" w:hAnsi="Times New Roman"/>
          <w:sz w:val="28"/>
          <w:szCs w:val="28"/>
          <w:lang w:eastAsia="ru-RU"/>
        </w:rPr>
        <w:t>р</w:t>
      </w:r>
      <w:r>
        <w:rPr>
          <w:rFonts w:ascii="Times New Roman" w:hAnsi="Times New Roman"/>
          <w:sz w:val="28"/>
          <w:szCs w:val="28"/>
          <w:lang w:eastAsia="ru-RU"/>
        </w:rPr>
        <w:t>юва</w:t>
      </w:r>
      <w:r w:rsidRPr="001C3AAC">
        <w:rPr>
          <w:rFonts w:ascii="Times New Roman" w:hAnsi="Times New Roman"/>
          <w:sz w:val="28"/>
          <w:szCs w:val="28"/>
          <w:lang w:eastAsia="ru-RU"/>
        </w:rPr>
        <w:t xml:space="preserve">них </w:t>
      </w:r>
      <w:r w:rsidRPr="00324D42">
        <w:rPr>
          <w:rFonts w:ascii="Times New Roman" w:hAnsi="Times New Roman"/>
          <w:sz w:val="28"/>
          <w:szCs w:val="28"/>
          <w:lang w:eastAsia="ru-RU"/>
        </w:rPr>
        <w:t>робочих умов</w:t>
      </w:r>
      <w:r>
        <w:rPr>
          <w:rFonts w:ascii="Times New Roman" w:hAnsi="Times New Roman"/>
          <w:sz w:val="28"/>
          <w:szCs w:val="28"/>
          <w:lang w:eastAsia="ru-RU"/>
        </w:rPr>
        <w:t xml:space="preserve">, </w:t>
      </w:r>
      <w:r w:rsidRPr="00324D42">
        <w:rPr>
          <w:rFonts w:ascii="Times New Roman" w:hAnsi="Times New Roman"/>
          <w:sz w:val="28"/>
          <w:szCs w:val="28"/>
          <w:lang w:eastAsia="ru-RU"/>
        </w:rPr>
        <w:t xml:space="preserve">які є репрезентативними </w:t>
      </w:r>
      <w:r w:rsidRPr="001C3AAC">
        <w:rPr>
          <w:rFonts w:ascii="Times New Roman" w:hAnsi="Times New Roman"/>
          <w:sz w:val="28"/>
          <w:szCs w:val="28"/>
          <w:lang w:eastAsia="ru-RU"/>
        </w:rPr>
        <w:t>для типового використ</w:t>
      </w:r>
      <w:r>
        <w:rPr>
          <w:rFonts w:ascii="Times New Roman" w:hAnsi="Times New Roman"/>
          <w:sz w:val="28"/>
          <w:szCs w:val="28"/>
          <w:lang w:eastAsia="ru-RU"/>
        </w:rPr>
        <w:t>ання випроб</w:t>
      </w:r>
      <w:r w:rsidRPr="001C3AAC">
        <w:rPr>
          <w:rFonts w:ascii="Times New Roman" w:hAnsi="Times New Roman"/>
          <w:sz w:val="28"/>
          <w:szCs w:val="28"/>
          <w:lang w:eastAsia="ru-RU"/>
        </w:rPr>
        <w:t xml:space="preserve">уваної машини, </w:t>
      </w:r>
      <w:r w:rsidRPr="00324D42">
        <w:rPr>
          <w:rFonts w:ascii="Times New Roman" w:hAnsi="Times New Roman"/>
          <w:sz w:val="28"/>
          <w:szCs w:val="28"/>
          <w:lang w:eastAsia="ru-RU"/>
        </w:rPr>
        <w:t xml:space="preserve">залежно від того, що є </w:t>
      </w:r>
      <w:r>
        <w:rPr>
          <w:rFonts w:ascii="Times New Roman" w:hAnsi="Times New Roman"/>
          <w:sz w:val="28"/>
          <w:szCs w:val="28"/>
          <w:lang w:eastAsia="ru-RU"/>
        </w:rPr>
        <w:t xml:space="preserve">більш </w:t>
      </w:r>
      <w:r w:rsidRPr="00324D42">
        <w:rPr>
          <w:rFonts w:ascii="Times New Roman" w:hAnsi="Times New Roman"/>
          <w:sz w:val="28"/>
          <w:szCs w:val="28"/>
          <w:lang w:eastAsia="ru-RU"/>
        </w:rPr>
        <w:t>шумним</w:t>
      </w:r>
      <w:r w:rsidRPr="001C3AAC">
        <w:rPr>
          <w:rFonts w:ascii="Times New Roman" w:hAnsi="Times New Roman"/>
          <w:sz w:val="28"/>
          <w:szCs w:val="28"/>
          <w:lang w:eastAsia="ru-RU"/>
        </w:rPr>
        <w:t>.</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Якщо </w:t>
      </w:r>
      <w:r w:rsidRPr="00324D42">
        <w:rPr>
          <w:rFonts w:ascii="Times New Roman" w:hAnsi="Times New Roman"/>
          <w:sz w:val="28"/>
          <w:szCs w:val="28"/>
          <w:lang w:eastAsia="ru-RU"/>
        </w:rPr>
        <w:t xml:space="preserve">комплектація </w:t>
      </w:r>
      <w:r>
        <w:rPr>
          <w:rFonts w:ascii="Times New Roman" w:hAnsi="Times New Roman"/>
          <w:sz w:val="28"/>
          <w:szCs w:val="28"/>
          <w:lang w:eastAsia="ru-RU"/>
        </w:rPr>
        <w:t xml:space="preserve">компресора </w:t>
      </w:r>
      <w:r w:rsidRPr="001C3AAC">
        <w:rPr>
          <w:rFonts w:ascii="Times New Roman" w:hAnsi="Times New Roman"/>
          <w:sz w:val="28"/>
          <w:szCs w:val="28"/>
          <w:lang w:eastAsia="ru-RU"/>
        </w:rPr>
        <w:t>є такою, що певні компоненти, наприклад проміжні охолоджувачі, віддалені від компресора, необхідно вжити заходів щодо відокремлення шуму, утворюваного цими частинами, під час випробування. Відокремлення різноманітних джерел шуму може потребувати спеціального обладнання для послаблення шуму від цих джерел під час вимірювання. Шумові характеристики та опис умов експлуатації цих частин необхідно зазначати окремо в протоколі випробування.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Під час випробування гази, які викидаються компресором, необхідно відводити із зони випробування. Повинні бути вжиті заходи для забезпечення того, щоб шум, зумовлений викидами газів, був принаймні на 10 дБ нижчий, ніж шум, який вимірюватимуть у всіх місцях вимірювання (наприклад оснащення глушником).</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Необхідно вжити заходів, щоб нагнітання повітря не спричиняло додаткового шуму через турбулентність на стороні нагнітального клапана компресора.</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Період спостереження має тривати принаймні 15 секунд.</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10. РУЧНІ БЕТОНОЛОМИ ТА ВИБІЙНІ МОЛОТКИ</w:t>
      </w:r>
    </w:p>
    <w:p w:rsidR="000F2D42" w:rsidRPr="001C3AAC" w:rsidRDefault="000F2D42" w:rsidP="006D651B">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Поверхня вимірювання/кількість позицій мікрофона/вимірювальна відстань</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Півсфера/шість позицій мікрофона відповідно до пункту 5 частини A та наведеної нижче таблиці/відповідно до маси обладнання, як зазначено в таблиці нижче.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2727"/>
        <w:gridCol w:w="2659"/>
      </w:tblGrid>
      <w:tr w:rsidR="000F2D42" w:rsidRPr="001C3AAC" w:rsidTr="00460A22">
        <w:trPr>
          <w:jc w:val="center"/>
        </w:trPr>
        <w:tc>
          <w:tcPr>
            <w:tcW w:w="2836" w:type="dxa"/>
            <w:vAlign w:val="center"/>
          </w:tcPr>
          <w:p w:rsidR="000F2D42" w:rsidRPr="00460A22" w:rsidRDefault="000F2D42" w:rsidP="00460A22">
            <w:pPr>
              <w:keepNext/>
              <w:keepLines/>
              <w:spacing w:after="80" w:line="240" w:lineRule="auto"/>
              <w:jc w:val="center"/>
              <w:rPr>
                <w:rFonts w:ascii="Times New Roman" w:hAnsi="Times New Roman"/>
                <w:sz w:val="24"/>
                <w:szCs w:val="24"/>
                <w:lang w:eastAsia="ru-RU"/>
              </w:rPr>
            </w:pPr>
            <w:r w:rsidRPr="00460A22">
              <w:rPr>
                <w:rFonts w:ascii="Times New Roman" w:hAnsi="Times New Roman"/>
                <w:sz w:val="24"/>
                <w:szCs w:val="24"/>
                <w:lang w:eastAsia="ru-RU"/>
              </w:rPr>
              <w:t xml:space="preserve">Маса обладнання </w:t>
            </w:r>
            <w:r w:rsidRPr="00460A22">
              <w:rPr>
                <w:rFonts w:ascii="Times New Roman" w:hAnsi="Times New Roman"/>
                <w:i/>
                <w:sz w:val="24"/>
                <w:szCs w:val="24"/>
                <w:lang w:eastAsia="ru-RU"/>
              </w:rPr>
              <w:t>m</w:t>
            </w:r>
            <w:r w:rsidRPr="00460A22">
              <w:rPr>
                <w:rFonts w:ascii="Times New Roman" w:hAnsi="Times New Roman"/>
                <w:sz w:val="24"/>
                <w:szCs w:val="24"/>
                <w:lang w:eastAsia="ru-RU"/>
              </w:rPr>
              <w:t>, кг</w:t>
            </w:r>
          </w:p>
        </w:tc>
        <w:tc>
          <w:tcPr>
            <w:tcW w:w="2727" w:type="dxa"/>
            <w:vAlign w:val="center"/>
          </w:tcPr>
          <w:p w:rsidR="000F2D42" w:rsidRPr="00460A22" w:rsidRDefault="000F2D42" w:rsidP="00460A22">
            <w:pPr>
              <w:keepNext/>
              <w:keepLines/>
              <w:spacing w:after="80" w:line="240" w:lineRule="auto"/>
              <w:jc w:val="center"/>
              <w:rPr>
                <w:rFonts w:ascii="Times New Roman" w:hAnsi="Times New Roman"/>
                <w:sz w:val="24"/>
                <w:szCs w:val="24"/>
                <w:lang w:eastAsia="ru-RU"/>
              </w:rPr>
            </w:pPr>
            <w:r w:rsidRPr="00460A22">
              <w:rPr>
                <w:rFonts w:ascii="Times New Roman" w:hAnsi="Times New Roman"/>
                <w:sz w:val="24"/>
                <w:szCs w:val="24"/>
                <w:lang w:eastAsia="ru-RU"/>
              </w:rPr>
              <w:t>Радіус півсфери</w:t>
            </w:r>
          </w:p>
        </w:tc>
        <w:tc>
          <w:tcPr>
            <w:tcW w:w="2659" w:type="dxa"/>
            <w:vAlign w:val="center"/>
          </w:tcPr>
          <w:p w:rsidR="000F2D42" w:rsidRPr="00460A22" w:rsidRDefault="000F2D42" w:rsidP="00460A22">
            <w:pPr>
              <w:keepNext/>
              <w:keepLines/>
              <w:spacing w:after="80" w:line="240" w:lineRule="auto"/>
              <w:jc w:val="center"/>
              <w:rPr>
                <w:rFonts w:ascii="Times New Roman" w:hAnsi="Times New Roman"/>
                <w:sz w:val="24"/>
                <w:szCs w:val="24"/>
                <w:lang w:eastAsia="ru-RU"/>
              </w:rPr>
            </w:pPr>
            <w:r w:rsidRPr="00460A22">
              <w:rPr>
                <w:rFonts w:ascii="Times New Roman" w:hAnsi="Times New Roman"/>
                <w:sz w:val="24"/>
                <w:szCs w:val="24"/>
                <w:lang w:eastAsia="ru-RU"/>
              </w:rPr>
              <w:t>z для позицій мікрофона 2, 4, 6 та 8</w:t>
            </w:r>
          </w:p>
        </w:tc>
      </w:tr>
      <w:tr w:rsidR="000F2D42" w:rsidRPr="001C3AAC" w:rsidTr="00460A22">
        <w:trPr>
          <w:jc w:val="center"/>
        </w:trPr>
        <w:tc>
          <w:tcPr>
            <w:tcW w:w="2836" w:type="dxa"/>
            <w:vAlign w:val="center"/>
          </w:tcPr>
          <w:p w:rsidR="000F2D42" w:rsidRPr="00460A22" w:rsidRDefault="000F2D42" w:rsidP="00460A22">
            <w:pPr>
              <w:keepNext/>
              <w:keepLines/>
              <w:spacing w:after="80" w:line="360" w:lineRule="auto"/>
              <w:jc w:val="center"/>
              <w:rPr>
                <w:rFonts w:ascii="Times New Roman" w:hAnsi="Times New Roman"/>
                <w:i/>
                <w:sz w:val="28"/>
                <w:szCs w:val="28"/>
                <w:lang w:eastAsia="ru-RU"/>
              </w:rPr>
            </w:pPr>
            <w:r w:rsidRPr="00460A22">
              <w:rPr>
                <w:rFonts w:ascii="Times New Roman" w:hAnsi="Times New Roman"/>
                <w:i/>
                <w:sz w:val="28"/>
                <w:szCs w:val="28"/>
                <w:lang w:eastAsia="ru-RU"/>
              </w:rPr>
              <w:t>m &lt; 10</w:t>
            </w:r>
          </w:p>
          <w:p w:rsidR="000F2D42" w:rsidRPr="00460A22" w:rsidRDefault="000F2D42" w:rsidP="00460A22">
            <w:pPr>
              <w:keepNext/>
              <w:keepLines/>
              <w:spacing w:after="80" w:line="360" w:lineRule="auto"/>
              <w:jc w:val="center"/>
              <w:rPr>
                <w:rFonts w:ascii="Times New Roman" w:hAnsi="Times New Roman"/>
                <w:i/>
                <w:sz w:val="28"/>
                <w:szCs w:val="28"/>
                <w:lang w:eastAsia="ru-RU"/>
              </w:rPr>
            </w:pPr>
            <w:r w:rsidRPr="00460A22">
              <w:rPr>
                <w:rFonts w:ascii="Times New Roman" w:hAnsi="Times New Roman"/>
                <w:i/>
                <w:sz w:val="28"/>
                <w:szCs w:val="28"/>
                <w:lang w:eastAsia="ru-RU"/>
              </w:rPr>
              <w:t xml:space="preserve">m </w:t>
            </w:r>
            <w:r w:rsidRPr="00460A22">
              <w:rPr>
                <w:rFonts w:ascii="Times New Roman" w:hAnsi="Times New Roman"/>
                <w:i/>
                <w:sz w:val="28"/>
                <w:szCs w:val="28"/>
                <w:u w:val="single"/>
                <w:lang w:eastAsia="ru-RU"/>
              </w:rPr>
              <w:t>&gt;</w:t>
            </w:r>
            <w:r w:rsidRPr="00460A22">
              <w:rPr>
                <w:rFonts w:ascii="Times New Roman" w:hAnsi="Times New Roman"/>
                <w:i/>
                <w:sz w:val="28"/>
                <w:szCs w:val="28"/>
                <w:lang w:eastAsia="ru-RU"/>
              </w:rPr>
              <w:t xml:space="preserve"> 10</w:t>
            </w:r>
          </w:p>
        </w:tc>
        <w:tc>
          <w:tcPr>
            <w:tcW w:w="2727" w:type="dxa"/>
            <w:vAlign w:val="center"/>
          </w:tcPr>
          <w:p w:rsidR="000F2D42" w:rsidRPr="00460A22" w:rsidRDefault="000F2D42" w:rsidP="00460A22">
            <w:pPr>
              <w:keepNext/>
              <w:keepLines/>
              <w:spacing w:after="80" w:line="360" w:lineRule="auto"/>
              <w:jc w:val="center"/>
              <w:rPr>
                <w:rFonts w:ascii="Times New Roman" w:hAnsi="Times New Roman"/>
                <w:sz w:val="28"/>
                <w:szCs w:val="28"/>
                <w:lang w:eastAsia="ru-RU"/>
              </w:rPr>
            </w:pPr>
            <w:r w:rsidRPr="00460A22">
              <w:rPr>
                <w:rFonts w:ascii="Times New Roman" w:hAnsi="Times New Roman"/>
                <w:sz w:val="28"/>
                <w:szCs w:val="28"/>
                <w:lang w:eastAsia="ru-RU"/>
              </w:rPr>
              <w:t>2 м</w:t>
            </w:r>
          </w:p>
          <w:p w:rsidR="000F2D42" w:rsidRPr="00460A22" w:rsidRDefault="000F2D42" w:rsidP="00460A22">
            <w:pPr>
              <w:keepNext/>
              <w:keepLines/>
              <w:spacing w:after="80" w:line="360" w:lineRule="auto"/>
              <w:jc w:val="center"/>
              <w:rPr>
                <w:rFonts w:ascii="Times New Roman" w:hAnsi="Times New Roman"/>
                <w:sz w:val="28"/>
                <w:szCs w:val="28"/>
                <w:lang w:eastAsia="ru-RU"/>
              </w:rPr>
            </w:pPr>
            <w:r w:rsidRPr="00460A22">
              <w:rPr>
                <w:rFonts w:ascii="Times New Roman" w:hAnsi="Times New Roman"/>
                <w:sz w:val="28"/>
                <w:szCs w:val="28"/>
                <w:lang w:eastAsia="ru-RU"/>
              </w:rPr>
              <w:t>4 м</w:t>
            </w:r>
          </w:p>
        </w:tc>
        <w:tc>
          <w:tcPr>
            <w:tcW w:w="2659" w:type="dxa"/>
            <w:vAlign w:val="center"/>
          </w:tcPr>
          <w:p w:rsidR="000F2D42" w:rsidRPr="00460A22" w:rsidRDefault="000F2D42" w:rsidP="00460A22">
            <w:pPr>
              <w:keepNext/>
              <w:keepLines/>
              <w:spacing w:after="80" w:line="360" w:lineRule="auto"/>
              <w:jc w:val="center"/>
              <w:rPr>
                <w:rFonts w:ascii="Times New Roman" w:hAnsi="Times New Roman"/>
                <w:sz w:val="28"/>
                <w:szCs w:val="28"/>
                <w:lang w:eastAsia="ru-RU"/>
              </w:rPr>
            </w:pPr>
            <w:r w:rsidRPr="00460A22">
              <w:rPr>
                <w:rFonts w:ascii="Times New Roman" w:hAnsi="Times New Roman"/>
                <w:sz w:val="28"/>
                <w:szCs w:val="28"/>
                <w:lang w:eastAsia="ru-RU"/>
              </w:rPr>
              <w:t>0,75 м</w:t>
            </w:r>
          </w:p>
          <w:p w:rsidR="000F2D42" w:rsidRPr="00460A22" w:rsidRDefault="000F2D42" w:rsidP="00460A22">
            <w:pPr>
              <w:keepNext/>
              <w:keepLines/>
              <w:spacing w:after="80" w:line="360" w:lineRule="auto"/>
              <w:jc w:val="center"/>
              <w:rPr>
                <w:rFonts w:ascii="Times New Roman" w:hAnsi="Times New Roman"/>
                <w:sz w:val="28"/>
                <w:szCs w:val="28"/>
                <w:lang w:eastAsia="ru-RU"/>
              </w:rPr>
            </w:pPr>
            <w:r w:rsidRPr="00460A22">
              <w:rPr>
                <w:rFonts w:ascii="Times New Roman" w:hAnsi="Times New Roman"/>
                <w:sz w:val="28"/>
                <w:szCs w:val="28"/>
                <w:lang w:eastAsia="ru-RU"/>
              </w:rPr>
              <w:t>1,50 м</w:t>
            </w:r>
          </w:p>
        </w:tc>
      </w:tr>
    </w:tbl>
    <w:p w:rsidR="000F2D42" w:rsidRPr="001C3AAC" w:rsidRDefault="000F2D42" w:rsidP="006D651B">
      <w:pPr>
        <w:keepNext/>
        <w:keepLines/>
        <w:spacing w:after="80" w:line="240" w:lineRule="auto"/>
        <w:ind w:firstLine="709"/>
        <w:jc w:val="both"/>
        <w:rPr>
          <w:rFonts w:ascii="Times New Roman" w:hAnsi="Times New Roman"/>
          <w:sz w:val="28"/>
          <w:szCs w:val="28"/>
          <w:lang w:eastAsia="ru-RU"/>
        </w:rPr>
      </w:pPr>
    </w:p>
    <w:p w:rsidR="000F2D42" w:rsidRPr="001C3AAC" w:rsidRDefault="000F2D42" w:rsidP="006D651B">
      <w:pPr>
        <w:keepNext/>
        <w:keepLines/>
        <w:spacing w:after="80" w:line="240" w:lineRule="auto"/>
        <w:ind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Монтаж обладнання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Всі прилади необхідно випробовувати у вертикальному положенні.</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Якщо прилад, який випробовується, має вихлоп повітря, його вісь повинна бути рівновіддалена від двох позицій мікрофона. Шум джерела живлення не повинен впливати на вимірювання шумового випромінювання від випробовуваного приладу.</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Підпора приладу</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Для цілей випробування прилад має бути посаджено на інструмент, вбудований у бетонний блок кубічної форми, який поміщено до заглибленого в землю бетонного вмістища. Під час випробування може бути вставлено проміжну сталеву деталь між приладом та тримальним інструментом. Ця деталь має забезпечувати жорстке зчеплення між приладом та тримальним інструментом. На </w:t>
      </w:r>
      <w:r w:rsidRPr="00324D42">
        <w:rPr>
          <w:rFonts w:ascii="Times New Roman" w:hAnsi="Times New Roman"/>
          <w:sz w:val="28"/>
          <w:szCs w:val="28"/>
          <w:lang w:eastAsia="ru-RU"/>
        </w:rPr>
        <w:t xml:space="preserve">малюнку 10.1 зображено схему, що ілюструє </w:t>
      </w:r>
      <w:r w:rsidRPr="001C3AAC">
        <w:rPr>
          <w:rFonts w:ascii="Times New Roman" w:hAnsi="Times New Roman"/>
          <w:sz w:val="28"/>
          <w:szCs w:val="28"/>
          <w:lang w:eastAsia="ru-RU"/>
        </w:rPr>
        <w:t>ці вимоги.</w:t>
      </w:r>
      <w:r>
        <w:rPr>
          <w:rFonts w:ascii="Times New Roman" w:hAnsi="Times New Roman"/>
          <w:sz w:val="28"/>
          <w:szCs w:val="28"/>
          <w:lang w:eastAsia="ru-RU"/>
        </w:rPr>
        <w:t xml:space="preserve"> </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Характеристики блока</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Блок повинен мати форму куба з ребрами завдовжки 0,60 м ± 2 мм та якомога правильнішої форми; він має бути зроблений з залізобетону та ретельно ущільнений вібруванням з шарами завтовшки до 0,20 м, щоб запобігти надмірному осіданню.</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Якість бетону</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Якість бетону має відповідати C 50/60 за ДСТУ ENV 206:2018 (ENV 206:1990, IDT) “Бетон. Технічні вимоги, експлуатаційні характеристики, виробництво та критерії відповідності” (далі – ДСТУ ENV 206).</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Куб має бути зміцнений сталевою арматурою діаметром 8 мм без пов’язей так, щоб стрижні були незалежні один від одного. </w:t>
      </w:r>
      <w:r w:rsidRPr="00324D42">
        <w:rPr>
          <w:rFonts w:ascii="Times New Roman" w:hAnsi="Times New Roman"/>
          <w:sz w:val="28"/>
          <w:szCs w:val="28"/>
          <w:lang w:eastAsia="ru-RU"/>
        </w:rPr>
        <w:t xml:space="preserve">Принципову </w:t>
      </w:r>
      <w:r w:rsidRPr="001C3AAC">
        <w:rPr>
          <w:rFonts w:ascii="Times New Roman" w:hAnsi="Times New Roman"/>
          <w:sz w:val="28"/>
          <w:szCs w:val="28"/>
          <w:lang w:eastAsia="ru-RU"/>
        </w:rPr>
        <w:t xml:space="preserve">схему </w:t>
      </w:r>
      <w:r w:rsidRPr="004B7A44">
        <w:rPr>
          <w:rFonts w:ascii="Times New Roman" w:hAnsi="Times New Roman"/>
          <w:sz w:val="28"/>
          <w:szCs w:val="28"/>
          <w:lang w:eastAsia="ru-RU"/>
        </w:rPr>
        <w:t xml:space="preserve">проілюстровано </w:t>
      </w:r>
      <w:r w:rsidRPr="001C3AAC">
        <w:rPr>
          <w:rFonts w:ascii="Times New Roman" w:hAnsi="Times New Roman"/>
          <w:sz w:val="28"/>
          <w:szCs w:val="28"/>
          <w:lang w:eastAsia="ru-RU"/>
        </w:rPr>
        <w:t xml:space="preserve">на </w:t>
      </w:r>
      <w:r w:rsidRPr="004B7A44">
        <w:rPr>
          <w:rFonts w:ascii="Times New Roman" w:hAnsi="Times New Roman"/>
          <w:sz w:val="28"/>
          <w:szCs w:val="28"/>
          <w:lang w:eastAsia="ru-RU"/>
        </w:rPr>
        <w:t>малюнку</w:t>
      </w:r>
      <w:r w:rsidRPr="001C3AAC">
        <w:rPr>
          <w:rFonts w:ascii="Times New Roman" w:hAnsi="Times New Roman"/>
          <w:sz w:val="28"/>
          <w:szCs w:val="28"/>
          <w:lang w:eastAsia="ru-RU"/>
        </w:rPr>
        <w:t xml:space="preserve"> 10.2</w:t>
      </w:r>
      <w:r>
        <w:rPr>
          <w:rFonts w:ascii="Times New Roman" w:hAnsi="Times New Roman"/>
          <w:sz w:val="28"/>
          <w:szCs w:val="28"/>
          <w:lang w:eastAsia="ru-RU"/>
        </w:rPr>
        <w:t>.</w:t>
      </w:r>
    </w:p>
    <w:p w:rsidR="000F2D42" w:rsidRPr="001C3AAC" w:rsidRDefault="000F2D42" w:rsidP="006D651B">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Тримальний інструмент</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Закладний інструмент у блоці має бути складений з трамбівки діаметром від 178 мм до 220 мм та затискного патрона, ідентичного тому, який зазвичай використовують з випробуваним приладом та який відповідає ДСТУ ISO 1180:2018 (ISO 1180:1983, IDT) “Хвостовики пневматичного інструменту та приєднувальні розміри затискних втулок” (далі – ДСТУ ISO 1180) і є достатньо </w:t>
      </w:r>
      <w:r w:rsidRPr="004B7A44">
        <w:rPr>
          <w:rFonts w:ascii="Times New Roman" w:hAnsi="Times New Roman"/>
          <w:sz w:val="28"/>
          <w:szCs w:val="28"/>
          <w:lang w:eastAsia="ru-RU"/>
        </w:rPr>
        <w:t>довгим</w:t>
      </w:r>
      <w:r w:rsidRPr="001C3AAC">
        <w:rPr>
          <w:rFonts w:ascii="Times New Roman" w:hAnsi="Times New Roman"/>
          <w:sz w:val="28"/>
          <w:szCs w:val="28"/>
          <w:lang w:eastAsia="ru-RU"/>
        </w:rPr>
        <w:t>, щоб уможливлювати практичн</w:t>
      </w:r>
      <w:r>
        <w:rPr>
          <w:rFonts w:ascii="Times New Roman" w:hAnsi="Times New Roman"/>
          <w:sz w:val="28"/>
          <w:szCs w:val="28"/>
          <w:lang w:eastAsia="ru-RU"/>
        </w:rPr>
        <w:t>е</w:t>
      </w:r>
      <w:r w:rsidRPr="001C3AAC">
        <w:rPr>
          <w:rFonts w:ascii="Times New Roman" w:hAnsi="Times New Roman"/>
          <w:sz w:val="28"/>
          <w:szCs w:val="28"/>
          <w:lang w:eastAsia="ru-RU"/>
        </w:rPr>
        <w:t xml:space="preserve"> випробування.</w:t>
      </w:r>
    </w:p>
    <w:p w:rsidR="000F2D42" w:rsidRPr="001C3AAC" w:rsidRDefault="000F2D42" w:rsidP="006D651B">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Необхідно виконати належну обробку, щоб поєднати обидва компоненти в одне ціле. Інструмент має бути зафіксовано в блоці так, щоб низ трамбівки перебував на відстані 0,30 м від верхньої грані блока (див. </w:t>
      </w:r>
      <w:r>
        <w:rPr>
          <w:rFonts w:ascii="Times New Roman" w:hAnsi="Times New Roman"/>
          <w:sz w:val="28"/>
          <w:szCs w:val="28"/>
          <w:lang w:eastAsia="ru-RU"/>
        </w:rPr>
        <w:t>малюнок</w:t>
      </w:r>
      <w:r w:rsidRPr="001C3AAC">
        <w:rPr>
          <w:rFonts w:ascii="Times New Roman" w:hAnsi="Times New Roman"/>
          <w:sz w:val="28"/>
          <w:szCs w:val="28"/>
          <w:lang w:eastAsia="ru-RU"/>
        </w:rPr>
        <w:t xml:space="preserve"> 10.2).</w:t>
      </w:r>
    </w:p>
    <w:p w:rsidR="000F2D42" w:rsidRPr="001C3AAC" w:rsidRDefault="000F2D42" w:rsidP="006D651B">
      <w:pPr>
        <w:keepNext/>
        <w:keepLines/>
        <w:spacing w:after="80"/>
        <w:ind w:firstLine="709"/>
        <w:jc w:val="both"/>
        <w:rPr>
          <w:rFonts w:ascii="Times New Roman" w:hAnsi="Times New Roman"/>
          <w:sz w:val="28"/>
          <w:szCs w:val="28"/>
          <w:lang w:eastAsia="ru-RU"/>
        </w:rPr>
      </w:pPr>
      <w:r w:rsidRPr="001C3AAC">
        <w:rPr>
          <w:rFonts w:ascii="Times New Roman" w:hAnsi="Times New Roman"/>
          <w:sz w:val="28"/>
          <w:szCs w:val="28"/>
          <w:lang w:eastAsia="ru-RU"/>
        </w:rPr>
        <w:t>Блок має зберігати всі механічні властивості, особливо на рівні зв’язування тримального інструмента й бетону. Перед та після кожного випробування необхідно перевіряти, що інструмент, закладений у бетонний блок, становить одне ціле з ним.</w:t>
      </w:r>
    </w:p>
    <w:p w:rsidR="000F2D42" w:rsidRPr="001C3AAC" w:rsidRDefault="000F2D42" w:rsidP="006D651B">
      <w:pPr>
        <w:keepNext/>
        <w:keepLines/>
        <w:spacing w:after="80"/>
        <w:ind w:firstLine="709"/>
        <w:jc w:val="both"/>
        <w:rPr>
          <w:rFonts w:ascii="Times New Roman" w:hAnsi="Times New Roman"/>
          <w:i/>
          <w:sz w:val="28"/>
          <w:szCs w:val="28"/>
          <w:lang w:eastAsia="ru-RU"/>
        </w:rPr>
      </w:pPr>
      <w:r w:rsidRPr="001C3AAC">
        <w:rPr>
          <w:rFonts w:ascii="Times New Roman" w:hAnsi="Times New Roman"/>
          <w:i/>
          <w:sz w:val="28"/>
          <w:szCs w:val="28"/>
          <w:lang w:eastAsia="ru-RU"/>
        </w:rPr>
        <w:t>Позиціонування куба</w:t>
      </w:r>
    </w:p>
    <w:p w:rsidR="000F2D42" w:rsidRPr="001C3AAC" w:rsidRDefault="000F2D42" w:rsidP="006D651B">
      <w:pPr>
        <w:keepNext/>
        <w:keepLines/>
        <w:spacing w:after="80"/>
        <w:ind w:firstLine="709"/>
        <w:jc w:val="both"/>
        <w:rPr>
          <w:rFonts w:ascii="Times New Roman" w:hAnsi="Times New Roman"/>
          <w:sz w:val="28"/>
          <w:szCs w:val="28"/>
          <w:lang w:eastAsia="ru-RU"/>
        </w:rPr>
      </w:pPr>
      <w:r w:rsidRPr="001C3AAC">
        <w:rPr>
          <w:rFonts w:ascii="Times New Roman" w:hAnsi="Times New Roman"/>
          <w:sz w:val="28"/>
          <w:szCs w:val="28"/>
          <w:lang w:eastAsia="ru-RU"/>
        </w:rPr>
        <w:t>Куб має бути поміщено в повністю зацементовану яму, вкриту екранувальною плитою густиною принаймні 100 кг/м</w:t>
      </w:r>
      <w:r w:rsidRPr="001C3AAC">
        <w:rPr>
          <w:rFonts w:ascii="Times New Roman" w:hAnsi="Times New Roman"/>
          <w:sz w:val="28"/>
          <w:szCs w:val="28"/>
          <w:vertAlign w:val="superscript"/>
          <w:lang w:eastAsia="ru-RU"/>
        </w:rPr>
        <w:t>2</w:t>
      </w:r>
      <w:r w:rsidRPr="001C3AAC">
        <w:rPr>
          <w:rFonts w:ascii="Times New Roman" w:hAnsi="Times New Roman"/>
          <w:sz w:val="28"/>
          <w:szCs w:val="28"/>
          <w:lang w:eastAsia="ru-RU"/>
        </w:rPr>
        <w:t xml:space="preserve">, як </w:t>
      </w:r>
      <w:r w:rsidRPr="004B7A44">
        <w:rPr>
          <w:rFonts w:ascii="Times New Roman" w:hAnsi="Times New Roman"/>
          <w:sz w:val="28"/>
          <w:szCs w:val="28"/>
          <w:lang w:eastAsia="ru-RU"/>
        </w:rPr>
        <w:t>зображено</w:t>
      </w:r>
      <w:r w:rsidRPr="001C3AAC">
        <w:rPr>
          <w:rFonts w:ascii="Times New Roman" w:hAnsi="Times New Roman"/>
          <w:sz w:val="28"/>
          <w:szCs w:val="28"/>
          <w:lang w:eastAsia="ru-RU"/>
        </w:rPr>
        <w:t xml:space="preserve"> на </w:t>
      </w:r>
      <w:r w:rsidRPr="004B7A44">
        <w:rPr>
          <w:rFonts w:ascii="Times New Roman" w:hAnsi="Times New Roman"/>
          <w:sz w:val="28"/>
          <w:szCs w:val="28"/>
          <w:lang w:eastAsia="ru-RU"/>
        </w:rPr>
        <w:t xml:space="preserve">малюнку </w:t>
      </w:r>
      <w:r w:rsidRPr="001C3AAC">
        <w:rPr>
          <w:rFonts w:ascii="Times New Roman" w:hAnsi="Times New Roman"/>
          <w:sz w:val="28"/>
          <w:szCs w:val="28"/>
          <w:lang w:eastAsia="ru-RU"/>
        </w:rPr>
        <w:t xml:space="preserve">10.3, так, щоб верхня грань екранувальної плити була врівень з поверхнею землі. Щоб запобігти будь-якому паразитному шуму, блок повинен бути ізольований від днища та боків ями еластичними блоками, гранична частота (частота зрізу) яких не повинна перевищувати половину частоти повторювання ударів випробовуваного приладу, </w:t>
      </w:r>
      <w:r w:rsidRPr="004B7A44">
        <w:rPr>
          <w:rFonts w:ascii="Times New Roman" w:hAnsi="Times New Roman"/>
          <w:sz w:val="28"/>
          <w:szCs w:val="28"/>
          <w:lang w:eastAsia="ru-RU"/>
        </w:rPr>
        <w:t xml:space="preserve">виражену </w:t>
      </w:r>
      <w:r w:rsidRPr="001C3AAC">
        <w:rPr>
          <w:rFonts w:ascii="Times New Roman" w:hAnsi="Times New Roman"/>
          <w:sz w:val="28"/>
          <w:szCs w:val="28"/>
          <w:lang w:eastAsia="ru-RU"/>
        </w:rPr>
        <w:t>як удари за секунду.</w:t>
      </w:r>
    </w:p>
    <w:p w:rsidR="000F2D42" w:rsidRPr="001C3AAC" w:rsidRDefault="000F2D42" w:rsidP="006D651B">
      <w:pPr>
        <w:keepNext/>
        <w:keepLines/>
        <w:spacing w:after="80"/>
        <w:ind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Отвір в екранувальній плиті, крізь який проходить затискальний патрон, має бути </w:t>
      </w:r>
      <w:r w:rsidRPr="004B7A44">
        <w:rPr>
          <w:rFonts w:ascii="Times New Roman" w:hAnsi="Times New Roman"/>
          <w:sz w:val="28"/>
          <w:szCs w:val="28"/>
          <w:lang w:eastAsia="ru-RU"/>
        </w:rPr>
        <w:t xml:space="preserve">якомога меншим та загерметизованим </w:t>
      </w:r>
      <w:r w:rsidRPr="001C3AAC">
        <w:rPr>
          <w:rFonts w:ascii="Times New Roman" w:hAnsi="Times New Roman"/>
          <w:sz w:val="28"/>
          <w:szCs w:val="28"/>
          <w:lang w:eastAsia="ru-RU"/>
        </w:rPr>
        <w:t>пружним звукоізоляційним стиком.</w:t>
      </w:r>
    </w:p>
    <w:p w:rsidR="000F2D42" w:rsidRPr="001C3AAC" w:rsidRDefault="000F2D42" w:rsidP="006D651B">
      <w:pPr>
        <w:keepNext/>
        <w:keepLines/>
        <w:spacing w:after="80"/>
        <w:ind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6D651B">
      <w:pPr>
        <w:keepNext/>
        <w:keepLines/>
        <w:spacing w:after="80"/>
        <w:ind w:firstLine="709"/>
        <w:jc w:val="both"/>
        <w:rPr>
          <w:rFonts w:ascii="Times New Roman" w:hAnsi="Times New Roman"/>
          <w:sz w:val="28"/>
          <w:szCs w:val="28"/>
          <w:lang w:eastAsia="ru-RU"/>
        </w:rPr>
      </w:pPr>
      <w:r w:rsidRPr="001C3AAC">
        <w:rPr>
          <w:rFonts w:ascii="Times New Roman" w:hAnsi="Times New Roman"/>
          <w:sz w:val="28"/>
          <w:szCs w:val="28"/>
          <w:lang w:eastAsia="ru-RU"/>
        </w:rPr>
        <w:t>Випробуваний прилад має бути приєднано до тримального інструмента.</w:t>
      </w:r>
    </w:p>
    <w:p w:rsidR="000F2D42" w:rsidRPr="001C3AAC" w:rsidRDefault="000F2D42" w:rsidP="006D651B">
      <w:pPr>
        <w:keepNext/>
        <w:keepLines/>
        <w:spacing w:after="80"/>
        <w:ind w:firstLine="709"/>
        <w:jc w:val="both"/>
        <w:rPr>
          <w:rFonts w:ascii="Times New Roman" w:hAnsi="Times New Roman"/>
          <w:sz w:val="28"/>
          <w:szCs w:val="28"/>
          <w:lang w:eastAsia="ru-RU"/>
        </w:rPr>
      </w:pPr>
      <w:r w:rsidRPr="001C3AAC">
        <w:rPr>
          <w:rFonts w:ascii="Times New Roman" w:hAnsi="Times New Roman"/>
          <w:sz w:val="28"/>
          <w:szCs w:val="28"/>
          <w:lang w:eastAsia="ru-RU"/>
        </w:rPr>
        <w:t>Випробуваний прилад має функці</w:t>
      </w:r>
      <w:r>
        <w:rPr>
          <w:rFonts w:ascii="Times New Roman" w:hAnsi="Times New Roman"/>
          <w:sz w:val="28"/>
          <w:szCs w:val="28"/>
          <w:lang w:eastAsia="ru-RU"/>
        </w:rPr>
        <w:t>ону</w:t>
      </w:r>
      <w:r w:rsidRPr="001C3AAC">
        <w:rPr>
          <w:rFonts w:ascii="Times New Roman" w:hAnsi="Times New Roman"/>
          <w:sz w:val="28"/>
          <w:szCs w:val="28"/>
          <w:lang w:eastAsia="ru-RU"/>
        </w:rPr>
        <w:t xml:space="preserve">вати за стабільних умов, що уможливлюють ту саму звукову стабільність, що й за нормальної </w:t>
      </w:r>
      <w:r w:rsidRPr="004B7A44">
        <w:rPr>
          <w:rFonts w:ascii="Times New Roman" w:hAnsi="Times New Roman"/>
          <w:sz w:val="28"/>
          <w:szCs w:val="28"/>
          <w:lang w:eastAsia="ru-RU"/>
        </w:rPr>
        <w:t>роботи</w:t>
      </w:r>
      <w:r w:rsidRPr="001C3AAC">
        <w:rPr>
          <w:rFonts w:ascii="Times New Roman" w:hAnsi="Times New Roman"/>
          <w:sz w:val="28"/>
          <w:szCs w:val="28"/>
          <w:lang w:eastAsia="ru-RU"/>
        </w:rPr>
        <w:t>.</w:t>
      </w:r>
    </w:p>
    <w:p w:rsidR="000F2D42" w:rsidRPr="001C3AAC" w:rsidRDefault="000F2D42" w:rsidP="006D651B">
      <w:pPr>
        <w:keepNext/>
        <w:keepLines/>
        <w:spacing w:after="80"/>
        <w:ind w:firstLine="709"/>
        <w:jc w:val="both"/>
        <w:rPr>
          <w:rFonts w:ascii="Times New Roman" w:hAnsi="Times New Roman"/>
          <w:sz w:val="28"/>
          <w:szCs w:val="28"/>
          <w:lang w:eastAsia="ru-RU"/>
        </w:rPr>
      </w:pPr>
      <w:r w:rsidRPr="001C3AAC">
        <w:rPr>
          <w:rFonts w:ascii="Times New Roman" w:hAnsi="Times New Roman"/>
          <w:sz w:val="28"/>
          <w:szCs w:val="28"/>
          <w:lang w:eastAsia="ru-RU"/>
        </w:rPr>
        <w:t>Випробуваний прилад має функці</w:t>
      </w:r>
      <w:r>
        <w:rPr>
          <w:rFonts w:ascii="Times New Roman" w:hAnsi="Times New Roman"/>
          <w:sz w:val="28"/>
          <w:szCs w:val="28"/>
          <w:lang w:eastAsia="ru-RU"/>
        </w:rPr>
        <w:t>ону</w:t>
      </w:r>
      <w:r w:rsidRPr="001C3AAC">
        <w:rPr>
          <w:rFonts w:ascii="Times New Roman" w:hAnsi="Times New Roman"/>
          <w:sz w:val="28"/>
          <w:szCs w:val="28"/>
          <w:lang w:eastAsia="ru-RU"/>
        </w:rPr>
        <w:t xml:space="preserve">вати за максимальної потужності, встановленої в </w:t>
      </w:r>
      <w:r w:rsidRPr="004B7A44">
        <w:rPr>
          <w:rFonts w:ascii="Times New Roman" w:hAnsi="Times New Roman"/>
          <w:sz w:val="28"/>
          <w:szCs w:val="28"/>
          <w:lang w:eastAsia="ru-RU"/>
        </w:rPr>
        <w:t>інструкціях виробника</w:t>
      </w:r>
      <w:r w:rsidRPr="001C3AAC">
        <w:rPr>
          <w:rFonts w:ascii="Times New Roman" w:hAnsi="Times New Roman"/>
          <w:sz w:val="28"/>
          <w:szCs w:val="28"/>
          <w:lang w:eastAsia="ru-RU"/>
        </w:rPr>
        <w:t>.</w:t>
      </w:r>
    </w:p>
    <w:p w:rsidR="000F2D42" w:rsidRPr="001C3AAC" w:rsidRDefault="000F2D42" w:rsidP="006D651B">
      <w:pPr>
        <w:keepNext/>
        <w:keepLines/>
        <w:spacing w:after="80"/>
        <w:ind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w:t>
      </w:r>
    </w:p>
    <w:p w:rsidR="000F2D42" w:rsidRPr="001C3AAC" w:rsidRDefault="000F2D42" w:rsidP="006D651B">
      <w:pPr>
        <w:keepNext/>
        <w:keepLines/>
        <w:spacing w:after="80"/>
        <w:ind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Період спостереження має тривати </w:t>
      </w:r>
      <w:r w:rsidRPr="006A7A71">
        <w:rPr>
          <w:rFonts w:ascii="Times New Roman" w:hAnsi="Times New Roman"/>
          <w:sz w:val="28"/>
          <w:szCs w:val="28"/>
          <w:lang w:eastAsia="ru-RU"/>
        </w:rPr>
        <w:t xml:space="preserve">принаймні </w:t>
      </w:r>
      <w:r>
        <w:rPr>
          <w:rFonts w:ascii="Times New Roman" w:hAnsi="Times New Roman"/>
          <w:sz w:val="28"/>
          <w:szCs w:val="28"/>
          <w:lang w:eastAsia="ru-RU"/>
        </w:rPr>
        <w:t xml:space="preserve"> </w:t>
      </w:r>
      <w:r w:rsidRPr="001C3AAC">
        <w:rPr>
          <w:rFonts w:ascii="Times New Roman" w:hAnsi="Times New Roman"/>
          <w:sz w:val="28"/>
          <w:szCs w:val="28"/>
          <w:lang w:eastAsia="ru-RU"/>
        </w:rPr>
        <w:t>15 секунд.</w:t>
      </w:r>
    </w:p>
    <w:p w:rsidR="000F2D42" w:rsidRPr="001C3AAC" w:rsidRDefault="000F2D42" w:rsidP="00261BED">
      <w:pPr>
        <w:keepNext/>
        <w:keepLines/>
        <w:spacing w:after="60"/>
        <w:ind w:firstLine="709"/>
        <w:jc w:val="both"/>
        <w:rPr>
          <w:rFonts w:ascii="Times New Roman" w:hAnsi="Times New Roman"/>
          <w:sz w:val="28"/>
          <w:szCs w:val="28"/>
          <w:lang w:eastAsia="ru-RU"/>
        </w:rPr>
      </w:pPr>
    </w:p>
    <w:p w:rsidR="000F2D42" w:rsidRPr="001C3AAC" w:rsidRDefault="000F2D42" w:rsidP="00E56131">
      <w:pPr>
        <w:keepNext/>
        <w:keepLines/>
        <w:spacing w:after="120"/>
        <w:ind w:right="-2" w:firstLine="709"/>
        <w:jc w:val="both"/>
        <w:rPr>
          <w:rFonts w:ascii="Times New Roman" w:hAnsi="Times New Roman"/>
          <w:sz w:val="16"/>
          <w:szCs w:val="16"/>
          <w:lang w:eastAsia="ru-RU"/>
        </w:rPr>
      </w:pPr>
      <w:r>
        <w:rPr>
          <w:noProof/>
          <w:lang w:eastAsia="uk-UA"/>
        </w:rPr>
        <w:pict>
          <v:rect id="Прямоугольник 7" o:spid="_x0000_s1026" style="position:absolute;left:0;text-align:left;margin-left:50.95pt;margin-top:11.4pt;width:132.5pt;height:18.5pt;z-index:251655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" stroked="f" strokeweight="2pt"/>
        </w:pict>
      </w:r>
      <w:r>
        <w:rPr>
          <w:noProof/>
          <w:lang w:eastAsia="uk-UA"/>
        </w:rPr>
        <w:pict>
          <v:rect id="Прямоугольник 14" o:spid="_x0000_s1027" style="position:absolute;left:0;text-align:left;margin-left:290.95pt;margin-top:206.4pt;width:118pt;height:49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" stroked="f" strokeweight="2pt">
            <v:textbox>
              <w:txbxContent>
                <w:p w:rsidR="000F2D42" w:rsidRDefault="000F2D42" w:rsidP="00D735EC">
                  <w:pPr>
                    <w:spacing w:after="0" w:line="240" w:lineRule="auto"/>
                  </w:pPr>
                  <w:r>
                    <w:t>12 увальних болтів</w:t>
                  </w:r>
                </w:p>
                <w:p w:rsidR="000F2D42" w:rsidRDefault="000F2D42" w:rsidP="00D735EC">
                  <w:pPr>
                    <w:spacing w:after="0" w:line="240" w:lineRule="auto"/>
                  </w:pPr>
                  <w:r>
                    <w:t>12 K M12</w:t>
                  </w:r>
                </w:p>
              </w:txbxContent>
            </v:textbox>
          </v:rect>
        </w:pict>
      </w:r>
      <w:r>
        <w:rPr>
          <w:noProof/>
          <w:lang w:eastAsia="uk-UA"/>
        </w:rPr>
        <w:pict>
          <v:rect id="Прямоугольник 13" o:spid="_x0000_s1028" style="position:absolute;left:0;text-align:left;margin-left:321.45pt;margin-top:218.4pt;width:84pt;height:34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" filled="f" stroked="f" strokeweight="2pt"/>
        </w:pict>
      </w:r>
      <w:r>
        <w:rPr>
          <w:noProof/>
          <w:lang w:eastAsia="uk-UA"/>
        </w:rPr>
        <w:pict>
          <v:rect id="Прямоугольник 12" o:spid="_x0000_s1029" style="position:absolute;left:0;text-align:left;margin-left:335.45pt;margin-top:48.9pt;width:91.5pt;height:36.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" stroked="f" strokeweight="2pt">
            <v:textbox>
              <w:txbxContent>
                <w:p w:rsidR="000F2D42" w:rsidRDefault="000F2D42" w:rsidP="005651AD">
                  <w:pPr>
                    <w:spacing w:after="0" w:line="240" w:lineRule="auto"/>
                    <w:jc w:val="center"/>
                  </w:pPr>
                  <w:r>
                    <w:t>Поглинальний</w:t>
                  </w:r>
                  <w:r>
                    <w:br/>
                    <w:t>піноматеріал</w:t>
                  </w:r>
                </w:p>
              </w:txbxContent>
            </v:textbox>
          </v:rect>
        </w:pict>
      </w:r>
      <w:r>
        <w:rPr>
          <w:noProof/>
          <w:lang w:eastAsia="uk-UA"/>
        </w:rPr>
        <w:pict>
          <v:rect id="Прямоугольник 9" o:spid="_x0000_s1030" style="position:absolute;left:0;text-align:left;margin-left:305.45pt;margin-top:14.4pt;width:132pt;height:23pt;z-index:251657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" stroked="f" strokeweight="2pt">
            <v:textbox>
              <w:txbxContent>
                <w:p w:rsidR="000F2D42" w:rsidRDefault="000F2D42" w:rsidP="00261BED">
                  <w:pPr>
                    <w:jc w:val="center"/>
                  </w:pPr>
                  <w:r>
                    <w:t>Екранувальна плита</w:t>
                  </w:r>
                </w:p>
              </w:txbxContent>
            </v:textbox>
          </v:rect>
        </w:pict>
      </w:r>
      <w:r>
        <w:rPr>
          <w:noProof/>
          <w:lang w:eastAsia="uk-UA"/>
        </w:rPr>
        <w:pict>
          <v:shapetype id="_x0000_t202" coordsize="21600,21600" o:spt="202" path="m,l,21600r21600,l21600,xe">
            <v:stroke joinstyle="miter"/>
            <v:path gradientshapeok="t" o:connecttype="rect"/>
          </v:shapetype>
          <v:shape id="Поле 8" o:spid="_x0000_s1031" type="#_x0000_t202" style="position:absolute;left:0;text-align:left;margin-left:55.95pt;margin-top:11.4pt;width:128.5pt;height:26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" stroked="f" strokeweight="2pt">
            <v:textbox>
              <w:txbxContent>
                <w:p w:rsidR="000F2D42" w:rsidRDefault="000F2D42">
                  <w:r w:rsidRPr="00261BED">
                    <w:t>Тримальний інструмент</w:t>
                  </w:r>
                </w:p>
              </w:txbxContent>
            </v:textbox>
          </v:shape>
        </w:pict>
      </w:r>
      <w:r w:rsidRPr="00460A22">
        <w:rPr>
          <w:rFonts w:ascii="Times New Roman" w:hAnsi="Times New Roman"/>
          <w:noProof/>
          <w:sz w:val="28"/>
          <w:szCs w:val="28"/>
          <w:lang w:eastAsia="uk-UA"/>
        </w:rPr>
        <w:pict>
          <v:shape id="Рисунок 6" o:spid="_x0000_i1027" type="#_x0000_t75" style="width:411.75pt;height:304.5pt;visibility:visible">
            <v:imagedata r:id="rId18" o:title=""/>
          </v:shape>
        </w:pict>
      </w:r>
    </w:p>
    <w:p w:rsidR="000F2D42" w:rsidRPr="001C3AAC" w:rsidRDefault="000F2D42" w:rsidP="006D651B">
      <w:pPr>
        <w:keepNext/>
        <w:keepLines/>
        <w:spacing w:after="120"/>
        <w:ind w:right="-2" w:firstLine="709"/>
        <w:jc w:val="center"/>
        <w:rPr>
          <w:rFonts w:ascii="Times New Roman" w:hAnsi="Times New Roman"/>
          <w:sz w:val="28"/>
          <w:szCs w:val="28"/>
          <w:lang w:eastAsia="ru-RU"/>
        </w:rPr>
      </w:pPr>
      <w:r>
        <w:rPr>
          <w:rFonts w:ascii="Times New Roman" w:hAnsi="Times New Roman"/>
          <w:sz w:val="28"/>
          <w:szCs w:val="28"/>
          <w:lang w:eastAsia="ru-RU"/>
        </w:rPr>
        <w:t>Малюнок</w:t>
      </w:r>
      <w:r w:rsidRPr="001C3AAC">
        <w:rPr>
          <w:rFonts w:ascii="Times New Roman" w:hAnsi="Times New Roman"/>
          <w:sz w:val="28"/>
          <w:szCs w:val="28"/>
          <w:lang w:eastAsia="ru-RU"/>
        </w:rPr>
        <w:t xml:space="preserve"> 10.1  Схема проміжної деталі</w:t>
      </w:r>
    </w:p>
    <w:p w:rsidR="000F2D42" w:rsidRPr="001C3AAC" w:rsidRDefault="000F2D42" w:rsidP="007C2B41">
      <w:pPr>
        <w:keepNext/>
        <w:keepLines/>
        <w:spacing w:after="120"/>
        <w:ind w:right="-2" w:firstLine="709"/>
        <w:jc w:val="center"/>
        <w:rPr>
          <w:rFonts w:ascii="Times New Roman" w:hAnsi="Times New Roman"/>
          <w:sz w:val="28"/>
          <w:szCs w:val="28"/>
          <w:lang w:eastAsia="ru-RU"/>
        </w:rPr>
      </w:pPr>
      <w:r w:rsidRPr="00460A22">
        <w:rPr>
          <w:rFonts w:ascii="Times New Roman" w:hAnsi="Times New Roman"/>
          <w:noProof/>
          <w:sz w:val="28"/>
          <w:szCs w:val="28"/>
          <w:lang w:eastAsia="uk-UA"/>
        </w:rPr>
        <w:pict>
          <v:shape id="Рисунок 15" o:spid="_x0000_i1028" type="#_x0000_t75" style="width:296.25pt;height:592.5pt;visibility:visible">
            <v:imagedata r:id="rId19" o:title=""/>
          </v:shape>
        </w:pict>
      </w:r>
    </w:p>
    <w:p w:rsidR="000F2D42" w:rsidRPr="001C3AAC" w:rsidRDefault="000F2D42" w:rsidP="007C2B41">
      <w:pPr>
        <w:keepNext/>
        <w:keepLines/>
        <w:spacing w:after="120"/>
        <w:ind w:right="-2" w:firstLine="709"/>
        <w:jc w:val="center"/>
        <w:rPr>
          <w:rFonts w:ascii="Times New Roman" w:hAnsi="Times New Roman"/>
          <w:sz w:val="28"/>
          <w:szCs w:val="28"/>
          <w:lang w:eastAsia="ru-RU"/>
        </w:rPr>
      </w:pPr>
      <w:r>
        <w:rPr>
          <w:rFonts w:ascii="Times New Roman" w:hAnsi="Times New Roman"/>
          <w:sz w:val="28"/>
          <w:szCs w:val="28"/>
          <w:lang w:eastAsia="ru-RU"/>
        </w:rPr>
        <w:t>Малюнок</w:t>
      </w:r>
      <w:r w:rsidRPr="001C3AAC">
        <w:rPr>
          <w:rFonts w:ascii="Times New Roman" w:hAnsi="Times New Roman"/>
          <w:sz w:val="28"/>
          <w:szCs w:val="28"/>
          <w:lang w:eastAsia="ru-RU"/>
        </w:rPr>
        <w:t xml:space="preserve"> 10.2  Випробувальний блок</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 </w:t>
      </w:r>
    </w:p>
    <w:p w:rsidR="000F2D42" w:rsidRPr="001C3AAC" w:rsidRDefault="000F2D42" w:rsidP="007C2B41">
      <w:pPr>
        <w:keepNext/>
        <w:keepLines/>
        <w:spacing w:after="120"/>
        <w:ind w:right="-2" w:firstLine="709"/>
        <w:jc w:val="center"/>
        <w:rPr>
          <w:rFonts w:ascii="Times New Roman" w:hAnsi="Times New Roman"/>
          <w:sz w:val="28"/>
          <w:szCs w:val="28"/>
          <w:lang w:eastAsia="ru-RU"/>
        </w:rPr>
      </w:pPr>
      <w:r w:rsidRPr="00460A22">
        <w:rPr>
          <w:rFonts w:ascii="Times New Roman" w:hAnsi="Times New Roman"/>
          <w:noProof/>
          <w:sz w:val="28"/>
          <w:szCs w:val="28"/>
          <w:lang w:eastAsia="uk-UA"/>
        </w:rPr>
        <w:pict>
          <v:shape id="Рисунок 16" o:spid="_x0000_i1029" type="#_x0000_t75" style="width:447pt;height:298.5pt;visibility:visible">
            <v:imagedata r:id="rId20" o:title=""/>
          </v:shape>
        </w:pict>
      </w:r>
    </w:p>
    <w:p w:rsidR="000F2D42" w:rsidRPr="001C3AAC" w:rsidRDefault="000F2D42" w:rsidP="007C2B41">
      <w:pPr>
        <w:keepNext/>
        <w:keepLines/>
        <w:spacing w:after="120"/>
        <w:ind w:right="-2" w:firstLine="709"/>
        <w:jc w:val="center"/>
        <w:rPr>
          <w:rFonts w:ascii="Times New Roman" w:hAnsi="Times New Roman"/>
          <w:sz w:val="28"/>
          <w:szCs w:val="28"/>
          <w:lang w:eastAsia="ru-RU"/>
        </w:rPr>
      </w:pPr>
      <w:r>
        <w:rPr>
          <w:rFonts w:ascii="Times New Roman" w:hAnsi="Times New Roman"/>
          <w:sz w:val="28"/>
          <w:szCs w:val="28"/>
          <w:lang w:eastAsia="ru-RU"/>
        </w:rPr>
        <w:t>Малюнок</w:t>
      </w:r>
      <w:r w:rsidRPr="001C3AAC">
        <w:rPr>
          <w:rFonts w:ascii="Times New Roman" w:hAnsi="Times New Roman"/>
          <w:sz w:val="28"/>
          <w:szCs w:val="28"/>
          <w:lang w:eastAsia="ru-RU"/>
        </w:rPr>
        <w:t xml:space="preserve"> 10.3  Випробувальний пристрій</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Значення A має бути таке, щоб верхня грань екранувальної плити, що спирається на еластичну з’єднину J, була врівень з поверхнею землі.</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11. БЕТОНОЗМІШУВАЧІ/РОЗЧИНОЗМІШУВАЧІ</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Змішувальний пристрій (барабан) має бути наповнений до його номінальної вантажності піском з грубістю зерен до 3 мм, вологість має становити 4 % – 10 %.</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Змішувальний пристрій має працювати за номінальної швидкості.</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Період спостереження має тривати принаймні 15 секунд.</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12. БУДІВЕЛЬНІ ЛЕБІДКИ</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Див. пункт 0.</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Геометричний центр двигуна має бути розміщено над центром півсфери; лебідку має бути приєднано, але без навантаження.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13. КОНВЕЄРНЕ ТА РОЗПРИСКУЮЧЕ ОБЛАДНАННЯ ДЛЯ БЕТОНУ ТА РОЗЧИНУ</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Якщо машину оснащено стрілою, її встановлюють вертикально, а трубу відводять назад до наповнюючого бункера. В іншому випадку машин</w:t>
      </w:r>
      <w:r>
        <w:rPr>
          <w:rFonts w:ascii="Times New Roman" w:hAnsi="Times New Roman"/>
          <w:sz w:val="28"/>
          <w:szCs w:val="28"/>
          <w:lang w:eastAsia="ru-RU"/>
        </w:rPr>
        <w:t>а</w:t>
      </w:r>
      <w:r w:rsidRPr="001C3AAC">
        <w:rPr>
          <w:rFonts w:ascii="Times New Roman" w:hAnsi="Times New Roman"/>
          <w:sz w:val="28"/>
          <w:szCs w:val="28"/>
          <w:lang w:eastAsia="ru-RU"/>
        </w:rPr>
        <w:t xml:space="preserve"> має бути оснащен</w:t>
      </w:r>
      <w:r>
        <w:rPr>
          <w:rFonts w:ascii="Times New Roman" w:hAnsi="Times New Roman"/>
          <w:sz w:val="28"/>
          <w:szCs w:val="28"/>
          <w:lang w:eastAsia="ru-RU"/>
        </w:rPr>
        <w:t>а</w:t>
      </w:r>
      <w:r w:rsidRPr="001C3AAC">
        <w:rPr>
          <w:rFonts w:ascii="Times New Roman" w:hAnsi="Times New Roman"/>
          <w:sz w:val="28"/>
          <w:szCs w:val="28"/>
          <w:lang w:eastAsia="ru-RU"/>
        </w:rPr>
        <w:t xml:space="preserve"> горизонтальною трубою завдовжки принаймні 30 м, </w:t>
      </w:r>
      <w:r>
        <w:rPr>
          <w:rFonts w:ascii="Times New Roman" w:hAnsi="Times New Roman"/>
          <w:sz w:val="28"/>
          <w:szCs w:val="28"/>
          <w:lang w:eastAsia="ru-RU"/>
        </w:rPr>
        <w:t xml:space="preserve">що веде </w:t>
      </w:r>
      <w:r w:rsidRPr="001C3AAC">
        <w:rPr>
          <w:rFonts w:ascii="Times New Roman" w:hAnsi="Times New Roman"/>
          <w:sz w:val="28"/>
          <w:szCs w:val="28"/>
          <w:lang w:eastAsia="ru-RU"/>
        </w:rPr>
        <w:t>до наповнюючого бункера.</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(i) Для машин, що транспортують та розприскують бетон:</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Система транспортування й труба повинні бути наповнені матеріалом, подібним до бетону, при цьому цемент замінюють домішкою, наприклад тонкодисперсним попелом. Машина має функці</w:t>
      </w:r>
      <w:r>
        <w:rPr>
          <w:rFonts w:ascii="Times New Roman" w:hAnsi="Times New Roman"/>
          <w:sz w:val="28"/>
          <w:szCs w:val="28"/>
          <w:lang w:eastAsia="ru-RU"/>
        </w:rPr>
        <w:t>ону</w:t>
      </w:r>
      <w:r w:rsidRPr="001C3AAC">
        <w:rPr>
          <w:rFonts w:ascii="Times New Roman" w:hAnsi="Times New Roman"/>
          <w:sz w:val="28"/>
          <w:szCs w:val="28"/>
          <w:lang w:eastAsia="ru-RU"/>
        </w:rPr>
        <w:t>вати за максимальної потужності, триваліс</w:t>
      </w:r>
      <w:r>
        <w:rPr>
          <w:rFonts w:ascii="Times New Roman" w:hAnsi="Times New Roman"/>
          <w:sz w:val="28"/>
          <w:szCs w:val="28"/>
          <w:lang w:eastAsia="ru-RU"/>
        </w:rPr>
        <w:t>т</w:t>
      </w:r>
      <w:r w:rsidRPr="001C3AAC">
        <w:rPr>
          <w:rFonts w:ascii="Times New Roman" w:hAnsi="Times New Roman"/>
          <w:sz w:val="28"/>
          <w:szCs w:val="28"/>
          <w:lang w:eastAsia="ru-RU"/>
        </w:rPr>
        <w:t xml:space="preserve">ь одного робочого циклу має бути не більша ніж 5 секунд (у разі </w:t>
      </w:r>
      <w:r>
        <w:rPr>
          <w:rFonts w:ascii="Times New Roman" w:hAnsi="Times New Roman"/>
          <w:sz w:val="28"/>
          <w:szCs w:val="28"/>
          <w:lang w:eastAsia="ru-RU"/>
        </w:rPr>
        <w:t>перевищення цієї тривалості до бетону</w:t>
      </w:r>
      <w:r w:rsidRPr="001C3AAC">
        <w:rPr>
          <w:rFonts w:ascii="Times New Roman" w:hAnsi="Times New Roman"/>
          <w:sz w:val="28"/>
          <w:szCs w:val="28"/>
          <w:lang w:eastAsia="ru-RU"/>
        </w:rPr>
        <w:t xml:space="preserve"> </w:t>
      </w:r>
      <w:r>
        <w:rPr>
          <w:rFonts w:ascii="Times New Roman" w:hAnsi="Times New Roman"/>
          <w:sz w:val="28"/>
          <w:szCs w:val="28"/>
          <w:lang w:eastAsia="ru-RU"/>
        </w:rPr>
        <w:t>потрібно</w:t>
      </w:r>
      <w:r w:rsidRPr="001C3AAC">
        <w:rPr>
          <w:rFonts w:ascii="Times New Roman" w:hAnsi="Times New Roman"/>
          <w:sz w:val="28"/>
          <w:szCs w:val="28"/>
          <w:lang w:eastAsia="ru-RU"/>
        </w:rPr>
        <w:t xml:space="preserve"> додати воду, щоб досягти цього значення).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(ii) Для машин, що транспортують та розбризкують розчин:</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Система транспортування й труба повинні бути наповненні матеріалом, подібним до оздоблювального розчину, при цьому цемент замінюють домішкою, наприклад метилцелюлозою. Машина має функц</w:t>
      </w:r>
      <w:r>
        <w:rPr>
          <w:rFonts w:ascii="Times New Roman" w:hAnsi="Times New Roman"/>
          <w:sz w:val="28"/>
          <w:szCs w:val="28"/>
          <w:lang w:eastAsia="ru-RU"/>
        </w:rPr>
        <w:t>іону</w:t>
      </w:r>
      <w:r w:rsidRPr="001C3AAC">
        <w:rPr>
          <w:rFonts w:ascii="Times New Roman" w:hAnsi="Times New Roman"/>
          <w:sz w:val="28"/>
          <w:szCs w:val="28"/>
          <w:lang w:eastAsia="ru-RU"/>
        </w:rPr>
        <w:t>вати за максимальної потужності, тривалість одного робочого циклу має бути не більша ніж 5 секунд (у разі п</w:t>
      </w:r>
      <w:r>
        <w:rPr>
          <w:rFonts w:ascii="Times New Roman" w:hAnsi="Times New Roman"/>
          <w:sz w:val="28"/>
          <w:szCs w:val="28"/>
          <w:lang w:eastAsia="ru-RU"/>
        </w:rPr>
        <w:t>еревищення цієї тривалості до розчину</w:t>
      </w:r>
      <w:r w:rsidRPr="001C3AAC">
        <w:rPr>
          <w:rFonts w:ascii="Times New Roman" w:hAnsi="Times New Roman"/>
          <w:sz w:val="28"/>
          <w:szCs w:val="28"/>
          <w:lang w:eastAsia="ru-RU"/>
        </w:rPr>
        <w:t xml:space="preserve"> </w:t>
      </w:r>
      <w:r>
        <w:rPr>
          <w:rFonts w:ascii="Times New Roman" w:hAnsi="Times New Roman"/>
          <w:sz w:val="28"/>
          <w:szCs w:val="28"/>
          <w:lang w:eastAsia="ru-RU"/>
        </w:rPr>
        <w:t>потрібно</w:t>
      </w:r>
      <w:r w:rsidRPr="001C3AAC">
        <w:rPr>
          <w:rFonts w:ascii="Times New Roman" w:hAnsi="Times New Roman"/>
          <w:sz w:val="28"/>
          <w:szCs w:val="28"/>
          <w:lang w:eastAsia="ru-RU"/>
        </w:rPr>
        <w:t xml:space="preserve"> додати воду, щоб досягти цього значення).</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Період спостереження має тривати принаймні 15 секунд.</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14. СТРІЧКОВІ КОНВЕЄРИ</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Див. пункт 0.</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Геометричний центр двигуна має бути розміщено над центром півсфери; стрічка має переміщатися без вантажу та віддалятися від півсфери, якщо необхідно, у напрямку точки 1.</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15. ОХОЛОДЖУЮЧЕ ОБЛАДНАННЯ НА ТРАНСПОРТНИХ ЗАСОБАХ</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Охолоджуюче обладнання повинно встановлюватись в реальному або </w:t>
      </w:r>
      <w:bookmarkStart w:id="0" w:name="_GoBack"/>
      <w:r w:rsidRPr="001C3AAC">
        <w:rPr>
          <w:rFonts w:ascii="Times New Roman" w:hAnsi="Times New Roman"/>
          <w:sz w:val="28"/>
          <w:szCs w:val="28"/>
          <w:lang w:eastAsia="ru-RU"/>
        </w:rPr>
        <w:t xml:space="preserve">зімітованому </w:t>
      </w:r>
      <w:bookmarkEnd w:id="0"/>
      <w:r w:rsidRPr="001C3AAC">
        <w:rPr>
          <w:rFonts w:ascii="Times New Roman" w:hAnsi="Times New Roman"/>
          <w:sz w:val="28"/>
          <w:szCs w:val="28"/>
          <w:lang w:eastAsia="ru-RU"/>
        </w:rPr>
        <w:t xml:space="preserve">вантажному відсіку та випробовуватись в стаціонарному положенні, при цьому висота охолоджуючого обладнання має бути </w:t>
      </w:r>
      <w:r w:rsidRPr="00BB2645">
        <w:rPr>
          <w:rFonts w:ascii="Times New Roman" w:hAnsi="Times New Roman"/>
          <w:sz w:val="28"/>
          <w:szCs w:val="28"/>
          <w:lang w:eastAsia="ru-RU"/>
        </w:rPr>
        <w:t>репрезентативною</w:t>
      </w:r>
      <w:r w:rsidRPr="001C3AAC">
        <w:rPr>
          <w:rFonts w:ascii="Times New Roman" w:hAnsi="Times New Roman"/>
          <w:sz w:val="28"/>
          <w:szCs w:val="28"/>
          <w:lang w:eastAsia="ru-RU"/>
        </w:rPr>
        <w:t xml:space="preserve"> для передбачених вимог встановлення відповідно до </w:t>
      </w:r>
      <w:r w:rsidRPr="00BB2645">
        <w:rPr>
          <w:rFonts w:ascii="Times New Roman" w:hAnsi="Times New Roman"/>
          <w:sz w:val="28"/>
          <w:szCs w:val="28"/>
          <w:lang w:eastAsia="ru-RU"/>
        </w:rPr>
        <w:t>інструкцій</w:t>
      </w:r>
      <w:r w:rsidRPr="00BB2645">
        <w:rPr>
          <w:rFonts w:ascii="Times New Roman" w:hAnsi="Times New Roman"/>
          <w:color w:val="FF0000"/>
          <w:sz w:val="28"/>
          <w:szCs w:val="28"/>
          <w:lang w:eastAsia="ru-RU"/>
        </w:rPr>
        <w:t xml:space="preserve"> </w:t>
      </w:r>
      <w:r w:rsidRPr="00BB2645">
        <w:rPr>
          <w:rFonts w:ascii="Times New Roman" w:hAnsi="Times New Roman"/>
          <w:sz w:val="28"/>
          <w:szCs w:val="28"/>
          <w:lang w:eastAsia="ru-RU"/>
        </w:rPr>
        <w:t>виробника.</w:t>
      </w:r>
      <w:r w:rsidRPr="001C3AAC">
        <w:rPr>
          <w:rFonts w:ascii="Times New Roman" w:hAnsi="Times New Roman"/>
          <w:sz w:val="28"/>
          <w:szCs w:val="28"/>
          <w:lang w:eastAsia="ru-RU"/>
        </w:rPr>
        <w:t xml:space="preserve"> Джерело живлення охолоджуючого обладнання має функціонувати в режимі, за якого холодильний компресор та вентилятор обертаються з максимальною швидкістю, зазначеною в інструкціях</w:t>
      </w:r>
      <w:r>
        <w:rPr>
          <w:rFonts w:ascii="Times New Roman" w:hAnsi="Times New Roman"/>
          <w:sz w:val="28"/>
          <w:szCs w:val="28"/>
          <w:lang w:eastAsia="ru-RU"/>
        </w:rPr>
        <w:t xml:space="preserve"> </w:t>
      </w:r>
      <w:r w:rsidRPr="00BB2645">
        <w:rPr>
          <w:rFonts w:ascii="Times New Roman" w:hAnsi="Times New Roman"/>
          <w:sz w:val="28"/>
          <w:szCs w:val="28"/>
          <w:lang w:eastAsia="ru-RU"/>
        </w:rPr>
        <w:t>виробника.</w:t>
      </w:r>
      <w:r w:rsidRPr="001C3AAC">
        <w:rPr>
          <w:rFonts w:ascii="Times New Roman" w:hAnsi="Times New Roman"/>
          <w:sz w:val="28"/>
          <w:szCs w:val="28"/>
          <w:lang w:eastAsia="ru-RU"/>
        </w:rPr>
        <w:t xml:space="preserve"> Якщо холодильне </w:t>
      </w:r>
      <w:r>
        <w:rPr>
          <w:rFonts w:ascii="Times New Roman" w:hAnsi="Times New Roman"/>
          <w:sz w:val="28"/>
          <w:szCs w:val="28"/>
          <w:lang w:eastAsia="ru-RU"/>
        </w:rPr>
        <w:t>обладнання</w:t>
      </w:r>
      <w:r w:rsidRPr="001C3AAC">
        <w:rPr>
          <w:rFonts w:ascii="Times New Roman" w:hAnsi="Times New Roman"/>
          <w:sz w:val="28"/>
          <w:szCs w:val="28"/>
          <w:lang w:eastAsia="ru-RU"/>
        </w:rPr>
        <w:t xml:space="preserve"> призначене живитися від двигуна транспортного засобу, то двигун не використовують під час випробування, а охолоджуюче обладнання має бути </w:t>
      </w:r>
      <w:r>
        <w:rPr>
          <w:rFonts w:ascii="Times New Roman" w:hAnsi="Times New Roman"/>
          <w:sz w:val="28"/>
          <w:szCs w:val="28"/>
          <w:lang w:eastAsia="ru-RU"/>
        </w:rPr>
        <w:t>підключене</w:t>
      </w:r>
      <w:r w:rsidRPr="001C3AAC">
        <w:rPr>
          <w:rFonts w:ascii="Times New Roman" w:hAnsi="Times New Roman"/>
          <w:sz w:val="28"/>
          <w:szCs w:val="28"/>
          <w:lang w:eastAsia="ru-RU"/>
        </w:rPr>
        <w:t xml:space="preserve"> до відповідного джерела електроживлення. Знімні тягові елементи має бути знято під час випробування.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У разі можливості використання різних джерел живлення для охолоджуючого обладнання, встановленого в холодильних агрегатах вантажних відсіків, випробування виконують окремо для кожного типу живлення. Результати випробування, зазначені в </w:t>
      </w:r>
      <w:r w:rsidRPr="00BB2645">
        <w:rPr>
          <w:rFonts w:ascii="Times New Roman" w:hAnsi="Times New Roman"/>
          <w:sz w:val="28"/>
          <w:szCs w:val="28"/>
          <w:lang w:eastAsia="ru-RU"/>
        </w:rPr>
        <w:t>протоколі</w:t>
      </w:r>
      <w:r w:rsidRPr="00BB2645">
        <w:rPr>
          <w:rFonts w:ascii="Times New Roman" w:hAnsi="Times New Roman"/>
          <w:sz w:val="28"/>
          <w:szCs w:val="28"/>
          <w:lang w:val="ru-RU" w:eastAsia="ru-RU"/>
        </w:rPr>
        <w:t xml:space="preserve"> випробувань</w:t>
      </w:r>
      <w:r w:rsidRPr="001C3AAC">
        <w:rPr>
          <w:rFonts w:ascii="Times New Roman" w:hAnsi="Times New Roman"/>
          <w:sz w:val="28"/>
          <w:szCs w:val="28"/>
          <w:lang w:eastAsia="ru-RU"/>
        </w:rPr>
        <w:t>, повинні, як мінімум, відображати режим роботи, який призводить до максимального шуму.</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Період спостереження має тривати принаймні 15 секунд.</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16. БУЛЬДОЗЕРИ</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Середовище випробування</w:t>
      </w:r>
    </w:p>
    <w:p w:rsidR="000F2D42" w:rsidRPr="001C3AAC" w:rsidRDefault="000F2D42" w:rsidP="00180492">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6395:2018 (ISO 6395:1988, IDT) “Землерийні машини. Вимірювання рівня акустичної потужності. Динамічний режим випробування” (далі – ДСТУ ISO 6395).</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Поверхня вимірювання/кількість позицій мікрофона/вимірювальна відстань</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6395.</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Монтаж обладнання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Гусеничні бульдозери необхідно випробувати на випробувальному майданчику відповідно до пункту 6.3.3 ДСТУ ISO 6395.</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6395, додаток B.</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 та врахування різних умов роботи, за наявності</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6395, додаток B.</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17. ОБЛАДНАННЯ ДЛЯ БУРІННЯ</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897869">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791:2018 (EN 791:1995, IDT) “Установки бурові. Вимоги щодо безпеки”, додаток A.</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Період спостереження має тривати принаймні 15 секунд.</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18. САМОСКИДИ</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Середовище випробування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6395.</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Поверхня вимірювання/кількість позицій мікрофона/вимірювальна відстань</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6395.</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5617CB">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Еквівалентне ДСТУ ISO 6395, додаток С (крім підпункту 4.3 пункту 4). </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Двигун має функці</w:t>
      </w:r>
      <w:r>
        <w:rPr>
          <w:rFonts w:ascii="Times New Roman" w:hAnsi="Times New Roman"/>
          <w:sz w:val="28"/>
          <w:szCs w:val="28"/>
          <w:lang w:eastAsia="ru-RU"/>
        </w:rPr>
        <w:t>ону</w:t>
      </w:r>
      <w:r w:rsidRPr="001C3AAC">
        <w:rPr>
          <w:rFonts w:ascii="Times New Roman" w:hAnsi="Times New Roman"/>
          <w:sz w:val="28"/>
          <w:szCs w:val="28"/>
          <w:lang w:eastAsia="ru-RU"/>
        </w:rPr>
        <w:t>вати на максимальній керованій швидкості (висок</w:t>
      </w:r>
      <w:r>
        <w:rPr>
          <w:rFonts w:ascii="Times New Roman" w:hAnsi="Times New Roman"/>
          <w:sz w:val="28"/>
          <w:szCs w:val="28"/>
          <w:lang w:eastAsia="ru-RU"/>
        </w:rPr>
        <w:t>их</w:t>
      </w:r>
      <w:r w:rsidRPr="001C3AAC">
        <w:rPr>
          <w:rFonts w:ascii="Times New Roman" w:hAnsi="Times New Roman"/>
          <w:sz w:val="28"/>
          <w:szCs w:val="28"/>
          <w:lang w:eastAsia="ru-RU"/>
        </w:rPr>
        <w:t xml:space="preserve"> оберт</w:t>
      </w:r>
      <w:r>
        <w:rPr>
          <w:rFonts w:ascii="Times New Roman" w:hAnsi="Times New Roman"/>
          <w:sz w:val="28"/>
          <w:szCs w:val="28"/>
          <w:lang w:eastAsia="ru-RU"/>
        </w:rPr>
        <w:t>ах</w:t>
      </w:r>
      <w:r w:rsidRPr="001C3AAC">
        <w:rPr>
          <w:rFonts w:ascii="Times New Roman" w:hAnsi="Times New Roman"/>
          <w:sz w:val="28"/>
          <w:szCs w:val="28"/>
          <w:lang w:eastAsia="ru-RU"/>
        </w:rPr>
        <w:t xml:space="preserve"> холостого ходу). </w:t>
      </w:r>
      <w:r w:rsidRPr="00BB2645">
        <w:rPr>
          <w:rFonts w:ascii="Times New Roman" w:hAnsi="Times New Roman"/>
          <w:sz w:val="28"/>
          <w:szCs w:val="28"/>
          <w:lang w:eastAsia="ru-RU"/>
        </w:rPr>
        <w:t>Орган</w:t>
      </w:r>
      <w:r w:rsidRPr="001C3AAC">
        <w:rPr>
          <w:rFonts w:ascii="Times New Roman" w:hAnsi="Times New Roman"/>
          <w:sz w:val="28"/>
          <w:szCs w:val="28"/>
          <w:lang w:eastAsia="ru-RU"/>
        </w:rPr>
        <w:t xml:space="preserve"> керування передачею повинен бути встановлений в нейтральне положення. Тричі </w:t>
      </w:r>
      <w:r w:rsidRPr="00BB2645">
        <w:rPr>
          <w:rFonts w:ascii="Times New Roman" w:hAnsi="Times New Roman"/>
          <w:sz w:val="28"/>
          <w:szCs w:val="28"/>
          <w:lang w:eastAsia="ru-RU"/>
        </w:rPr>
        <w:t>кузову</w:t>
      </w:r>
      <w:r>
        <w:rPr>
          <w:rFonts w:ascii="Times New Roman" w:hAnsi="Times New Roman"/>
          <w:sz w:val="28"/>
          <w:szCs w:val="28"/>
          <w:lang w:eastAsia="ru-RU"/>
        </w:rPr>
        <w:t xml:space="preserve"> </w:t>
      </w:r>
      <w:r w:rsidRPr="001C3AAC">
        <w:rPr>
          <w:rFonts w:ascii="Times New Roman" w:hAnsi="Times New Roman"/>
          <w:sz w:val="28"/>
          <w:szCs w:val="28"/>
          <w:lang w:eastAsia="ru-RU"/>
        </w:rPr>
        <w:t xml:space="preserve"> надають перекинутого положення (спорожн</w:t>
      </w:r>
      <w:r>
        <w:rPr>
          <w:rFonts w:ascii="Times New Roman" w:hAnsi="Times New Roman"/>
          <w:sz w:val="28"/>
          <w:szCs w:val="28"/>
          <w:lang w:eastAsia="ru-RU"/>
        </w:rPr>
        <w:t>е</w:t>
      </w:r>
      <w:r w:rsidRPr="001C3AAC">
        <w:rPr>
          <w:rFonts w:ascii="Times New Roman" w:hAnsi="Times New Roman"/>
          <w:sz w:val="28"/>
          <w:szCs w:val="28"/>
          <w:lang w:eastAsia="ru-RU"/>
        </w:rPr>
        <w:t>ння), що відповідає 75 % його максимального ходу, та вертають його в положення для поступального пересування. Цю послідовність операцій вважають одним циклом для стаціонарного режиму роботи гідравліки.</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Якщо двигун не використовують для перекидання </w:t>
      </w:r>
      <w:r w:rsidRPr="00BB2645">
        <w:rPr>
          <w:rFonts w:ascii="Times New Roman" w:hAnsi="Times New Roman"/>
          <w:sz w:val="28"/>
          <w:szCs w:val="28"/>
          <w:lang w:eastAsia="ru-RU"/>
        </w:rPr>
        <w:t>кузова, то двигун має функці</w:t>
      </w:r>
      <w:r>
        <w:rPr>
          <w:rFonts w:ascii="Times New Roman" w:hAnsi="Times New Roman"/>
          <w:sz w:val="28"/>
          <w:szCs w:val="28"/>
          <w:lang w:eastAsia="ru-RU"/>
        </w:rPr>
        <w:t>ону</w:t>
      </w:r>
      <w:r w:rsidRPr="00BB2645">
        <w:rPr>
          <w:rFonts w:ascii="Times New Roman" w:hAnsi="Times New Roman"/>
          <w:sz w:val="28"/>
          <w:szCs w:val="28"/>
          <w:lang w:eastAsia="ru-RU"/>
        </w:rPr>
        <w:t xml:space="preserve">вати на швидкості неробочого ходу з передачею в нейтральному положенні. Вимірювання </w:t>
      </w:r>
      <w:r>
        <w:rPr>
          <w:rFonts w:ascii="Times New Roman" w:hAnsi="Times New Roman"/>
          <w:sz w:val="28"/>
          <w:szCs w:val="28"/>
          <w:lang w:eastAsia="ru-RU"/>
        </w:rPr>
        <w:t>потрібно</w:t>
      </w:r>
      <w:r w:rsidRPr="00BB2645">
        <w:rPr>
          <w:rFonts w:ascii="Times New Roman" w:hAnsi="Times New Roman"/>
          <w:sz w:val="28"/>
          <w:szCs w:val="28"/>
          <w:lang w:eastAsia="ru-RU"/>
        </w:rPr>
        <w:t xml:space="preserve"> виконати без перекидання кузова, </w:t>
      </w:r>
      <w:r w:rsidRPr="001C3AAC">
        <w:rPr>
          <w:rFonts w:ascii="Times New Roman" w:hAnsi="Times New Roman"/>
          <w:sz w:val="28"/>
          <w:szCs w:val="28"/>
          <w:lang w:eastAsia="ru-RU"/>
        </w:rPr>
        <w:t>період спостер</w:t>
      </w:r>
      <w:r>
        <w:rPr>
          <w:rFonts w:ascii="Times New Roman" w:hAnsi="Times New Roman"/>
          <w:sz w:val="28"/>
          <w:szCs w:val="28"/>
          <w:lang w:eastAsia="ru-RU"/>
        </w:rPr>
        <w:t>еження</w:t>
      </w:r>
      <w:r w:rsidRPr="001C3AAC">
        <w:rPr>
          <w:rFonts w:ascii="Times New Roman" w:hAnsi="Times New Roman"/>
          <w:sz w:val="28"/>
          <w:szCs w:val="28"/>
          <w:lang w:eastAsia="ru-RU"/>
        </w:rPr>
        <w:t xml:space="preserve"> має тривати 15 секунд.</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w:t>
      </w:r>
      <w:r>
        <w:rPr>
          <w:rFonts w:ascii="Times New Roman" w:hAnsi="Times New Roman"/>
          <w:i/>
          <w:sz w:val="28"/>
          <w:szCs w:val="28"/>
          <w:lang w:eastAsia="ru-RU"/>
        </w:rPr>
        <w:t>еження</w:t>
      </w:r>
      <w:r w:rsidRPr="001C3AAC">
        <w:rPr>
          <w:rFonts w:ascii="Times New Roman" w:hAnsi="Times New Roman"/>
          <w:i/>
          <w:sz w:val="28"/>
          <w:szCs w:val="28"/>
          <w:lang w:eastAsia="ru-RU"/>
        </w:rPr>
        <w:t xml:space="preserve">/визначення </w:t>
      </w:r>
      <w:r>
        <w:rPr>
          <w:rFonts w:ascii="Times New Roman" w:hAnsi="Times New Roman"/>
          <w:i/>
          <w:sz w:val="28"/>
          <w:szCs w:val="28"/>
          <w:lang w:eastAsia="ru-RU"/>
        </w:rPr>
        <w:t>кінцевого</w:t>
      </w:r>
      <w:r w:rsidRPr="001C3AAC">
        <w:rPr>
          <w:rFonts w:ascii="Times New Roman" w:hAnsi="Times New Roman"/>
          <w:i/>
          <w:sz w:val="28"/>
          <w:szCs w:val="28"/>
          <w:lang w:eastAsia="ru-RU"/>
        </w:rPr>
        <w:t xml:space="preserve"> рівня звукової потужності в разі використання кількох умов роботи</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6395, додаток C.</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19. ОБЛАДНАННЯ ДЛЯ ЗАВАНТАЖЕННЯ ТА РОЗВАНТАЖЕННЯ БУНКЕРІВ АБО ЦИСТЕРН НА ВАНТАЖНИХ АВТОМОБІЛЯХ</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Обладнання необхідно випробовувати з вантажівкою в стаціонарному положенні. Двигун, що приводить в дію обладнання, має функці</w:t>
      </w:r>
      <w:r>
        <w:rPr>
          <w:rFonts w:ascii="Times New Roman" w:hAnsi="Times New Roman"/>
          <w:sz w:val="28"/>
          <w:szCs w:val="28"/>
          <w:lang w:eastAsia="ru-RU"/>
        </w:rPr>
        <w:t>ону</w:t>
      </w:r>
      <w:r w:rsidRPr="001C3AAC">
        <w:rPr>
          <w:rFonts w:ascii="Times New Roman" w:hAnsi="Times New Roman"/>
          <w:sz w:val="28"/>
          <w:szCs w:val="28"/>
          <w:lang w:eastAsia="ru-RU"/>
        </w:rPr>
        <w:t>вати на швидкості, що забезпечує максимальну потужність обладнання, встановлену в інструкціях</w:t>
      </w:r>
      <w:r>
        <w:rPr>
          <w:rFonts w:ascii="Times New Roman" w:hAnsi="Times New Roman"/>
          <w:sz w:val="28"/>
          <w:szCs w:val="28"/>
          <w:lang w:eastAsia="ru-RU"/>
        </w:rPr>
        <w:t xml:space="preserve"> виробника</w:t>
      </w:r>
      <w:r w:rsidRPr="001C3AAC">
        <w:rPr>
          <w:rFonts w:ascii="Times New Roman" w:hAnsi="Times New Roman"/>
          <w:sz w:val="28"/>
          <w:szCs w:val="28"/>
          <w:lang w:eastAsia="ru-RU"/>
        </w:rPr>
        <w:t>.</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Період спостереження має тривати принаймні 15 секунд.</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20. ЕКСКАВАТОРИ</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Середовище випробування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6395.</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Поверхня вимірювання/кількість позицій мікрофона/вимірювальна відстань</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6395.</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6395, додаток A.</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спостереження/визначення кінцевого рівня звукової потужності в разі використання кількох умов роботи</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6395, додаток A</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21. ЕКСКАВАТОРИ-НАВАНТАЖУВАЧІ</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Середовище випробуван</w:t>
      </w:r>
      <w:r>
        <w:rPr>
          <w:rFonts w:ascii="Times New Roman" w:hAnsi="Times New Roman"/>
          <w:i/>
          <w:sz w:val="28"/>
          <w:szCs w:val="28"/>
          <w:lang w:eastAsia="ru-RU"/>
        </w:rPr>
        <w:t>н</w:t>
      </w:r>
      <w:r w:rsidRPr="001C3AAC">
        <w:rPr>
          <w:rFonts w:ascii="Times New Roman" w:hAnsi="Times New Roman"/>
          <w:i/>
          <w:sz w:val="28"/>
          <w:szCs w:val="28"/>
          <w:lang w:eastAsia="ru-RU"/>
        </w:rPr>
        <w:t>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6395.</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Поверхня вимірювання/кількість позицій мікрофона/вимірювальна відстань</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6395.</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6395, додаток D</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спостереження/визначення кінцевого рівня звукової потужності в разі використання кількох умов роботи</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6395, додаток D</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22. КОНТЕЙНЕРИ ДЛЯ ПЕРЕРОБКИ СКЛА</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Для цілей цього пункту для вимірювання рівня звукового тиску на позиціях мікрофона використовують рівень звукового тиску окремої звукової події </w:t>
      </w:r>
      <w:r w:rsidRPr="001C3AAC">
        <w:rPr>
          <w:rFonts w:ascii="Times New Roman" w:hAnsi="Times New Roman"/>
          <w:i/>
          <w:sz w:val="28"/>
          <w:szCs w:val="28"/>
          <w:lang w:eastAsia="ru-RU"/>
        </w:rPr>
        <w:t>L</w:t>
      </w:r>
      <w:r w:rsidRPr="001C3AAC">
        <w:rPr>
          <w:rFonts w:ascii="Times New Roman" w:hAnsi="Times New Roman"/>
          <w:sz w:val="28"/>
          <w:szCs w:val="28"/>
          <w:lang w:eastAsia="ru-RU"/>
        </w:rPr>
        <w:t>p</w:t>
      </w:r>
      <w:r w:rsidRPr="001C3AAC">
        <w:rPr>
          <w:rFonts w:ascii="Times New Roman" w:hAnsi="Times New Roman"/>
          <w:sz w:val="28"/>
          <w:szCs w:val="28"/>
          <w:vertAlign w:val="subscript"/>
          <w:lang w:eastAsia="ru-RU"/>
        </w:rPr>
        <w:t>ls</w:t>
      </w:r>
      <w:r w:rsidRPr="001C3AAC">
        <w:rPr>
          <w:rFonts w:ascii="Times New Roman" w:hAnsi="Times New Roman"/>
          <w:sz w:val="28"/>
          <w:szCs w:val="28"/>
          <w:lang w:eastAsia="ru-RU"/>
        </w:rPr>
        <w:t>, як визначено в пункті 3.2.2 ДСТУ EN ISO 3744.</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Поправка на умови середовища K</w:t>
      </w:r>
      <w:r w:rsidRPr="001C3AAC">
        <w:rPr>
          <w:rFonts w:ascii="Times New Roman" w:hAnsi="Times New Roman"/>
          <w:i/>
          <w:sz w:val="28"/>
          <w:szCs w:val="28"/>
          <w:vertAlign w:val="subscript"/>
          <w:lang w:eastAsia="ru-RU"/>
        </w:rPr>
        <w:t>2А</w:t>
      </w:r>
      <w:r w:rsidRPr="001C3AAC">
        <w:rPr>
          <w:rFonts w:ascii="Times New Roman" w:hAnsi="Times New Roman"/>
          <w:sz w:val="28"/>
          <w:szCs w:val="28"/>
          <w:lang w:eastAsia="ru-RU"/>
        </w:rPr>
        <w:t>.</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Вимірювання просто неба</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K</w:t>
      </w:r>
      <w:r w:rsidRPr="001C3AAC">
        <w:rPr>
          <w:rFonts w:ascii="Times New Roman" w:hAnsi="Times New Roman"/>
          <w:sz w:val="28"/>
          <w:szCs w:val="28"/>
          <w:vertAlign w:val="subscript"/>
          <w:lang w:eastAsia="ru-RU"/>
        </w:rPr>
        <w:t>2А</w:t>
      </w:r>
      <w:r w:rsidRPr="001C3AAC">
        <w:rPr>
          <w:rFonts w:ascii="Times New Roman" w:hAnsi="Times New Roman"/>
          <w:sz w:val="28"/>
          <w:szCs w:val="28"/>
          <w:lang w:eastAsia="ru-RU"/>
        </w:rPr>
        <w:t xml:space="preserve"> = 0.</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Вимірювання в приміщенні</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Значення константи </w:t>
      </w:r>
      <w:r w:rsidRPr="001C3AAC">
        <w:rPr>
          <w:rFonts w:ascii="Times New Roman" w:hAnsi="Times New Roman"/>
          <w:i/>
          <w:sz w:val="28"/>
          <w:szCs w:val="28"/>
          <w:lang w:eastAsia="ru-RU"/>
        </w:rPr>
        <w:t>K</w:t>
      </w:r>
      <w:r w:rsidRPr="001C3AAC">
        <w:rPr>
          <w:rFonts w:ascii="Times New Roman" w:hAnsi="Times New Roman"/>
          <w:i/>
          <w:sz w:val="28"/>
          <w:szCs w:val="28"/>
          <w:vertAlign w:val="subscript"/>
          <w:lang w:eastAsia="ru-RU"/>
        </w:rPr>
        <w:t>2А</w:t>
      </w:r>
      <w:r w:rsidRPr="001C3AAC">
        <w:rPr>
          <w:rFonts w:ascii="Times New Roman" w:hAnsi="Times New Roman"/>
          <w:sz w:val="28"/>
          <w:szCs w:val="28"/>
          <w:lang w:eastAsia="ru-RU"/>
        </w:rPr>
        <w:t xml:space="preserve">, що визначається відповідно до додатка А </w:t>
      </w:r>
      <w:r w:rsidRPr="001C3AAC">
        <w:rPr>
          <w:rFonts w:ascii="Times New Roman" w:hAnsi="Times New Roman"/>
          <w:sz w:val="28"/>
          <w:szCs w:val="28"/>
          <w:lang w:eastAsia="ru-RU"/>
        </w:rPr>
        <w:br/>
        <w:t>ДСТУ EN ISO 3744, і яке є меншим або дорівнює 2,0 дБ, не враховують.</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Вимірювання шуму необхідно виконувати протягом повного циклу, що починається за порожнього контейнера та завершується, коли в контейнер буде закинуто 120 пляшок.</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Скляні пляшки повинні відповідати таким параметрам:</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місткість: 750 мл;</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маса: 370 ± 30 г.</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Оператор-випробувач тримає кожну пляшку за горлечко, днищем до завантажувального отвору в контейнері, потім несильно проштовхує її крізь завантажувальний отвір у напрямку до центру контейнера, уникаючи, якщо можливо, ударів пляшки об стінки. Для закидання пляшок використовують тільки один завантажувальний отвір – найближчий до позиції мікрофона 12.</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спостереження/визначення кінцевого рівня звукової потужності в разі використання кількох умов роботи</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A-зважений рівень звукового тиску окремої звукової події бажано вимірювати одночасно для шести позицій мікрофонів для кожної пляшки, яку закидають у контейнер.</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A-зважений рівень звукової потужності окремої звукової події, усереднений за поверхнею вимірювання, обчислюють відповідно до </w:t>
      </w:r>
      <w:r>
        <w:rPr>
          <w:rFonts w:ascii="Times New Roman" w:hAnsi="Times New Roman"/>
          <w:sz w:val="28"/>
          <w:szCs w:val="28"/>
          <w:lang w:eastAsia="ru-RU"/>
        </w:rPr>
        <w:br/>
      </w:r>
      <w:r w:rsidRPr="001C3AAC">
        <w:rPr>
          <w:rFonts w:ascii="Times New Roman" w:hAnsi="Times New Roman"/>
          <w:sz w:val="28"/>
          <w:szCs w:val="28"/>
          <w:lang w:eastAsia="ru-RU"/>
        </w:rPr>
        <w:t>пункту 8.1 ДСТУ EN ISO 3744.</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A-зважений рівень звукового тиску окремої звукової події, усереднений за всіма 120 киданнями пляшок, обчислюють як середнє логарифмічне A-зважених рівнів звукового тиску окремих звукових подій, усереднених за поверхнею вимірювання.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23. АВТОГРЕЙДЕРИ</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Середовище випробування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6395.</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Поверхня вимірювання/кількість позицій мікрофона/вимірювальна відстань</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6395.</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вантаженням</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Відповідно до ДСТУ ISO 6395, додаток B.</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спостереження/визначення кінцевого рівня звукової потужності в разі використання кількох умов роботи</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6395, додаток B.</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24. МАШИНИ ДЛЯ ПІДСТРИГАННЯ ТРАВИ (МОТОКОСИ)/ МАШИНИ ДЛЯ ВИРІВНЮВАННЯ БОРДЮРІВ</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Див. пункт 2.</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Машину для підстригання має бути розміщено за допомогою придатного пристрою так, щоб її різальний пристрій перебував над центром півсфери. Для мотокос центр різального пристрою необхідно утримувати на відстані приблизно 50 мм над поверхнею. Щоб врахувати дію різальних лез, машини для вирівнювання бордюрів необхідно розміщувати якнайближче до випробувальної поверхні.</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25. МАШИНИ ДЛЯ ОБРІЗКИ ЖИВОПЛОТУ</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Середовище випробування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11094:2012 “Акустика. Приводні газонокосарки, газонні трактори, газонні та садові трактори, косарки для професійного користування, газонні та садові трактори з косарковими пристроями. Методи вимірювання шуму у повітрі” (далі – ДСТУ ISO 11094).</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У </w:t>
      </w:r>
      <w:r w:rsidRPr="0019498E">
        <w:rPr>
          <w:rFonts w:ascii="Times New Roman" w:hAnsi="Times New Roman"/>
          <w:sz w:val="28"/>
          <w:szCs w:val="28"/>
          <w:lang w:eastAsia="ru-RU"/>
        </w:rPr>
        <w:t>спірному випадку</w:t>
      </w:r>
      <w:r w:rsidRPr="0019498E">
        <w:rPr>
          <w:rFonts w:ascii="Times New Roman" w:hAnsi="Times New Roman"/>
          <w:i/>
          <w:sz w:val="28"/>
          <w:szCs w:val="28"/>
          <w:lang w:eastAsia="ru-RU"/>
        </w:rPr>
        <w:t xml:space="preserve"> </w:t>
      </w:r>
      <w:r w:rsidRPr="001C3AAC">
        <w:rPr>
          <w:rFonts w:ascii="Times New Roman" w:hAnsi="Times New Roman"/>
          <w:sz w:val="28"/>
          <w:szCs w:val="28"/>
          <w:lang w:eastAsia="ru-RU"/>
        </w:rPr>
        <w:t>вимірювання повинні виконуватись на відкритому повітрі на штучній поверхні (пункт 4.1.2 ДСТУ ISO 11094).</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Поправка на умови середовища K</w:t>
      </w:r>
      <w:r w:rsidRPr="001C3AAC">
        <w:rPr>
          <w:rFonts w:ascii="Times New Roman" w:hAnsi="Times New Roman"/>
          <w:sz w:val="28"/>
          <w:szCs w:val="28"/>
          <w:vertAlign w:val="subscript"/>
          <w:lang w:eastAsia="ru-RU"/>
        </w:rPr>
        <w:t>2А</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Вимірювання на відкритому повітрі</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K</w:t>
      </w:r>
      <w:r w:rsidRPr="001C3AAC">
        <w:rPr>
          <w:rFonts w:ascii="Times New Roman" w:hAnsi="Times New Roman"/>
          <w:sz w:val="28"/>
          <w:szCs w:val="28"/>
          <w:vertAlign w:val="subscript"/>
          <w:lang w:eastAsia="ru-RU"/>
        </w:rPr>
        <w:t>2А</w:t>
      </w:r>
      <w:r w:rsidRPr="001C3AAC">
        <w:rPr>
          <w:rFonts w:ascii="Times New Roman" w:hAnsi="Times New Roman"/>
          <w:sz w:val="28"/>
          <w:szCs w:val="28"/>
          <w:lang w:eastAsia="ru-RU"/>
        </w:rPr>
        <w:t xml:space="preserve"> = 0.</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Вимірювання в приміщенні</w:t>
      </w:r>
    </w:p>
    <w:p w:rsidR="000F2D42" w:rsidRPr="001C3AAC" w:rsidRDefault="000F2D42" w:rsidP="0040494E">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Значення константи </w:t>
      </w:r>
      <w:r w:rsidRPr="001C3AAC">
        <w:rPr>
          <w:rFonts w:ascii="Times New Roman" w:hAnsi="Times New Roman"/>
          <w:i/>
          <w:sz w:val="28"/>
          <w:szCs w:val="28"/>
          <w:lang w:eastAsia="ru-RU"/>
        </w:rPr>
        <w:t>K</w:t>
      </w:r>
      <w:r w:rsidRPr="001C3AAC">
        <w:rPr>
          <w:rFonts w:ascii="Times New Roman" w:hAnsi="Times New Roman"/>
          <w:sz w:val="28"/>
          <w:szCs w:val="28"/>
          <w:vertAlign w:val="subscript"/>
          <w:lang w:eastAsia="ru-RU"/>
        </w:rPr>
        <w:t>2А</w:t>
      </w:r>
      <w:r w:rsidRPr="001C3AAC">
        <w:rPr>
          <w:rFonts w:ascii="Times New Roman" w:hAnsi="Times New Roman"/>
          <w:sz w:val="28"/>
          <w:szCs w:val="28"/>
          <w:lang w:eastAsia="ru-RU"/>
        </w:rPr>
        <w:t xml:space="preserve">, що визначається без штучної поверхні та відповідно до додатка А ДСТУ EN ISO 3744, і яке є меншим або дорівнює </w:t>
      </w:r>
      <w:r w:rsidRPr="001C3AAC">
        <w:rPr>
          <w:rFonts w:ascii="Times New Roman" w:hAnsi="Times New Roman"/>
          <w:sz w:val="28"/>
          <w:szCs w:val="28"/>
          <w:lang w:eastAsia="ru-RU"/>
        </w:rPr>
        <w:br/>
        <w:t>2,0 дБ, не враховують.</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Поверхня вимірювання/кількість позицій мікрофона/вимірювальна відстань</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11094.</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Монтаж обладнання</w:t>
      </w:r>
    </w:p>
    <w:p w:rsidR="000F2D42" w:rsidRPr="0019498E" w:rsidRDefault="000F2D42" w:rsidP="00E56131">
      <w:pPr>
        <w:keepNext/>
        <w:keepLines/>
        <w:spacing w:after="120"/>
        <w:ind w:right="-2" w:firstLine="709"/>
        <w:jc w:val="both"/>
        <w:rPr>
          <w:rFonts w:ascii="Times New Roman" w:hAnsi="Times New Roman"/>
          <w:sz w:val="28"/>
          <w:szCs w:val="28"/>
          <w:lang w:eastAsia="ru-RU"/>
        </w:rPr>
      </w:pPr>
      <w:r w:rsidRPr="0019498E">
        <w:rPr>
          <w:rFonts w:ascii="Times New Roman" w:hAnsi="Times New Roman"/>
          <w:sz w:val="28"/>
          <w:szCs w:val="28"/>
          <w:lang w:eastAsia="ru-RU"/>
        </w:rPr>
        <w:t>Машина для обрізки живоплоту повинна утримуватися у спосіб, звичайний для нормального використання, або оператором, або придатним пристроєм так, щоб різальний пристрій перебував над центром півсфери.</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Машина для обрізки живоплоту має </w:t>
      </w:r>
      <w:r w:rsidRPr="0019498E">
        <w:rPr>
          <w:rFonts w:ascii="Times New Roman" w:hAnsi="Times New Roman"/>
          <w:sz w:val="28"/>
          <w:szCs w:val="28"/>
          <w:lang w:eastAsia="ru-RU"/>
        </w:rPr>
        <w:t>функціонувати</w:t>
      </w:r>
      <w:r w:rsidRPr="001C3AAC">
        <w:rPr>
          <w:rFonts w:ascii="Times New Roman" w:hAnsi="Times New Roman"/>
          <w:sz w:val="28"/>
          <w:szCs w:val="28"/>
          <w:lang w:eastAsia="ru-RU"/>
        </w:rPr>
        <w:t xml:space="preserve"> на номінальній швидкості з працюючим різальним пристроєм.</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Період спостереження має тривати принаймні 15 секунд.</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26. МАШИНИ ДЛЯ ПРОМИВАННЯ ПІД ВИСОКИМ ТИСКОМ</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 xml:space="preserve">стандарт щодо шумового випромінювання </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Машину для промивання під високим тиском </w:t>
      </w:r>
      <w:r w:rsidRPr="0019498E">
        <w:rPr>
          <w:rFonts w:ascii="Times New Roman" w:hAnsi="Times New Roman"/>
          <w:sz w:val="28"/>
          <w:szCs w:val="28"/>
          <w:lang w:eastAsia="ru-RU"/>
        </w:rPr>
        <w:t xml:space="preserve">потрібно випробовувати в стаціонарному положенні. Двигун та допоміжне приладдя мають функціонувати на швидкості, яку зазначив виробник для робочих пристроїв; високонапірні помпи мають функціонувати за максимальної </w:t>
      </w:r>
      <w:r w:rsidRPr="001C3AAC">
        <w:rPr>
          <w:rFonts w:ascii="Times New Roman" w:hAnsi="Times New Roman"/>
          <w:sz w:val="28"/>
          <w:szCs w:val="28"/>
          <w:lang w:eastAsia="ru-RU"/>
        </w:rPr>
        <w:t>швидкості та робочого тиску, які зазначив виробник. Необхідно використовувати пристосовану насадку, щоб уможливити поріг спрацювання клапана пониження тиску. Шум потоку з насадки не повинен впливати на результати вимірювань.</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Період спостереження має тривати принаймні 30 секунд.</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27. ГІДРАВЛІЧНІ МАШИНИ ВИСОКОГО ТИСКУ</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Поверхня вимірювання/кількість позицій мікрофона/вимірювальна відстань</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Паралелепіпед / відповідно до ДСТУ EN ISO 3744 / з відстанню вимірювання </w:t>
      </w:r>
      <w:r w:rsidRPr="001C3AAC">
        <w:rPr>
          <w:rFonts w:ascii="Times New Roman" w:hAnsi="Times New Roman"/>
          <w:i/>
          <w:sz w:val="28"/>
          <w:szCs w:val="28"/>
          <w:lang w:eastAsia="ru-RU"/>
        </w:rPr>
        <w:t>d</w:t>
      </w:r>
      <w:r w:rsidRPr="001C3AAC">
        <w:rPr>
          <w:rFonts w:ascii="Times New Roman" w:hAnsi="Times New Roman"/>
          <w:sz w:val="28"/>
          <w:szCs w:val="28"/>
          <w:lang w:eastAsia="ru-RU"/>
        </w:rPr>
        <w:t xml:space="preserve"> = 1 м.</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Монтаж обладнання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Гідравлічну машину високого тиску необхідно встановлювати на звуковідбивальній площині; машини, які монтуються на полоззях, повинні бути розміщені на опорі заввишки 0,40 м, якщо інше не передбачено </w:t>
      </w:r>
      <w:r w:rsidRPr="000448C9">
        <w:rPr>
          <w:rFonts w:ascii="Times New Roman" w:hAnsi="Times New Roman"/>
          <w:sz w:val="28"/>
          <w:szCs w:val="28"/>
          <w:lang w:eastAsia="ru-RU"/>
        </w:rPr>
        <w:t>умовами встановлення, які зазначив виробник.</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Гідравлічна очищувальна машина високого тиску має вийти на р</w:t>
      </w:r>
      <w:r>
        <w:rPr>
          <w:rFonts w:ascii="Times New Roman" w:hAnsi="Times New Roman"/>
          <w:sz w:val="28"/>
          <w:szCs w:val="28"/>
          <w:lang w:eastAsia="ru-RU"/>
        </w:rPr>
        <w:t>і</w:t>
      </w:r>
      <w:r w:rsidRPr="001C3AAC">
        <w:rPr>
          <w:rFonts w:ascii="Times New Roman" w:hAnsi="Times New Roman"/>
          <w:sz w:val="28"/>
          <w:szCs w:val="28"/>
          <w:lang w:eastAsia="ru-RU"/>
        </w:rPr>
        <w:t>вном</w:t>
      </w:r>
      <w:r>
        <w:rPr>
          <w:rFonts w:ascii="Times New Roman" w:hAnsi="Times New Roman"/>
          <w:sz w:val="28"/>
          <w:szCs w:val="28"/>
          <w:lang w:eastAsia="ru-RU"/>
        </w:rPr>
        <w:t>і</w:t>
      </w:r>
      <w:r w:rsidRPr="001C3AAC">
        <w:rPr>
          <w:rFonts w:ascii="Times New Roman" w:hAnsi="Times New Roman"/>
          <w:sz w:val="28"/>
          <w:szCs w:val="28"/>
          <w:lang w:eastAsia="ru-RU"/>
        </w:rPr>
        <w:t>рний режим роботи в діапазоні, який зазначив виробник. Під час випробування до гідравлічної очищувальної машини високого тиску необхідно під’єднати насадку (патрубок), що створює найвищий тиск під час використання відповідно до інструкцій виробника.</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Період спостереження має тривати принаймні 15 секунд.</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28. ГІДРАВЛІЧНІ МОЛОТИ</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Поверхня вимірювання/кількість позицій мікрофона/вимірювальна відстань</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Півсфера/шість позицій мікрофона відповідно до пункту 5 частини A /</w:t>
      </w:r>
      <w:r w:rsidRPr="001C3AAC">
        <w:rPr>
          <w:rFonts w:ascii="Times New Roman" w:hAnsi="Times New Roman"/>
          <w:sz w:val="28"/>
          <w:szCs w:val="28"/>
          <w:lang w:eastAsia="ru-RU"/>
        </w:rPr>
        <w:br/>
        <w:t xml:space="preserve"> </w:t>
      </w:r>
      <w:r w:rsidRPr="001C3AAC">
        <w:rPr>
          <w:rFonts w:ascii="Times New Roman" w:hAnsi="Times New Roman"/>
          <w:i/>
          <w:sz w:val="28"/>
          <w:szCs w:val="28"/>
          <w:lang w:eastAsia="ru-RU"/>
        </w:rPr>
        <w:t>r</w:t>
      </w:r>
      <w:r w:rsidRPr="001C3AAC">
        <w:rPr>
          <w:rFonts w:ascii="Times New Roman" w:hAnsi="Times New Roman"/>
          <w:sz w:val="28"/>
          <w:szCs w:val="28"/>
          <w:lang w:eastAsia="ru-RU"/>
        </w:rPr>
        <w:t xml:space="preserve"> = 10 м.</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Монтаж обладнання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Для випробування молот прилаштовують до носія і використовують спеціальний випробувальний стенд. На </w:t>
      </w:r>
      <w:r w:rsidRPr="0019498E">
        <w:rPr>
          <w:rFonts w:ascii="Times New Roman" w:hAnsi="Times New Roman"/>
          <w:sz w:val="28"/>
          <w:szCs w:val="28"/>
          <w:lang w:eastAsia="ru-RU"/>
        </w:rPr>
        <w:t>малюнку</w:t>
      </w:r>
      <w:r w:rsidRPr="001C3AAC">
        <w:rPr>
          <w:rFonts w:ascii="Times New Roman" w:hAnsi="Times New Roman"/>
          <w:sz w:val="28"/>
          <w:szCs w:val="28"/>
          <w:lang w:eastAsia="ru-RU"/>
        </w:rPr>
        <w:t xml:space="preserve"> 28.1 </w:t>
      </w:r>
      <w:r w:rsidRPr="0019498E">
        <w:rPr>
          <w:rFonts w:ascii="Times New Roman" w:hAnsi="Times New Roman"/>
          <w:sz w:val="28"/>
          <w:szCs w:val="28"/>
          <w:lang w:eastAsia="ru-RU"/>
        </w:rPr>
        <w:t xml:space="preserve">зображено </w:t>
      </w:r>
      <w:r w:rsidRPr="001C3AAC">
        <w:rPr>
          <w:rFonts w:ascii="Times New Roman" w:hAnsi="Times New Roman"/>
          <w:sz w:val="28"/>
          <w:szCs w:val="28"/>
          <w:lang w:eastAsia="ru-RU"/>
        </w:rPr>
        <w:t xml:space="preserve">характеристики цього стенда, а на </w:t>
      </w:r>
      <w:r w:rsidRPr="0019498E">
        <w:rPr>
          <w:rFonts w:ascii="Times New Roman" w:hAnsi="Times New Roman"/>
          <w:sz w:val="28"/>
          <w:szCs w:val="28"/>
          <w:lang w:eastAsia="ru-RU"/>
        </w:rPr>
        <w:t xml:space="preserve">малюнку 28.2 зображено </w:t>
      </w:r>
      <w:r w:rsidRPr="001C3AAC">
        <w:rPr>
          <w:rFonts w:ascii="Times New Roman" w:hAnsi="Times New Roman"/>
          <w:sz w:val="28"/>
          <w:szCs w:val="28"/>
          <w:lang w:eastAsia="ru-RU"/>
        </w:rPr>
        <w:t>позицію носія.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Носій</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Носій,</w:t>
      </w:r>
      <w:r>
        <w:rPr>
          <w:rFonts w:ascii="Times New Roman" w:hAnsi="Times New Roman"/>
          <w:sz w:val="28"/>
          <w:szCs w:val="28"/>
          <w:lang w:eastAsia="ru-RU"/>
        </w:rPr>
        <w:t xml:space="preserve"> до якого прилаштовують випроб</w:t>
      </w:r>
      <w:r w:rsidRPr="001C3AAC">
        <w:rPr>
          <w:rFonts w:ascii="Times New Roman" w:hAnsi="Times New Roman"/>
          <w:sz w:val="28"/>
          <w:szCs w:val="28"/>
          <w:lang w:eastAsia="ru-RU"/>
        </w:rPr>
        <w:t>уваний молот, має відповідати вимогам, наведеним у технічних специфікаціях на молот, особливо щодо діапазону маси, гідравлічної вихідної потужності, потоку робочої рідини (оливи) та протитиску у вертальному контурі.</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Монтаж</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Механічний монтаж, а також з’єднання (шланги, труби тощо) мають відповідати специфікаціям, зазначеним у технічній документації на молот. Всі значні шуми, що походять від трубопроводів та різноманітних механічних компонентів, необхідних для встановлення, повинні бути усунені. Всі з’єднання компонентів мають бути щільно затягнуті.</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Стабільність молота та статична сила утримання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Молот повинен жорстко утримуватись носієм, щоб мати ту саму стабільність, що й за нормальних умов експлуатації. Молот необхідно приводити в дію у вертикальному положенні.</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Робочий інструмент</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Для вимірювання використовують тупий інструмент. Довжина інструмента повинна задовольняти вимоги, зазначені на </w:t>
      </w:r>
      <w:r w:rsidRPr="0019498E">
        <w:rPr>
          <w:rFonts w:ascii="Times New Roman" w:hAnsi="Times New Roman"/>
          <w:sz w:val="28"/>
          <w:szCs w:val="28"/>
          <w:lang w:eastAsia="ru-RU"/>
        </w:rPr>
        <w:t>малюнку</w:t>
      </w:r>
      <w:r w:rsidRPr="001C3AAC">
        <w:rPr>
          <w:rFonts w:ascii="Times New Roman" w:hAnsi="Times New Roman"/>
          <w:sz w:val="28"/>
          <w:szCs w:val="28"/>
          <w:lang w:eastAsia="ru-RU"/>
        </w:rPr>
        <w:t xml:space="preserve"> 28.1 (випробувальний блок)</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Гідравлічна вхідна потужність та потік робочої рідини (оливи)</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Умови експлуатації гідравлічного молота повинні бути забезпечені, виміряні та зазначені в протоколі поряд з відповідними технічними характеристиками. Впродовж випробування молот необхідно використовувати так, щоб було досягнуто принаймні 90 % максимальної гідравлічної вхідної потужності та потоку робочої рідини (оливи) молота.</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9498E">
        <w:rPr>
          <w:rFonts w:ascii="Times New Roman" w:hAnsi="Times New Roman"/>
          <w:sz w:val="28"/>
          <w:szCs w:val="28"/>
          <w:lang w:eastAsia="ru-RU"/>
        </w:rPr>
        <w:t>С</w:t>
      </w:r>
      <w:r w:rsidRPr="001C3AAC">
        <w:rPr>
          <w:rFonts w:ascii="Times New Roman" w:hAnsi="Times New Roman"/>
          <w:sz w:val="28"/>
          <w:szCs w:val="28"/>
          <w:lang w:eastAsia="ru-RU"/>
        </w:rPr>
        <w:t xml:space="preserve">умарна невизначеність вимірювання ланцюгів </w:t>
      </w:r>
      <w:r w:rsidRPr="001C3AAC">
        <w:rPr>
          <w:rFonts w:ascii="Times New Roman" w:hAnsi="Times New Roman"/>
          <w:i/>
          <w:sz w:val="28"/>
          <w:szCs w:val="28"/>
          <w:lang w:eastAsia="ru-RU"/>
        </w:rPr>
        <w:t>p</w:t>
      </w:r>
      <w:r w:rsidRPr="001C3AAC">
        <w:rPr>
          <w:rFonts w:ascii="Times New Roman" w:hAnsi="Times New Roman"/>
          <w:sz w:val="28"/>
          <w:szCs w:val="28"/>
          <w:vertAlign w:val="subscript"/>
          <w:lang w:eastAsia="ru-RU"/>
        </w:rPr>
        <w:t>s</w:t>
      </w:r>
      <w:r w:rsidRPr="001C3AAC">
        <w:rPr>
          <w:rFonts w:ascii="Times New Roman" w:hAnsi="Times New Roman"/>
          <w:sz w:val="28"/>
          <w:szCs w:val="28"/>
          <w:lang w:eastAsia="ru-RU"/>
        </w:rPr>
        <w:t xml:space="preserve"> та </w:t>
      </w:r>
      <w:r w:rsidRPr="001C3AAC">
        <w:rPr>
          <w:rFonts w:ascii="Times New Roman" w:hAnsi="Times New Roman"/>
          <w:i/>
          <w:sz w:val="28"/>
          <w:szCs w:val="28"/>
          <w:lang w:eastAsia="ru-RU"/>
        </w:rPr>
        <w:t>Q</w:t>
      </w:r>
      <w:r w:rsidRPr="001C3AAC">
        <w:rPr>
          <w:rFonts w:ascii="Times New Roman" w:hAnsi="Times New Roman"/>
          <w:sz w:val="28"/>
          <w:szCs w:val="28"/>
          <w:lang w:eastAsia="ru-RU"/>
        </w:rPr>
        <w:t xml:space="preserve"> завжди </w:t>
      </w:r>
      <w:r>
        <w:rPr>
          <w:rFonts w:ascii="Times New Roman" w:hAnsi="Times New Roman"/>
          <w:sz w:val="28"/>
          <w:szCs w:val="28"/>
          <w:lang w:eastAsia="ru-RU"/>
        </w:rPr>
        <w:t xml:space="preserve">повинна </w:t>
      </w:r>
      <w:r w:rsidRPr="001C3AAC">
        <w:rPr>
          <w:rFonts w:ascii="Times New Roman" w:hAnsi="Times New Roman"/>
          <w:sz w:val="28"/>
          <w:szCs w:val="28"/>
          <w:lang w:eastAsia="ru-RU"/>
        </w:rPr>
        <w:t>перебува</w:t>
      </w:r>
      <w:r>
        <w:rPr>
          <w:rFonts w:ascii="Times New Roman" w:hAnsi="Times New Roman"/>
          <w:sz w:val="28"/>
          <w:szCs w:val="28"/>
          <w:lang w:eastAsia="ru-RU"/>
        </w:rPr>
        <w:t>ти</w:t>
      </w:r>
      <w:r w:rsidRPr="001C3AAC">
        <w:rPr>
          <w:rFonts w:ascii="Times New Roman" w:hAnsi="Times New Roman"/>
          <w:sz w:val="28"/>
          <w:szCs w:val="28"/>
          <w:lang w:eastAsia="ru-RU"/>
        </w:rPr>
        <w:t xml:space="preserve"> в межах ±5 %, </w:t>
      </w:r>
      <w:r>
        <w:rPr>
          <w:rFonts w:ascii="Times New Roman" w:hAnsi="Times New Roman"/>
          <w:sz w:val="28"/>
          <w:szCs w:val="28"/>
          <w:lang w:eastAsia="ru-RU"/>
        </w:rPr>
        <w:t xml:space="preserve">що </w:t>
      </w:r>
      <w:r w:rsidRPr="001C3AAC">
        <w:rPr>
          <w:rFonts w:ascii="Times New Roman" w:hAnsi="Times New Roman"/>
          <w:sz w:val="28"/>
          <w:szCs w:val="28"/>
          <w:lang w:eastAsia="ru-RU"/>
        </w:rPr>
        <w:t>дає змогу визначати гідравлічну вхідну потужність з точністю до ±10 %. У припущенні лінійної кореляції між гідравлічною вхідною потужністю та випромінюваною звуковою потужністю рівень звукової потужності може бути визначено з варіацією меншою ніж ±0,4 дБ.</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Регульовані компоненти, що впливають на потужність молота</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Попередні налаштування всіх акумуляторів, центральних клапанів тиску та інших можливих регульованих компонентів повинні відповідати значенням, наведеним у технічній документації. Якщо є вибір кількох фіксованих швидкостей удару, вимірювання необхідно виконати з використанням всіх налаштувань. Зазначають максимальні та мінімальні значення.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Величини, які </w:t>
      </w:r>
      <w:r>
        <w:rPr>
          <w:rFonts w:ascii="Times New Roman" w:hAnsi="Times New Roman"/>
          <w:sz w:val="28"/>
          <w:szCs w:val="28"/>
          <w:lang w:eastAsia="ru-RU"/>
        </w:rPr>
        <w:t>потрібно</w:t>
      </w:r>
      <w:r w:rsidRPr="001C3AAC">
        <w:rPr>
          <w:rFonts w:ascii="Times New Roman" w:hAnsi="Times New Roman"/>
          <w:sz w:val="28"/>
          <w:szCs w:val="28"/>
          <w:lang w:eastAsia="ru-RU"/>
        </w:rPr>
        <w:t xml:space="preserve"> виміряти</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р</w:t>
      </w:r>
      <w:r w:rsidRPr="001C3AAC">
        <w:rPr>
          <w:rFonts w:ascii="Times New Roman" w:hAnsi="Times New Roman"/>
          <w:sz w:val="28"/>
          <w:szCs w:val="28"/>
          <w:vertAlign w:val="subscript"/>
          <w:lang w:eastAsia="ru-RU"/>
        </w:rPr>
        <w:t>s</w:t>
      </w:r>
      <w:r w:rsidRPr="001C3AAC">
        <w:rPr>
          <w:rFonts w:ascii="Times New Roman" w:hAnsi="Times New Roman"/>
          <w:sz w:val="28"/>
          <w:szCs w:val="28"/>
          <w:lang w:eastAsia="ru-RU"/>
        </w:rPr>
        <w:t xml:space="preserve"> – середнє значення тиску в трубопроводі гідравлічного живлення під час функціонування молота, охоплюючи принаймні 10 ударів;</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Q</w:t>
      </w:r>
      <w:r w:rsidRPr="001C3AAC">
        <w:rPr>
          <w:rFonts w:ascii="Times New Roman" w:hAnsi="Times New Roman"/>
          <w:sz w:val="28"/>
          <w:szCs w:val="28"/>
          <w:lang w:eastAsia="ru-RU"/>
        </w:rPr>
        <w:t xml:space="preserve"> – середнє значення потоку оливи на вході переривача, виміряне одночасно з </w:t>
      </w:r>
      <w:r w:rsidRPr="001C3AAC">
        <w:rPr>
          <w:rFonts w:ascii="Times New Roman" w:hAnsi="Times New Roman"/>
          <w:i/>
          <w:sz w:val="28"/>
          <w:szCs w:val="28"/>
          <w:lang w:eastAsia="ru-RU"/>
        </w:rPr>
        <w:t>р</w:t>
      </w:r>
      <w:r w:rsidRPr="001C3AAC">
        <w:rPr>
          <w:rFonts w:ascii="Times New Roman" w:hAnsi="Times New Roman"/>
          <w:sz w:val="28"/>
          <w:szCs w:val="28"/>
          <w:vertAlign w:val="subscript"/>
          <w:lang w:eastAsia="ru-RU"/>
        </w:rPr>
        <w:t>s</w:t>
      </w:r>
      <w:r w:rsidRPr="001C3AAC">
        <w:rPr>
          <w:rFonts w:ascii="Times New Roman" w:hAnsi="Times New Roman"/>
          <w:sz w:val="28"/>
          <w:szCs w:val="28"/>
          <w:lang w:eastAsia="ru-RU"/>
        </w:rPr>
        <w:t>;</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T</w:t>
      </w:r>
      <w:r w:rsidRPr="001C3AAC">
        <w:rPr>
          <w:rFonts w:ascii="Times New Roman" w:hAnsi="Times New Roman"/>
          <w:sz w:val="28"/>
          <w:szCs w:val="28"/>
          <w:lang w:eastAsia="ru-RU"/>
        </w:rPr>
        <w:t xml:space="preserve"> – під час вимірювання температура оливи повинна бути від 40 °C до 60 °C. Перед початком вимірювання температуру центральної частини переривача необхідно стабілізувати до його нормальної робочої температури;</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Р</w:t>
      </w:r>
      <w:r w:rsidRPr="001C3AAC">
        <w:rPr>
          <w:rFonts w:ascii="Times New Roman" w:hAnsi="Times New Roman"/>
          <w:sz w:val="28"/>
          <w:szCs w:val="28"/>
          <w:vertAlign w:val="subscript"/>
          <w:lang w:eastAsia="ru-RU"/>
        </w:rPr>
        <w:t>a</w:t>
      </w:r>
      <w:r w:rsidRPr="001C3AAC">
        <w:rPr>
          <w:rFonts w:ascii="Times New Roman" w:hAnsi="Times New Roman"/>
          <w:sz w:val="28"/>
          <w:szCs w:val="28"/>
          <w:lang w:eastAsia="ru-RU"/>
        </w:rPr>
        <w:t xml:space="preserve"> – тиски газу попереднього наповнення усіх акумуляторів повинні бути виміряні в статичному положенні (переривач не функці</w:t>
      </w:r>
      <w:r>
        <w:rPr>
          <w:rFonts w:ascii="Times New Roman" w:hAnsi="Times New Roman"/>
          <w:sz w:val="28"/>
          <w:szCs w:val="28"/>
          <w:lang w:eastAsia="ru-RU"/>
        </w:rPr>
        <w:t>ону</w:t>
      </w:r>
      <w:r w:rsidRPr="001C3AAC">
        <w:rPr>
          <w:rFonts w:ascii="Times New Roman" w:hAnsi="Times New Roman"/>
          <w:sz w:val="28"/>
          <w:szCs w:val="28"/>
          <w:lang w:eastAsia="ru-RU"/>
        </w:rPr>
        <w:t>є) за стабільної температури довкілля від 15 °C до 25 °C. Виміряна температура довкілля повинна бути зареєстрована разом з виміряним тиском газу попереднього наповнення акумулятора.</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Параметри, які належить оцінювати за виміряними робочими параметрами:</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P</w:t>
      </w:r>
      <w:r w:rsidRPr="001C3AAC">
        <w:rPr>
          <w:rFonts w:ascii="Times New Roman" w:hAnsi="Times New Roman"/>
          <w:sz w:val="28"/>
          <w:szCs w:val="28"/>
          <w:vertAlign w:val="subscript"/>
          <w:lang w:eastAsia="ru-RU"/>
        </w:rPr>
        <w:t>IN</w:t>
      </w:r>
      <w:r w:rsidRPr="001C3AAC">
        <w:rPr>
          <w:rFonts w:ascii="Times New Roman" w:hAnsi="Times New Roman"/>
          <w:sz w:val="28"/>
          <w:szCs w:val="28"/>
          <w:lang w:eastAsia="ru-RU"/>
        </w:rPr>
        <w:t xml:space="preserve"> – </w:t>
      </w:r>
      <w:r w:rsidRPr="001C3AAC">
        <w:rPr>
          <w:rFonts w:ascii="Times New Roman" w:hAnsi="Times New Roman"/>
          <w:i/>
          <w:sz w:val="28"/>
          <w:szCs w:val="28"/>
          <w:lang w:eastAsia="ru-RU"/>
        </w:rPr>
        <w:t>гідравлічна вхідна потужність переривача</w:t>
      </w:r>
      <w:r w:rsidRPr="001C3AAC">
        <w:rPr>
          <w:rFonts w:ascii="Times New Roman" w:hAnsi="Times New Roman"/>
          <w:sz w:val="28"/>
          <w:szCs w:val="28"/>
          <w:lang w:eastAsia="ru-RU"/>
        </w:rPr>
        <w:t xml:space="preserve"> </w:t>
      </w:r>
      <w:r w:rsidRPr="001C3AAC">
        <w:rPr>
          <w:rFonts w:ascii="Times New Roman" w:hAnsi="Times New Roman"/>
          <w:i/>
          <w:sz w:val="28"/>
          <w:szCs w:val="28"/>
          <w:lang w:eastAsia="ru-RU"/>
        </w:rPr>
        <w:t>P</w:t>
      </w:r>
      <w:r w:rsidRPr="001C3AAC">
        <w:rPr>
          <w:rFonts w:ascii="Times New Roman" w:hAnsi="Times New Roman"/>
          <w:sz w:val="28"/>
          <w:szCs w:val="28"/>
          <w:vertAlign w:val="subscript"/>
          <w:lang w:eastAsia="ru-RU"/>
        </w:rPr>
        <w:t>IN</w:t>
      </w:r>
      <w:r w:rsidRPr="001C3AAC">
        <w:rPr>
          <w:rFonts w:ascii="Times New Roman" w:hAnsi="Times New Roman"/>
          <w:sz w:val="28"/>
          <w:szCs w:val="28"/>
          <w:lang w:eastAsia="ru-RU"/>
        </w:rPr>
        <w:t xml:space="preserve">  = </w:t>
      </w:r>
      <w:r w:rsidRPr="001C3AAC">
        <w:rPr>
          <w:rFonts w:ascii="Times New Roman" w:hAnsi="Times New Roman"/>
          <w:i/>
          <w:sz w:val="28"/>
          <w:szCs w:val="28"/>
          <w:lang w:eastAsia="ru-RU"/>
        </w:rPr>
        <w:t>р</w:t>
      </w:r>
      <w:r w:rsidRPr="001C3AAC">
        <w:rPr>
          <w:rFonts w:ascii="Times New Roman" w:hAnsi="Times New Roman"/>
          <w:sz w:val="28"/>
          <w:szCs w:val="28"/>
          <w:vertAlign w:val="subscript"/>
          <w:lang w:eastAsia="ru-RU"/>
        </w:rPr>
        <w:t>s</w:t>
      </w:r>
      <w:r w:rsidRPr="001C3AAC">
        <w:rPr>
          <w:rFonts w:ascii="Times New Roman" w:hAnsi="Times New Roman"/>
          <w:sz w:val="28"/>
          <w:szCs w:val="28"/>
          <w:lang w:eastAsia="ru-RU"/>
        </w:rPr>
        <w:t xml:space="preserve"> × </w:t>
      </w:r>
      <w:r w:rsidRPr="001C3AAC">
        <w:rPr>
          <w:rFonts w:ascii="Times New Roman" w:hAnsi="Times New Roman"/>
          <w:i/>
          <w:sz w:val="28"/>
          <w:szCs w:val="28"/>
          <w:lang w:eastAsia="ru-RU"/>
        </w:rPr>
        <w:t>Q</w:t>
      </w:r>
      <w:r w:rsidRPr="001C3AAC">
        <w:rPr>
          <w:rFonts w:ascii="Times New Roman" w:hAnsi="Times New Roman"/>
          <w:sz w:val="28"/>
          <w:szCs w:val="28"/>
          <w:lang w:eastAsia="ru-RU"/>
        </w:rPr>
        <w:t>.</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Вимірювання тиску в трубопроводі гідравлічного живлення </w:t>
      </w:r>
      <w:r w:rsidRPr="001C3AAC">
        <w:rPr>
          <w:rFonts w:ascii="Times New Roman" w:hAnsi="Times New Roman"/>
          <w:i/>
          <w:sz w:val="28"/>
          <w:szCs w:val="28"/>
          <w:lang w:eastAsia="ru-RU"/>
        </w:rPr>
        <w:t>р</w:t>
      </w:r>
      <w:r w:rsidRPr="001C3AAC">
        <w:rPr>
          <w:rFonts w:ascii="Times New Roman" w:hAnsi="Times New Roman"/>
          <w:sz w:val="28"/>
          <w:szCs w:val="28"/>
          <w:vertAlign w:val="subscript"/>
          <w:lang w:eastAsia="ru-RU"/>
        </w:rPr>
        <w:t>s</w:t>
      </w:r>
      <w:r w:rsidRPr="001C3AAC">
        <w:rPr>
          <w:rFonts w:ascii="Times New Roman" w:hAnsi="Times New Roman"/>
          <w:sz w:val="28"/>
          <w:szCs w:val="28"/>
          <w:lang w:eastAsia="ru-RU"/>
        </w:rPr>
        <w:t xml:space="preserve"> </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 </w:t>
      </w:r>
      <w:r w:rsidRPr="001C3AAC">
        <w:rPr>
          <w:rFonts w:ascii="Times New Roman" w:hAnsi="Times New Roman"/>
          <w:i/>
          <w:sz w:val="28"/>
          <w:szCs w:val="28"/>
          <w:lang w:eastAsia="ru-RU"/>
        </w:rPr>
        <w:t>р</w:t>
      </w:r>
      <w:r w:rsidRPr="001C3AAC">
        <w:rPr>
          <w:rFonts w:ascii="Times New Roman" w:hAnsi="Times New Roman"/>
          <w:sz w:val="28"/>
          <w:szCs w:val="28"/>
          <w:vertAlign w:val="subscript"/>
          <w:lang w:eastAsia="ru-RU"/>
        </w:rPr>
        <w:t>s</w:t>
      </w:r>
      <w:r w:rsidRPr="001C3AAC">
        <w:rPr>
          <w:rFonts w:ascii="Times New Roman" w:hAnsi="Times New Roman"/>
          <w:sz w:val="28"/>
          <w:szCs w:val="28"/>
          <w:lang w:eastAsia="ru-RU"/>
        </w:rPr>
        <w:t xml:space="preserve"> необхідно виміряти якнайближче до вхідного отвору (IN-порта) переривача;</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 </w:t>
      </w:r>
      <w:r w:rsidRPr="001C3AAC">
        <w:rPr>
          <w:rFonts w:ascii="Times New Roman" w:hAnsi="Times New Roman"/>
          <w:i/>
          <w:sz w:val="28"/>
          <w:szCs w:val="28"/>
          <w:lang w:eastAsia="ru-RU"/>
        </w:rPr>
        <w:t>р</w:t>
      </w:r>
      <w:r w:rsidRPr="001C3AAC">
        <w:rPr>
          <w:rFonts w:ascii="Times New Roman" w:hAnsi="Times New Roman"/>
          <w:sz w:val="28"/>
          <w:szCs w:val="28"/>
          <w:vertAlign w:val="subscript"/>
          <w:lang w:eastAsia="ru-RU"/>
        </w:rPr>
        <w:t>s</w:t>
      </w:r>
      <w:r w:rsidRPr="001C3AAC">
        <w:rPr>
          <w:rFonts w:ascii="Times New Roman" w:hAnsi="Times New Roman"/>
          <w:sz w:val="28"/>
          <w:szCs w:val="28"/>
          <w:lang w:eastAsia="ru-RU"/>
        </w:rPr>
        <w:t xml:space="preserve"> вимірюється манометром (мінімальний діаметр 100 мм; клас точності ±1,0 % від повної шкали).</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Потік оливи на вході переривача</w:t>
      </w:r>
      <w:r w:rsidRPr="001C3AAC">
        <w:rPr>
          <w:rFonts w:ascii="Times New Roman" w:hAnsi="Times New Roman"/>
          <w:sz w:val="28"/>
          <w:szCs w:val="28"/>
          <w:lang w:eastAsia="ru-RU"/>
        </w:rPr>
        <w:t xml:space="preserve"> </w:t>
      </w:r>
      <w:r w:rsidRPr="001C3AAC">
        <w:rPr>
          <w:rFonts w:ascii="Times New Roman" w:hAnsi="Times New Roman"/>
          <w:i/>
          <w:sz w:val="28"/>
          <w:szCs w:val="28"/>
          <w:lang w:eastAsia="ru-RU"/>
        </w:rPr>
        <w:t>Q</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 </w:t>
      </w:r>
      <w:r w:rsidRPr="001C3AAC">
        <w:rPr>
          <w:rFonts w:ascii="Times New Roman" w:hAnsi="Times New Roman"/>
          <w:i/>
          <w:sz w:val="28"/>
          <w:szCs w:val="28"/>
          <w:lang w:eastAsia="ru-RU"/>
        </w:rPr>
        <w:t>Q</w:t>
      </w:r>
      <w:r w:rsidRPr="001C3AAC">
        <w:rPr>
          <w:rFonts w:ascii="Times New Roman" w:hAnsi="Times New Roman"/>
          <w:sz w:val="28"/>
          <w:szCs w:val="28"/>
          <w:lang w:eastAsia="ru-RU"/>
        </w:rPr>
        <w:t xml:space="preserve"> необхідно виміряти за тиском трубопровода живлення якнайближче до вхідного отвору (IN-порта) переривача;</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 </w:t>
      </w:r>
      <w:r w:rsidRPr="001C3AAC">
        <w:rPr>
          <w:rFonts w:ascii="Times New Roman" w:hAnsi="Times New Roman"/>
          <w:i/>
          <w:sz w:val="28"/>
          <w:szCs w:val="28"/>
          <w:lang w:eastAsia="ru-RU"/>
        </w:rPr>
        <w:t>Q</w:t>
      </w:r>
      <w:r w:rsidRPr="001C3AAC">
        <w:rPr>
          <w:rFonts w:ascii="Times New Roman" w:hAnsi="Times New Roman"/>
          <w:sz w:val="28"/>
          <w:szCs w:val="28"/>
          <w:lang w:eastAsia="ru-RU"/>
        </w:rPr>
        <w:t xml:space="preserve"> вимірюється електричним витратоміром (клас точності ±2,5 % від показу витрати).</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Точка вимірювання температури оливи T</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T необхідно виміряти в оливовому резервуарі носія або на гідравлічному трубопроводі, під’єднаного до молота. Точку вимірювання має бути зазначено в протоколі;</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точність показу температури повинна становити ±2 °C від фактичного значення.</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спостереження/визначення кінцевого рівня звукової потужності</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Період спостереження має тривати принаймні 15 секунд.</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Вимірювання повторюють три або</w:t>
      </w:r>
      <w:r>
        <w:rPr>
          <w:rFonts w:ascii="Times New Roman" w:hAnsi="Times New Roman"/>
          <w:sz w:val="28"/>
          <w:szCs w:val="28"/>
          <w:lang w:eastAsia="ru-RU"/>
        </w:rPr>
        <w:t xml:space="preserve"> </w:t>
      </w:r>
      <w:r w:rsidRPr="0019498E">
        <w:rPr>
          <w:rFonts w:ascii="Times New Roman" w:hAnsi="Times New Roman"/>
          <w:sz w:val="28"/>
          <w:szCs w:val="28"/>
          <w:lang w:eastAsia="ru-RU"/>
        </w:rPr>
        <w:t xml:space="preserve">за необхідності </w:t>
      </w:r>
      <w:r w:rsidRPr="001C3AAC">
        <w:rPr>
          <w:rFonts w:ascii="Times New Roman" w:hAnsi="Times New Roman"/>
          <w:sz w:val="28"/>
          <w:szCs w:val="28"/>
          <w:lang w:eastAsia="ru-RU"/>
        </w:rPr>
        <w:t>більше рази. Остаточний результат обчислюють як середнє арифметичне двох найбільших значень, що не різняться більше ніж на 1 дБ.</w:t>
      </w:r>
    </w:p>
    <w:p w:rsidR="000F2D42" w:rsidRPr="001C3AAC" w:rsidRDefault="000F2D42" w:rsidP="00CF37E8">
      <w:pPr>
        <w:keepNext/>
        <w:keepLines/>
        <w:spacing w:after="120"/>
        <w:ind w:right="-2" w:firstLine="709"/>
        <w:jc w:val="center"/>
        <w:rPr>
          <w:rFonts w:ascii="Times New Roman" w:hAnsi="Times New Roman"/>
          <w:sz w:val="28"/>
          <w:szCs w:val="28"/>
          <w:lang w:eastAsia="ru-RU"/>
        </w:rPr>
      </w:pPr>
      <w:r w:rsidRPr="00460A22">
        <w:rPr>
          <w:rFonts w:ascii="Times New Roman" w:hAnsi="Times New Roman"/>
          <w:noProof/>
          <w:sz w:val="28"/>
          <w:szCs w:val="28"/>
          <w:lang w:eastAsia="uk-UA"/>
        </w:rPr>
        <w:pict>
          <v:shape id="Рисунок 17" o:spid="_x0000_i1030" type="#_x0000_t75" style="width:329.25pt;height:345pt;visibility:visible">
            <v:imagedata r:id="rId21" o:title=""/>
          </v:shape>
        </w:pict>
      </w:r>
    </w:p>
    <w:p w:rsidR="000F2D42" w:rsidRPr="001C3AAC" w:rsidRDefault="000F2D42" w:rsidP="00CF37E8">
      <w:pPr>
        <w:keepNext/>
        <w:keepLines/>
        <w:spacing w:after="120"/>
        <w:ind w:right="-2" w:firstLine="709"/>
        <w:jc w:val="center"/>
        <w:rPr>
          <w:rFonts w:ascii="Times New Roman" w:hAnsi="Times New Roman"/>
          <w:sz w:val="28"/>
          <w:szCs w:val="28"/>
          <w:lang w:eastAsia="ru-RU"/>
        </w:rPr>
      </w:pPr>
      <w:r>
        <w:rPr>
          <w:rFonts w:ascii="Times New Roman" w:hAnsi="Times New Roman"/>
          <w:sz w:val="28"/>
          <w:szCs w:val="28"/>
          <w:lang w:eastAsia="ru-RU"/>
        </w:rPr>
        <w:t>Малюнок</w:t>
      </w:r>
      <w:r w:rsidRPr="001C3AAC">
        <w:rPr>
          <w:rFonts w:ascii="Times New Roman" w:hAnsi="Times New Roman"/>
          <w:sz w:val="28"/>
          <w:szCs w:val="28"/>
          <w:lang w:eastAsia="ru-RU"/>
        </w:rPr>
        <w:t xml:space="preserve"> 28.1</w:t>
      </w:r>
    </w:p>
    <w:p w:rsidR="000F2D42" w:rsidRPr="001C3AAC" w:rsidRDefault="000F2D42" w:rsidP="00CF37E8">
      <w:pPr>
        <w:keepNext/>
        <w:keepLines/>
        <w:spacing w:after="120"/>
        <w:ind w:right="-2"/>
        <w:rPr>
          <w:rFonts w:ascii="Times New Roman" w:hAnsi="Times New Roman"/>
          <w:sz w:val="28"/>
          <w:szCs w:val="28"/>
          <w:lang w:eastAsia="ru-RU"/>
        </w:rPr>
      </w:pPr>
      <w:r w:rsidRPr="00460A22">
        <w:rPr>
          <w:rFonts w:ascii="Times New Roman" w:hAnsi="Times New Roman"/>
          <w:noProof/>
          <w:sz w:val="28"/>
          <w:szCs w:val="28"/>
          <w:lang w:eastAsia="uk-UA"/>
        </w:rPr>
        <w:pict>
          <v:shape id="Рисунок 21" o:spid="_x0000_i1031" type="#_x0000_t75" style="width:454.5pt;height:282pt;visibility:visible">
            <v:imagedata r:id="rId22" o:title=""/>
          </v:shape>
        </w:pict>
      </w:r>
    </w:p>
    <w:p w:rsidR="000F2D42" w:rsidRPr="001C3AAC" w:rsidRDefault="000F2D42" w:rsidP="00CF37E8">
      <w:pPr>
        <w:keepNext/>
        <w:keepLines/>
        <w:spacing w:after="120"/>
        <w:ind w:right="-2" w:firstLine="709"/>
        <w:jc w:val="center"/>
        <w:rPr>
          <w:rFonts w:ascii="Times New Roman" w:hAnsi="Times New Roman"/>
          <w:sz w:val="28"/>
          <w:szCs w:val="28"/>
          <w:lang w:eastAsia="ru-RU"/>
        </w:rPr>
      </w:pPr>
      <w:r>
        <w:rPr>
          <w:rFonts w:ascii="Times New Roman" w:hAnsi="Times New Roman"/>
          <w:sz w:val="28"/>
          <w:szCs w:val="28"/>
          <w:lang w:eastAsia="ru-RU"/>
        </w:rPr>
        <w:t>Малюнок</w:t>
      </w:r>
      <w:r w:rsidRPr="001C3AAC">
        <w:rPr>
          <w:rFonts w:ascii="Times New Roman" w:hAnsi="Times New Roman"/>
          <w:sz w:val="28"/>
          <w:szCs w:val="28"/>
          <w:lang w:eastAsia="ru-RU"/>
        </w:rPr>
        <w:t xml:space="preserve"> 28.2</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Визначення: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d</w:t>
      </w:r>
      <w:r w:rsidRPr="001C3AAC">
        <w:rPr>
          <w:rFonts w:ascii="Times New Roman" w:hAnsi="Times New Roman"/>
          <w:sz w:val="28"/>
          <w:szCs w:val="28"/>
          <w:lang w:eastAsia="ru-RU"/>
        </w:rPr>
        <w:t xml:space="preserve"> – діаметр інструмента (мм);</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d</w:t>
      </w:r>
      <w:r w:rsidRPr="001C3AAC">
        <w:rPr>
          <w:rFonts w:ascii="Times New Roman" w:hAnsi="Times New Roman"/>
          <w:sz w:val="28"/>
          <w:szCs w:val="28"/>
          <w:vertAlign w:val="subscript"/>
          <w:lang w:eastAsia="ru-RU"/>
        </w:rPr>
        <w:t>1</w:t>
      </w:r>
      <w:r w:rsidRPr="001C3AAC">
        <w:rPr>
          <w:rFonts w:ascii="Times New Roman" w:hAnsi="Times New Roman"/>
          <w:sz w:val="28"/>
          <w:szCs w:val="28"/>
          <w:lang w:eastAsia="ru-RU"/>
        </w:rPr>
        <w:t xml:space="preserve"> – діаметр ковадла, (1200 ± 100) мм;</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d</w:t>
      </w:r>
      <w:r w:rsidRPr="001C3AAC">
        <w:rPr>
          <w:rFonts w:ascii="Times New Roman" w:hAnsi="Times New Roman"/>
          <w:sz w:val="28"/>
          <w:szCs w:val="28"/>
          <w:vertAlign w:val="subscript"/>
          <w:lang w:eastAsia="ru-RU"/>
        </w:rPr>
        <w:t>2</w:t>
      </w:r>
      <w:r w:rsidRPr="001C3AAC">
        <w:rPr>
          <w:rFonts w:ascii="Times New Roman" w:hAnsi="Times New Roman"/>
          <w:sz w:val="28"/>
          <w:szCs w:val="28"/>
          <w:lang w:eastAsia="ru-RU"/>
        </w:rPr>
        <w:t xml:space="preserve"> – внутрішній діаметр (діаметр розточки) опорної конструкції ковадла, ≤ 1 800 мм;</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d</w:t>
      </w:r>
      <w:r w:rsidRPr="001C3AAC">
        <w:rPr>
          <w:rFonts w:ascii="Times New Roman" w:hAnsi="Times New Roman"/>
          <w:sz w:val="28"/>
          <w:szCs w:val="28"/>
          <w:vertAlign w:val="subscript"/>
          <w:lang w:eastAsia="ru-RU"/>
        </w:rPr>
        <w:t>3</w:t>
      </w:r>
      <w:r w:rsidRPr="001C3AAC">
        <w:rPr>
          <w:rFonts w:ascii="Times New Roman" w:hAnsi="Times New Roman"/>
          <w:sz w:val="28"/>
          <w:szCs w:val="28"/>
          <w:lang w:eastAsia="ru-RU"/>
        </w:rPr>
        <w:t xml:space="preserve"> – діаметр стільниці випробувального </w:t>
      </w:r>
      <w:r>
        <w:rPr>
          <w:rFonts w:ascii="Times New Roman" w:hAnsi="Times New Roman"/>
          <w:sz w:val="28"/>
          <w:szCs w:val="28"/>
          <w:lang w:eastAsia="ru-RU"/>
        </w:rPr>
        <w:t>стенду</w:t>
      </w:r>
      <w:r w:rsidRPr="001C3AAC">
        <w:rPr>
          <w:rFonts w:ascii="Times New Roman" w:hAnsi="Times New Roman"/>
          <w:sz w:val="28"/>
          <w:szCs w:val="28"/>
          <w:lang w:eastAsia="ru-RU"/>
        </w:rPr>
        <w:t>, ≤ 2 200 мм;</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d</w:t>
      </w:r>
      <w:r w:rsidRPr="001C3AAC">
        <w:rPr>
          <w:rFonts w:ascii="Times New Roman" w:hAnsi="Times New Roman"/>
          <w:sz w:val="28"/>
          <w:szCs w:val="28"/>
          <w:vertAlign w:val="subscript"/>
          <w:lang w:eastAsia="ru-RU"/>
        </w:rPr>
        <w:t>4</w:t>
      </w:r>
      <w:r w:rsidRPr="001C3AAC">
        <w:rPr>
          <w:rFonts w:ascii="Times New Roman" w:hAnsi="Times New Roman"/>
          <w:sz w:val="28"/>
          <w:szCs w:val="28"/>
          <w:lang w:eastAsia="ru-RU"/>
        </w:rPr>
        <w:t xml:space="preserve"> – діаметр отвору під інструмент в стільниці, ≤ 350 мм;</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d</w:t>
      </w:r>
      <w:r w:rsidRPr="001C3AAC">
        <w:rPr>
          <w:rFonts w:ascii="Times New Roman" w:hAnsi="Times New Roman"/>
          <w:sz w:val="28"/>
          <w:szCs w:val="28"/>
          <w:vertAlign w:val="subscript"/>
          <w:lang w:eastAsia="ru-RU"/>
        </w:rPr>
        <w:t>5</w:t>
      </w:r>
      <w:r w:rsidRPr="001C3AAC">
        <w:rPr>
          <w:rFonts w:ascii="Times New Roman" w:hAnsi="Times New Roman"/>
          <w:sz w:val="28"/>
          <w:szCs w:val="28"/>
          <w:lang w:eastAsia="ru-RU"/>
        </w:rPr>
        <w:t xml:space="preserve"> – діаметр </w:t>
      </w:r>
      <w:r>
        <w:rPr>
          <w:rFonts w:ascii="Times New Roman" w:hAnsi="Times New Roman"/>
          <w:sz w:val="28"/>
          <w:szCs w:val="28"/>
          <w:lang w:eastAsia="ru-RU"/>
        </w:rPr>
        <w:t>ізоляції</w:t>
      </w:r>
      <w:r w:rsidRPr="001C3AAC">
        <w:rPr>
          <w:rFonts w:ascii="Times New Roman" w:hAnsi="Times New Roman"/>
          <w:sz w:val="28"/>
          <w:szCs w:val="28"/>
          <w:lang w:eastAsia="ru-RU"/>
        </w:rPr>
        <w:t xml:space="preserve"> інструмента, ≤ 1 000 мм;</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h</w:t>
      </w:r>
      <w:r w:rsidRPr="001C3AAC">
        <w:rPr>
          <w:rFonts w:ascii="Times New Roman" w:hAnsi="Times New Roman"/>
          <w:sz w:val="28"/>
          <w:szCs w:val="28"/>
          <w:vertAlign w:val="subscript"/>
          <w:lang w:eastAsia="ru-RU"/>
        </w:rPr>
        <w:t>1</w:t>
      </w:r>
      <w:r w:rsidRPr="001C3AAC">
        <w:rPr>
          <w:rFonts w:ascii="Times New Roman" w:hAnsi="Times New Roman"/>
          <w:sz w:val="28"/>
          <w:szCs w:val="28"/>
          <w:lang w:eastAsia="ru-RU"/>
        </w:rPr>
        <w:t xml:space="preserve"> – видима ділянка інструмента між найнижчою частиною корпусу та верхньою поверхнею </w:t>
      </w:r>
      <w:r>
        <w:rPr>
          <w:rFonts w:ascii="Times New Roman" w:hAnsi="Times New Roman"/>
          <w:sz w:val="28"/>
          <w:szCs w:val="28"/>
          <w:lang w:eastAsia="ru-RU"/>
        </w:rPr>
        <w:t>ізоляції</w:t>
      </w:r>
      <w:r w:rsidRPr="001C3AAC">
        <w:rPr>
          <w:rFonts w:ascii="Times New Roman" w:hAnsi="Times New Roman"/>
          <w:sz w:val="28"/>
          <w:szCs w:val="28"/>
          <w:lang w:eastAsia="ru-RU"/>
        </w:rPr>
        <w:t xml:space="preserve"> інструмента (мм), </w:t>
      </w:r>
      <w:r w:rsidRPr="001C3AAC">
        <w:rPr>
          <w:rFonts w:ascii="Times New Roman" w:hAnsi="Times New Roman"/>
          <w:i/>
          <w:sz w:val="28"/>
          <w:szCs w:val="28"/>
          <w:lang w:eastAsia="ru-RU"/>
        </w:rPr>
        <w:t>h</w:t>
      </w:r>
      <w:r w:rsidRPr="001C3AAC">
        <w:rPr>
          <w:rFonts w:ascii="Times New Roman" w:hAnsi="Times New Roman"/>
          <w:sz w:val="28"/>
          <w:szCs w:val="28"/>
          <w:vertAlign w:val="subscript"/>
          <w:lang w:eastAsia="ru-RU"/>
        </w:rPr>
        <w:t>1</w:t>
      </w:r>
      <w:r w:rsidRPr="001C3AAC">
        <w:rPr>
          <w:rFonts w:ascii="Times New Roman" w:hAnsi="Times New Roman"/>
          <w:sz w:val="28"/>
          <w:szCs w:val="28"/>
          <w:lang w:eastAsia="ru-RU"/>
        </w:rPr>
        <w:t xml:space="preserve"> = </w:t>
      </w:r>
      <w:r w:rsidRPr="001C3AAC">
        <w:rPr>
          <w:rFonts w:ascii="Times New Roman" w:hAnsi="Times New Roman"/>
          <w:i/>
          <w:sz w:val="28"/>
          <w:szCs w:val="28"/>
          <w:lang w:eastAsia="ru-RU"/>
        </w:rPr>
        <w:t>d</w:t>
      </w:r>
      <w:r w:rsidRPr="001C3AAC">
        <w:rPr>
          <w:rFonts w:ascii="Times New Roman" w:hAnsi="Times New Roman"/>
          <w:sz w:val="28"/>
          <w:szCs w:val="28"/>
          <w:lang w:eastAsia="ru-RU"/>
        </w:rPr>
        <w:t xml:space="preserve"> ± </w:t>
      </w:r>
      <w:r w:rsidRPr="001C3AAC">
        <w:rPr>
          <w:rFonts w:ascii="Times New Roman" w:hAnsi="Times New Roman"/>
          <w:i/>
          <w:sz w:val="28"/>
          <w:szCs w:val="28"/>
          <w:lang w:eastAsia="ru-RU"/>
        </w:rPr>
        <w:t>d</w:t>
      </w:r>
      <w:r w:rsidRPr="001C3AAC">
        <w:rPr>
          <w:rFonts w:ascii="Times New Roman" w:hAnsi="Times New Roman"/>
          <w:sz w:val="28"/>
          <w:szCs w:val="28"/>
          <w:lang w:eastAsia="ru-RU"/>
        </w:rPr>
        <w:t>/2;</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h</w:t>
      </w:r>
      <w:r w:rsidRPr="001C3AAC">
        <w:rPr>
          <w:rFonts w:ascii="Times New Roman" w:hAnsi="Times New Roman"/>
          <w:sz w:val="28"/>
          <w:szCs w:val="28"/>
          <w:vertAlign w:val="subscript"/>
          <w:lang w:eastAsia="ru-RU"/>
        </w:rPr>
        <w:t>2</w:t>
      </w:r>
      <w:r w:rsidRPr="001C3AAC">
        <w:rPr>
          <w:rFonts w:ascii="Times New Roman" w:hAnsi="Times New Roman"/>
          <w:sz w:val="28"/>
          <w:szCs w:val="28"/>
          <w:lang w:eastAsia="ru-RU"/>
        </w:rPr>
        <w:t xml:space="preserve"> – товщина </w:t>
      </w:r>
      <w:r>
        <w:rPr>
          <w:rFonts w:ascii="Times New Roman" w:hAnsi="Times New Roman"/>
          <w:sz w:val="28"/>
          <w:szCs w:val="28"/>
          <w:lang w:eastAsia="ru-RU"/>
        </w:rPr>
        <w:t>ізоляції</w:t>
      </w:r>
      <w:r w:rsidRPr="001C3AAC">
        <w:rPr>
          <w:rFonts w:ascii="Times New Roman" w:hAnsi="Times New Roman"/>
          <w:sz w:val="28"/>
          <w:szCs w:val="28"/>
          <w:lang w:eastAsia="ru-RU"/>
        </w:rPr>
        <w:t xml:space="preserve"> інструмента над стільницею, ≤ 20 мм (якщо </w:t>
      </w:r>
      <w:r>
        <w:rPr>
          <w:rFonts w:ascii="Times New Roman" w:hAnsi="Times New Roman"/>
          <w:sz w:val="28"/>
          <w:szCs w:val="28"/>
          <w:lang w:eastAsia="ru-RU"/>
        </w:rPr>
        <w:t>ізоляція</w:t>
      </w:r>
      <w:r w:rsidRPr="001C3AAC">
        <w:rPr>
          <w:rFonts w:ascii="Times New Roman" w:hAnsi="Times New Roman"/>
          <w:sz w:val="28"/>
          <w:szCs w:val="28"/>
          <w:lang w:eastAsia="ru-RU"/>
        </w:rPr>
        <w:t xml:space="preserve"> інструмента </w:t>
      </w:r>
      <w:r>
        <w:rPr>
          <w:rFonts w:ascii="Times New Roman" w:hAnsi="Times New Roman"/>
          <w:sz w:val="28"/>
          <w:szCs w:val="28"/>
          <w:lang w:eastAsia="ru-RU"/>
        </w:rPr>
        <w:t>знаходиться</w:t>
      </w:r>
      <w:r w:rsidRPr="001C3AAC">
        <w:rPr>
          <w:rFonts w:ascii="Times New Roman" w:hAnsi="Times New Roman"/>
          <w:sz w:val="28"/>
          <w:szCs w:val="28"/>
          <w:lang w:eastAsia="ru-RU"/>
        </w:rPr>
        <w:t xml:space="preserve"> нижче стільниці, то її товщину не обмежують; вона може бути зроблена з піногуми);</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h</w:t>
      </w:r>
      <w:r w:rsidRPr="001C3AAC">
        <w:rPr>
          <w:rFonts w:ascii="Times New Roman" w:hAnsi="Times New Roman"/>
          <w:sz w:val="28"/>
          <w:szCs w:val="28"/>
          <w:vertAlign w:val="subscript"/>
          <w:lang w:eastAsia="ru-RU"/>
        </w:rPr>
        <w:t>3</w:t>
      </w:r>
      <w:r w:rsidRPr="001C3AAC">
        <w:rPr>
          <w:rFonts w:ascii="Times New Roman" w:hAnsi="Times New Roman"/>
          <w:sz w:val="28"/>
          <w:szCs w:val="28"/>
          <w:lang w:eastAsia="ru-RU"/>
        </w:rPr>
        <w:t xml:space="preserve"> – відстань між верхньою поверхнею стільниці та верхньою поверхнею ковадла, (250 ± 50) мм;</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h</w:t>
      </w:r>
      <w:r w:rsidRPr="001C3AAC">
        <w:rPr>
          <w:rFonts w:ascii="Times New Roman" w:hAnsi="Times New Roman"/>
          <w:sz w:val="28"/>
          <w:szCs w:val="28"/>
          <w:vertAlign w:val="subscript"/>
          <w:lang w:eastAsia="ru-RU"/>
        </w:rPr>
        <w:t>4</w:t>
      </w:r>
      <w:r w:rsidRPr="001C3AAC">
        <w:rPr>
          <w:rFonts w:ascii="Times New Roman" w:hAnsi="Times New Roman"/>
          <w:sz w:val="28"/>
          <w:szCs w:val="28"/>
          <w:lang w:eastAsia="ru-RU"/>
        </w:rPr>
        <w:t xml:space="preserve"> – товщина піногумово</w:t>
      </w:r>
      <w:r>
        <w:rPr>
          <w:rFonts w:ascii="Times New Roman" w:hAnsi="Times New Roman"/>
          <w:sz w:val="28"/>
          <w:szCs w:val="28"/>
          <w:lang w:eastAsia="ru-RU"/>
        </w:rPr>
        <w:t>го</w:t>
      </w:r>
      <w:r w:rsidRPr="001C3AAC">
        <w:rPr>
          <w:rFonts w:ascii="Times New Roman" w:hAnsi="Times New Roman"/>
          <w:sz w:val="28"/>
          <w:szCs w:val="28"/>
          <w:lang w:eastAsia="ru-RU"/>
        </w:rPr>
        <w:t xml:space="preserve"> </w:t>
      </w:r>
      <w:r>
        <w:rPr>
          <w:rFonts w:ascii="Times New Roman" w:hAnsi="Times New Roman"/>
          <w:sz w:val="28"/>
          <w:szCs w:val="28"/>
          <w:lang w:eastAsia="ru-RU"/>
        </w:rPr>
        <w:t>ізоляційного</w:t>
      </w:r>
      <w:r w:rsidRPr="001C3AAC">
        <w:rPr>
          <w:rFonts w:ascii="Times New Roman" w:hAnsi="Times New Roman"/>
          <w:sz w:val="28"/>
          <w:szCs w:val="28"/>
          <w:lang w:eastAsia="ru-RU"/>
        </w:rPr>
        <w:t xml:space="preserve"> з’єднання стільниці, ≤ 30 мм;</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h</w:t>
      </w:r>
      <w:r w:rsidRPr="001C3AAC">
        <w:rPr>
          <w:rFonts w:ascii="Times New Roman" w:hAnsi="Times New Roman"/>
          <w:sz w:val="28"/>
          <w:szCs w:val="28"/>
          <w:vertAlign w:val="subscript"/>
          <w:lang w:eastAsia="ru-RU"/>
        </w:rPr>
        <w:t>5</w:t>
      </w:r>
      <w:r w:rsidRPr="001C3AAC">
        <w:rPr>
          <w:rFonts w:ascii="Times New Roman" w:hAnsi="Times New Roman"/>
          <w:sz w:val="28"/>
          <w:szCs w:val="28"/>
          <w:lang w:eastAsia="ru-RU"/>
        </w:rPr>
        <w:t xml:space="preserve"> – товщина ковадла, (350 ± 50) мм;</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h</w:t>
      </w:r>
      <w:r w:rsidRPr="001C3AAC">
        <w:rPr>
          <w:rFonts w:ascii="Times New Roman" w:hAnsi="Times New Roman"/>
          <w:sz w:val="28"/>
          <w:szCs w:val="28"/>
          <w:vertAlign w:val="subscript"/>
          <w:lang w:eastAsia="ru-RU"/>
        </w:rPr>
        <w:t>6</w:t>
      </w:r>
      <w:r w:rsidRPr="001C3AAC">
        <w:rPr>
          <w:rFonts w:ascii="Times New Roman" w:hAnsi="Times New Roman"/>
          <w:sz w:val="28"/>
          <w:szCs w:val="28"/>
          <w:lang w:eastAsia="ru-RU"/>
        </w:rPr>
        <w:t xml:space="preserve"> – глибина проникнення інструмента, ≤ 50 мм.</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Якщо використовують конструкцію випробувального стенда квадратної форми, максимальна довжина повинна становити </w:t>
      </w:r>
      <w:r w:rsidRPr="001C3AAC">
        <w:rPr>
          <w:rFonts w:ascii="Times New Roman" w:hAnsi="Times New Roman"/>
          <w:sz w:val="28"/>
          <w:szCs w:val="28"/>
          <w:lang w:eastAsia="ru-RU"/>
        </w:rPr>
        <w:br/>
        <w:t>0,89 × відповідний діаметр.</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Порожній простір між стільницею та ковадлом може бути наповнено еластичною піногумою чи іншим звукопоглинаючим матеріалом з густиною, меншою ніж 220 кг/м</w:t>
      </w:r>
      <w:r w:rsidRPr="001C3AAC">
        <w:rPr>
          <w:rFonts w:ascii="Times New Roman" w:hAnsi="Times New Roman"/>
          <w:sz w:val="28"/>
          <w:szCs w:val="28"/>
          <w:vertAlign w:val="superscript"/>
          <w:lang w:eastAsia="ru-RU"/>
        </w:rPr>
        <w:t>3</w:t>
      </w:r>
      <w:r w:rsidRPr="001C3AAC">
        <w:rPr>
          <w:rFonts w:ascii="Times New Roman" w:hAnsi="Times New Roman"/>
          <w:sz w:val="28"/>
          <w:szCs w:val="28"/>
          <w:lang w:eastAsia="ru-RU"/>
        </w:rPr>
        <w:t>.</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29. ГІДРАВЛІЧНИЙ БЛОК ЖИВЛЕННЯ</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Монтаж обладнання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Гідравлічний блок живлення розміщується на звуковідбивальній поверхні; гідравлічні блоки живлення, що монтуються на полоззях, розміщуються на опорі заввишки 0,40 м, якщо інше не передбачено умовами встановлення, які зазначив виробник.</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Під час випробування жодного робочого інструмента не має бути приєднано до гідравлічного блоку живлення.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Гідравлічний блок живлення повинен вийти на рівномірний режим роботи в діапазоні, який зазначив виробник. Він повинен функці</w:t>
      </w:r>
      <w:r>
        <w:rPr>
          <w:rFonts w:ascii="Times New Roman" w:hAnsi="Times New Roman"/>
          <w:sz w:val="28"/>
          <w:szCs w:val="28"/>
          <w:lang w:eastAsia="ru-RU"/>
        </w:rPr>
        <w:t>ону</w:t>
      </w:r>
      <w:r w:rsidRPr="001C3AAC">
        <w:rPr>
          <w:rFonts w:ascii="Times New Roman" w:hAnsi="Times New Roman"/>
          <w:sz w:val="28"/>
          <w:szCs w:val="28"/>
          <w:lang w:eastAsia="ru-RU"/>
        </w:rPr>
        <w:t>вати за його номінальної швидкості та номінального тиску. Номінальні швидкість та тиск зазначаються в інструкціях</w:t>
      </w:r>
      <w:r>
        <w:rPr>
          <w:rFonts w:ascii="Times New Roman" w:hAnsi="Times New Roman"/>
          <w:sz w:val="28"/>
          <w:szCs w:val="28"/>
          <w:lang w:eastAsia="ru-RU"/>
        </w:rPr>
        <w:t xml:space="preserve"> виробника</w:t>
      </w:r>
      <w:r w:rsidRPr="001C3AAC">
        <w:rPr>
          <w:rFonts w:ascii="Times New Roman" w:hAnsi="Times New Roman"/>
          <w:sz w:val="28"/>
          <w:szCs w:val="28"/>
          <w:lang w:eastAsia="ru-RU"/>
        </w:rPr>
        <w:t>.</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Період спостереження має тривати принаймні 15 секунд.</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30. ШВОНАРІЗЧИКИ</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Швонарізчики повинні бути оснащені найбільшим лезом, яке зазначив виробник в інструкціях</w:t>
      </w:r>
      <w:r>
        <w:rPr>
          <w:rFonts w:ascii="Times New Roman" w:hAnsi="Times New Roman"/>
          <w:sz w:val="28"/>
          <w:szCs w:val="28"/>
          <w:lang w:eastAsia="ru-RU"/>
        </w:rPr>
        <w:t xml:space="preserve"> виробника</w:t>
      </w:r>
      <w:r w:rsidRPr="001C3AAC">
        <w:rPr>
          <w:rFonts w:ascii="Times New Roman" w:hAnsi="Times New Roman"/>
          <w:sz w:val="28"/>
          <w:szCs w:val="28"/>
          <w:lang w:eastAsia="ru-RU"/>
        </w:rPr>
        <w:t>. Двигун має функці</w:t>
      </w:r>
      <w:r>
        <w:rPr>
          <w:rFonts w:ascii="Times New Roman" w:hAnsi="Times New Roman"/>
          <w:sz w:val="28"/>
          <w:szCs w:val="28"/>
          <w:lang w:eastAsia="ru-RU"/>
        </w:rPr>
        <w:t>ону</w:t>
      </w:r>
      <w:r w:rsidRPr="001C3AAC">
        <w:rPr>
          <w:rFonts w:ascii="Times New Roman" w:hAnsi="Times New Roman"/>
          <w:sz w:val="28"/>
          <w:szCs w:val="28"/>
          <w:lang w:eastAsia="ru-RU"/>
        </w:rPr>
        <w:t>вати за його максимальної швидкості з лезом у режимі неробочого ходу.</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Період спостереження має тривати принаймні 15 секунд</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31. УЩІЛЬНЮВАЛЬНІ МАШИНИ (КОМПАКТОРИ) ДЛЯ ПОЛІГОНІВ ТВЕРДИХ ПОБУТОВИХ ВІДХОДІВ </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Див. пункт 37.</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32. ГАЗОНОКОСАРКИ</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Середовище випробування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11094.</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У спірній ситуації вимірювання виконуються на відкритому повітрі на штучній поверхні (пункт 4.1.2 ДСТУ ISO 11094)</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Поправка на умови середовища K</w:t>
      </w:r>
      <w:r w:rsidRPr="001C3AAC">
        <w:rPr>
          <w:rFonts w:ascii="Times New Roman" w:hAnsi="Times New Roman"/>
          <w:sz w:val="28"/>
          <w:szCs w:val="28"/>
          <w:vertAlign w:val="subscript"/>
          <w:lang w:eastAsia="ru-RU"/>
        </w:rPr>
        <w:t>2А</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Вимірювання на відкритому повітрі</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K</w:t>
      </w:r>
      <w:r w:rsidRPr="001C3AAC">
        <w:rPr>
          <w:rFonts w:ascii="Times New Roman" w:hAnsi="Times New Roman"/>
          <w:sz w:val="28"/>
          <w:szCs w:val="28"/>
          <w:vertAlign w:val="subscript"/>
          <w:lang w:eastAsia="ru-RU"/>
        </w:rPr>
        <w:t>2А</w:t>
      </w:r>
      <w:r w:rsidRPr="001C3AAC">
        <w:rPr>
          <w:rFonts w:ascii="Times New Roman" w:hAnsi="Times New Roman"/>
          <w:sz w:val="28"/>
          <w:szCs w:val="28"/>
          <w:lang w:eastAsia="ru-RU"/>
        </w:rPr>
        <w:t>=0</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Вимірювання в приміщенні</w:t>
      </w:r>
    </w:p>
    <w:p w:rsidR="000F2D42" w:rsidRPr="001C3AAC" w:rsidRDefault="000F2D42" w:rsidP="007E2EAF">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Значення константи </w:t>
      </w:r>
      <w:r w:rsidRPr="001C3AAC">
        <w:rPr>
          <w:rFonts w:ascii="Times New Roman" w:hAnsi="Times New Roman"/>
          <w:i/>
          <w:sz w:val="28"/>
          <w:szCs w:val="28"/>
          <w:lang w:eastAsia="ru-RU"/>
        </w:rPr>
        <w:t>K</w:t>
      </w:r>
      <w:r w:rsidRPr="001C3AAC">
        <w:rPr>
          <w:rFonts w:ascii="Times New Roman" w:hAnsi="Times New Roman"/>
          <w:sz w:val="28"/>
          <w:szCs w:val="28"/>
          <w:vertAlign w:val="subscript"/>
          <w:lang w:eastAsia="ru-RU"/>
        </w:rPr>
        <w:t>2А</w:t>
      </w:r>
      <w:r w:rsidRPr="001C3AAC">
        <w:rPr>
          <w:rFonts w:ascii="Times New Roman" w:hAnsi="Times New Roman"/>
          <w:sz w:val="28"/>
          <w:szCs w:val="28"/>
          <w:lang w:eastAsia="ru-RU"/>
        </w:rPr>
        <w:t xml:space="preserve">, що визначається без штучної поверхні та відповідно до додатка А ДСТУ EN ISO 3744, і яке є меншим або дорівнює </w:t>
      </w:r>
      <w:r w:rsidRPr="001C3AAC">
        <w:rPr>
          <w:rFonts w:ascii="Times New Roman" w:hAnsi="Times New Roman"/>
          <w:sz w:val="28"/>
          <w:szCs w:val="28"/>
          <w:lang w:eastAsia="ru-RU"/>
        </w:rPr>
        <w:br/>
        <w:t>2,0 дБ, не враховують.</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Поверхня вимірювання/кількість позицій мікрофона/вимірювальна відстань</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11094.</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Монтаж обладнання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Якщо колеса газонокосарки можуть спричинити компресію штучної поверхні більше ніж на 1 см, колеса повинні бути розміщені на опорі так, щоб вони були врівень зі штучною поверхнею перед компресією. Якщо різальний пристрій не може бути відокремлено від коліс, що рухають газонокосарку, то косарку </w:t>
      </w:r>
      <w:r>
        <w:rPr>
          <w:rFonts w:ascii="Times New Roman" w:hAnsi="Times New Roman"/>
          <w:sz w:val="28"/>
          <w:szCs w:val="28"/>
          <w:lang w:eastAsia="ru-RU"/>
        </w:rPr>
        <w:t>потрібно</w:t>
      </w:r>
      <w:r w:rsidRPr="001C3AAC">
        <w:rPr>
          <w:rFonts w:ascii="Times New Roman" w:hAnsi="Times New Roman"/>
          <w:sz w:val="28"/>
          <w:szCs w:val="28"/>
          <w:lang w:eastAsia="ru-RU"/>
        </w:rPr>
        <w:t xml:space="preserve"> випробувати на опорах та із різальним пристроєм, що функці</w:t>
      </w:r>
      <w:r>
        <w:rPr>
          <w:rFonts w:ascii="Times New Roman" w:hAnsi="Times New Roman"/>
          <w:sz w:val="28"/>
          <w:szCs w:val="28"/>
          <w:lang w:eastAsia="ru-RU"/>
        </w:rPr>
        <w:t>ону</w:t>
      </w:r>
      <w:r w:rsidRPr="001C3AAC">
        <w:rPr>
          <w:rFonts w:ascii="Times New Roman" w:hAnsi="Times New Roman"/>
          <w:sz w:val="28"/>
          <w:szCs w:val="28"/>
          <w:lang w:eastAsia="ru-RU"/>
        </w:rPr>
        <w:t>є на максимальній швидкості, яку встановив виробник. Опори мають бути зроблені у такий спосіб, щоб вони не впливали на результати вимірювань.</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без навантаження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11094.</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11094.</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33. МАШИНИ ДЛЯ ПІДСТРИГАННЯ ГАЗОНІВ/МАШИНИ ДЛЯ ВИРІВНЮВАННЯ КРАЇВ ГАЗОНІВ</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Див. пункт 32.</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Машина для підстригання повинна бути розміщена за допомогою придатного пристрою так, щоб її різальний пристрій перебував над центром півсфери. Для машин для підстригання газонів центр різального пристрою повинен розміщуватись на відстані приблизно 50 мм над поверхнею. Щоб врахувати дію різальних лез, машини для вирівнювання країв газонів повинна бути </w:t>
      </w:r>
      <w:r w:rsidRPr="0019498E">
        <w:rPr>
          <w:rFonts w:ascii="Times New Roman" w:hAnsi="Times New Roman"/>
          <w:sz w:val="28"/>
          <w:szCs w:val="28"/>
          <w:lang w:eastAsia="ru-RU"/>
        </w:rPr>
        <w:t xml:space="preserve">розміщена якнайближче </w:t>
      </w:r>
      <w:r w:rsidRPr="001C3AAC">
        <w:rPr>
          <w:rFonts w:ascii="Times New Roman" w:hAnsi="Times New Roman"/>
          <w:sz w:val="28"/>
          <w:szCs w:val="28"/>
          <w:lang w:eastAsia="ru-RU"/>
        </w:rPr>
        <w:t>до випробувальної поверхні.</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34. ПОВІТРОДУВИ (ВЕНТИЛЯТОРИ) ДЛЯ ПРИБИРАННЯ (ОПАЛОГО) ЛИСТЯ</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Середовище випробування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11094.</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У </w:t>
      </w:r>
      <w:r w:rsidRPr="0019498E">
        <w:rPr>
          <w:rFonts w:ascii="Times New Roman" w:hAnsi="Times New Roman"/>
          <w:sz w:val="28"/>
          <w:szCs w:val="28"/>
          <w:lang w:eastAsia="ru-RU"/>
        </w:rPr>
        <w:t xml:space="preserve">спірному випадку </w:t>
      </w:r>
      <w:r w:rsidRPr="001C3AAC">
        <w:rPr>
          <w:rFonts w:ascii="Times New Roman" w:hAnsi="Times New Roman"/>
          <w:sz w:val="28"/>
          <w:szCs w:val="28"/>
          <w:lang w:eastAsia="ru-RU"/>
        </w:rPr>
        <w:t xml:space="preserve">вимірювання </w:t>
      </w:r>
      <w:r>
        <w:rPr>
          <w:rFonts w:ascii="Times New Roman" w:hAnsi="Times New Roman"/>
          <w:sz w:val="28"/>
          <w:szCs w:val="28"/>
          <w:lang w:eastAsia="ru-RU"/>
        </w:rPr>
        <w:t>потрібно</w:t>
      </w:r>
      <w:r w:rsidRPr="001C3AAC">
        <w:rPr>
          <w:rFonts w:ascii="Times New Roman" w:hAnsi="Times New Roman"/>
          <w:sz w:val="28"/>
          <w:szCs w:val="28"/>
          <w:lang w:eastAsia="ru-RU"/>
        </w:rPr>
        <w:t xml:space="preserve"> виконувати на відкритому повітрі на штучній поверхні (пункт 4.1.2 ДСТУ ISO 11094).</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Поправка на умови середовища K</w:t>
      </w:r>
      <w:r w:rsidRPr="001C3AAC">
        <w:rPr>
          <w:rFonts w:ascii="Times New Roman" w:hAnsi="Times New Roman"/>
          <w:sz w:val="28"/>
          <w:szCs w:val="28"/>
          <w:vertAlign w:val="subscript"/>
          <w:lang w:eastAsia="ru-RU"/>
        </w:rPr>
        <w:t>2А</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Вимірювання просто неба</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K</w:t>
      </w:r>
      <w:r w:rsidRPr="001C3AAC">
        <w:rPr>
          <w:rFonts w:ascii="Times New Roman" w:hAnsi="Times New Roman"/>
          <w:sz w:val="28"/>
          <w:szCs w:val="28"/>
          <w:vertAlign w:val="subscript"/>
          <w:lang w:eastAsia="ru-RU"/>
        </w:rPr>
        <w:t>2А</w:t>
      </w:r>
      <w:r w:rsidRPr="001C3AAC">
        <w:rPr>
          <w:rFonts w:ascii="Times New Roman" w:hAnsi="Times New Roman"/>
          <w:sz w:val="28"/>
          <w:szCs w:val="28"/>
          <w:lang w:eastAsia="ru-RU"/>
        </w:rPr>
        <w:t xml:space="preserve"> = 0.</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Вимірювання в приміщенні</w:t>
      </w:r>
    </w:p>
    <w:p w:rsidR="000F2D42" w:rsidRPr="001C3AAC" w:rsidRDefault="000F2D42" w:rsidP="00092BA7">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Значення константи </w:t>
      </w:r>
      <w:r w:rsidRPr="001C3AAC">
        <w:rPr>
          <w:rFonts w:ascii="Times New Roman" w:hAnsi="Times New Roman"/>
          <w:i/>
          <w:sz w:val="28"/>
          <w:szCs w:val="28"/>
          <w:lang w:eastAsia="ru-RU"/>
        </w:rPr>
        <w:t>K</w:t>
      </w:r>
      <w:r w:rsidRPr="001C3AAC">
        <w:rPr>
          <w:rFonts w:ascii="Times New Roman" w:hAnsi="Times New Roman"/>
          <w:sz w:val="28"/>
          <w:szCs w:val="28"/>
          <w:vertAlign w:val="subscript"/>
          <w:lang w:eastAsia="ru-RU"/>
        </w:rPr>
        <w:t>2А</w:t>
      </w:r>
      <w:r w:rsidRPr="001C3AAC">
        <w:rPr>
          <w:rFonts w:ascii="Times New Roman" w:hAnsi="Times New Roman"/>
          <w:sz w:val="28"/>
          <w:szCs w:val="28"/>
          <w:lang w:eastAsia="ru-RU"/>
        </w:rPr>
        <w:t xml:space="preserve">, що визначається без штучної поверхні та відповідно до додатка А ДСТУ EN ISO 3744, і яке є меншим або дорівнює </w:t>
      </w:r>
      <w:r w:rsidRPr="001C3AAC">
        <w:rPr>
          <w:rFonts w:ascii="Times New Roman" w:hAnsi="Times New Roman"/>
          <w:sz w:val="28"/>
          <w:szCs w:val="28"/>
          <w:lang w:eastAsia="ru-RU"/>
        </w:rPr>
        <w:br/>
        <w:t>2,0 дБ, не враховують.</w:t>
      </w:r>
    </w:p>
    <w:p w:rsidR="000F2D42" w:rsidRPr="001C3AAC" w:rsidRDefault="000F2D42" w:rsidP="00092BA7">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Поверхня вимірювання/кількість позицій мікрофона/вимірювальна відстань</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11094.</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Монтаж обладнання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Повітродув має бути розміщено в спосіб, звичайний для нормального використання, так, щоб випускний отвір повітродувного пристрою був розташований на відстані (50 ± 25 мм) над центром півсфери; якщо повітродув є ручним (портативним), то його повинен тримати або оператор, або придатний пристрій.</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Повітродув повинен функціонувати за його номінальної швидкості та за номінального потоку повітря, які зазначив виробник.</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Період спостереження має тривати принаймні 15 секунд.</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Якщо повітродув можна також використовувати як всмоктувач (пилосос) для прибирання (опалого) листя, то його </w:t>
      </w:r>
      <w:r>
        <w:rPr>
          <w:rFonts w:ascii="Times New Roman" w:hAnsi="Times New Roman"/>
          <w:sz w:val="28"/>
          <w:szCs w:val="28"/>
          <w:lang w:eastAsia="ru-RU"/>
        </w:rPr>
        <w:t>потрібно</w:t>
      </w:r>
      <w:r w:rsidRPr="001C3AAC">
        <w:rPr>
          <w:rFonts w:ascii="Times New Roman" w:hAnsi="Times New Roman"/>
          <w:sz w:val="28"/>
          <w:szCs w:val="28"/>
          <w:lang w:eastAsia="ru-RU"/>
        </w:rPr>
        <w:t xml:space="preserve"> випробувати в обох конфігураціях, і в цьому разі необхідно використовувати більше значення.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35. ВСМОКТУВАЧІ (ПИЛОСОСИ) ДЛЯ ПРИБИРАННЯ (ОПАЛОГО) ЛИСТЯ</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Середовище випробування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11094.</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У </w:t>
      </w:r>
      <w:r>
        <w:rPr>
          <w:rFonts w:ascii="Times New Roman" w:hAnsi="Times New Roman"/>
          <w:sz w:val="28"/>
          <w:szCs w:val="28"/>
          <w:lang w:eastAsia="ru-RU"/>
        </w:rPr>
        <w:t>спірному випадку</w:t>
      </w:r>
      <w:r w:rsidRPr="001C3AAC">
        <w:rPr>
          <w:rFonts w:ascii="Times New Roman" w:hAnsi="Times New Roman"/>
          <w:sz w:val="28"/>
          <w:szCs w:val="28"/>
          <w:lang w:eastAsia="ru-RU"/>
        </w:rPr>
        <w:t xml:space="preserve"> вимірювання необхідно виконати на відкритому повітрі на штучній поверхні (пункт 4.1.2 ДСТУ ISO 11094).</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Поправка на умови середовища K</w:t>
      </w:r>
      <w:r w:rsidRPr="001C3AAC">
        <w:rPr>
          <w:rFonts w:ascii="Times New Roman" w:hAnsi="Times New Roman"/>
          <w:sz w:val="28"/>
          <w:szCs w:val="28"/>
          <w:vertAlign w:val="subscript"/>
          <w:lang w:eastAsia="ru-RU"/>
        </w:rPr>
        <w:t>2А</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Вимірювання просто неба</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K</w:t>
      </w:r>
      <w:r w:rsidRPr="001C3AAC">
        <w:rPr>
          <w:rFonts w:ascii="Times New Roman" w:hAnsi="Times New Roman"/>
          <w:sz w:val="28"/>
          <w:szCs w:val="28"/>
          <w:vertAlign w:val="subscript"/>
          <w:lang w:eastAsia="ru-RU"/>
        </w:rPr>
        <w:t>2А</w:t>
      </w:r>
      <w:r w:rsidRPr="001C3AAC">
        <w:rPr>
          <w:rFonts w:ascii="Times New Roman" w:hAnsi="Times New Roman"/>
          <w:sz w:val="28"/>
          <w:szCs w:val="28"/>
          <w:lang w:eastAsia="ru-RU"/>
        </w:rPr>
        <w:t xml:space="preserve"> = 0.</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Вимірювання в приміщенні</w:t>
      </w:r>
    </w:p>
    <w:p w:rsidR="000F2D42" w:rsidRPr="001C3AAC" w:rsidRDefault="000F2D42" w:rsidP="00092BA7">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Значення константи </w:t>
      </w:r>
      <w:r w:rsidRPr="001C3AAC">
        <w:rPr>
          <w:rFonts w:ascii="Times New Roman" w:hAnsi="Times New Roman"/>
          <w:i/>
          <w:sz w:val="28"/>
          <w:szCs w:val="28"/>
          <w:lang w:eastAsia="ru-RU"/>
        </w:rPr>
        <w:t>K</w:t>
      </w:r>
      <w:r w:rsidRPr="001C3AAC">
        <w:rPr>
          <w:rFonts w:ascii="Times New Roman" w:hAnsi="Times New Roman"/>
          <w:sz w:val="28"/>
          <w:szCs w:val="28"/>
          <w:vertAlign w:val="subscript"/>
          <w:lang w:eastAsia="ru-RU"/>
        </w:rPr>
        <w:t>2А</w:t>
      </w:r>
      <w:r w:rsidRPr="001C3AAC">
        <w:rPr>
          <w:rFonts w:ascii="Times New Roman" w:hAnsi="Times New Roman"/>
          <w:sz w:val="28"/>
          <w:szCs w:val="28"/>
          <w:lang w:eastAsia="ru-RU"/>
        </w:rPr>
        <w:t xml:space="preserve">, що визначається без штучної поверхні та відповідно до додатка А ДСТУ EN ISO 3744, і яке є меншим або дорівнює </w:t>
      </w:r>
      <w:r w:rsidRPr="001C3AAC">
        <w:rPr>
          <w:rFonts w:ascii="Times New Roman" w:hAnsi="Times New Roman"/>
          <w:sz w:val="28"/>
          <w:szCs w:val="28"/>
          <w:lang w:eastAsia="ru-RU"/>
        </w:rPr>
        <w:br/>
        <w:t>2,0 дБ, не враховують.</w:t>
      </w:r>
    </w:p>
    <w:p w:rsidR="000F2D42" w:rsidRPr="001C3AAC" w:rsidRDefault="000F2D42" w:rsidP="00092BA7">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Поверхня вимірювання/кількість позицій мікрофона/вимірювальна відстань</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11094.</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 xml:space="preserve">Монтаж обладнання </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Всмоктувач повинен бути розміщений у спосіб, звичайний для нормального використання, так, щоб впускний отвір всмоктувального пристрою був розташований на відстані (50 ± 25 мм) над центром півсфери; якщо всмоктувач є ручним (портативним), то його повинен тримати </w:t>
      </w:r>
      <w:r w:rsidRPr="00306F6E">
        <w:rPr>
          <w:rFonts w:ascii="Times New Roman" w:hAnsi="Times New Roman"/>
          <w:sz w:val="28"/>
          <w:szCs w:val="28"/>
          <w:lang w:eastAsia="ru-RU"/>
        </w:rPr>
        <w:t>або</w:t>
      </w:r>
      <w:r w:rsidRPr="001C3AAC">
        <w:rPr>
          <w:rFonts w:ascii="Times New Roman" w:hAnsi="Times New Roman"/>
          <w:sz w:val="28"/>
          <w:szCs w:val="28"/>
          <w:lang w:eastAsia="ru-RU"/>
        </w:rPr>
        <w:t xml:space="preserve"> оператор, або придатний пристрій.</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Всмоктувач повинен функціонувати за його номінальної швидкості та за номінального потоку повітря у всмоктувальному пристрої, які зазначив виробник.</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Період спостереження має тривати принаймні 15 секунд.</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Якщо всмоктувач можна також використовувати як повітродув, то його </w:t>
      </w:r>
      <w:r>
        <w:rPr>
          <w:rFonts w:ascii="Times New Roman" w:hAnsi="Times New Roman"/>
          <w:sz w:val="28"/>
          <w:szCs w:val="28"/>
          <w:lang w:eastAsia="ru-RU"/>
        </w:rPr>
        <w:t>потрібно</w:t>
      </w:r>
      <w:r w:rsidRPr="001C3AAC">
        <w:rPr>
          <w:rFonts w:ascii="Times New Roman" w:hAnsi="Times New Roman"/>
          <w:sz w:val="28"/>
          <w:szCs w:val="28"/>
          <w:lang w:eastAsia="ru-RU"/>
        </w:rPr>
        <w:t xml:space="preserve"> випробувати в обох конфігураціях, і в цьому разі не</w:t>
      </w:r>
      <w:r>
        <w:rPr>
          <w:rFonts w:ascii="Times New Roman" w:hAnsi="Times New Roman"/>
          <w:sz w:val="28"/>
          <w:szCs w:val="28"/>
          <w:lang w:eastAsia="ru-RU"/>
        </w:rPr>
        <w:t>о</w:t>
      </w:r>
      <w:r w:rsidRPr="001C3AAC">
        <w:rPr>
          <w:rFonts w:ascii="Times New Roman" w:hAnsi="Times New Roman"/>
          <w:sz w:val="28"/>
          <w:szCs w:val="28"/>
          <w:lang w:eastAsia="ru-RU"/>
        </w:rPr>
        <w:t>бхідно використовувати більше значення.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36. АВТОНАВАНТАЖУВАЧІ</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Повинні бути дотримані вимоги безпеки та інформація, надані виробником.</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Підіймання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З навантажувачем у стаціонарному положенні вантаж (непоглинальний матеріал, наприклад сталь або бетон; принаймні 70 % від фактичної вантажності, зазначеної в інструкції виробника) підіймають з найнижчого положення з максимальною швидкістю на стандартну висоту підіймання, яка застосовується до цього типу промислових навантажувачів, відповідно до відповідного національного стандарту серії “Безпечність промислових навантажувачів”. Якщо фактична максимальна висота </w:t>
      </w:r>
      <w:r>
        <w:rPr>
          <w:rFonts w:ascii="Times New Roman" w:hAnsi="Times New Roman"/>
          <w:sz w:val="28"/>
          <w:szCs w:val="28"/>
          <w:lang w:eastAsia="ru-RU"/>
        </w:rPr>
        <w:t>підійман</w:t>
      </w:r>
      <w:r w:rsidRPr="001C3AAC">
        <w:rPr>
          <w:rFonts w:ascii="Times New Roman" w:hAnsi="Times New Roman"/>
          <w:sz w:val="28"/>
          <w:szCs w:val="28"/>
          <w:lang w:eastAsia="ru-RU"/>
        </w:rPr>
        <w:t>ня є меншою, її може бути використано для цілей індивідуальних вимірювань. Висота підіймання повинна бути зазначена в протоколі випробування.</w:t>
      </w:r>
    </w:p>
    <w:p w:rsidR="000F2D42"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 xml:space="preserve">Водіння </w:t>
      </w:r>
    </w:p>
    <w:p w:rsidR="000F2D42" w:rsidRPr="001C3AAC" w:rsidRDefault="000F2D42" w:rsidP="00C4683D">
      <w:pPr>
        <w:keepNext/>
        <w:keepLines/>
        <w:spacing w:after="120"/>
        <w:ind w:right="-2" w:firstLine="708"/>
        <w:jc w:val="both"/>
        <w:rPr>
          <w:rFonts w:ascii="Times New Roman" w:hAnsi="Times New Roman"/>
          <w:sz w:val="28"/>
          <w:szCs w:val="28"/>
          <w:lang w:eastAsia="ru-RU"/>
        </w:rPr>
      </w:pPr>
      <w:r w:rsidRPr="001C3AAC">
        <w:rPr>
          <w:rFonts w:ascii="Times New Roman" w:hAnsi="Times New Roman"/>
          <w:sz w:val="28"/>
          <w:szCs w:val="28"/>
          <w:lang w:eastAsia="ru-RU"/>
        </w:rPr>
        <w:t>Переміщують навантажувач без вантажу за повного пришвидшення з місця стояння на відстань втричі більшу за його довжину до досягнення лінії A–A (лінія, що сполучає позиції мікрофонів 4 та 6), продовжують водіння навантажувача за максимального пришвидшення до ліні B–B (лінія, що сполучає позиції мікрофонів 2 та 8). Коли задній край навантажувача перетне лінію B-B, акселератор може бути відпущено.</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Якщо навантажувач має багатоступеневу трансмісію, вибирають передачу, яка забезпечить найвищу швидкість на вимірювальній відстані.</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спостереження/визначення кінцевого рівня звукової потужності в разі використання кількох умов роботи</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Періоди спостереження: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підіймання: повний цикл підіймання;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водіння: період часу, який починається, коли центр навантажувача перетне лінію A–A, та закінчується, коли центр досягне лінії B–B.</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Однак кінцевий рівень звукової потужності для всіх типів автонавантажувачів обчислюють за формулою</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L</w:t>
      </w:r>
      <w:r w:rsidRPr="001C3AAC">
        <w:rPr>
          <w:rFonts w:ascii="Times New Roman" w:hAnsi="Times New Roman"/>
          <w:sz w:val="28"/>
          <w:szCs w:val="28"/>
          <w:vertAlign w:val="subscript"/>
          <w:lang w:eastAsia="ru-RU"/>
        </w:rPr>
        <w:t>WA</w:t>
      </w:r>
      <w:r w:rsidRPr="001C3AAC">
        <w:rPr>
          <w:rFonts w:ascii="Times New Roman" w:hAnsi="Times New Roman"/>
          <w:sz w:val="28"/>
          <w:szCs w:val="28"/>
          <w:lang w:eastAsia="ru-RU"/>
        </w:rPr>
        <w:t xml:space="preserve"> = 10 log (0,7 × 10</w:t>
      </w:r>
      <w:r w:rsidRPr="001C3AAC">
        <w:rPr>
          <w:rFonts w:ascii="Times New Roman" w:hAnsi="Times New Roman"/>
          <w:sz w:val="28"/>
          <w:szCs w:val="28"/>
          <w:vertAlign w:val="superscript"/>
          <w:lang w:eastAsia="ru-RU"/>
        </w:rPr>
        <w:t>0,1 LWAc</w:t>
      </w:r>
      <w:r w:rsidRPr="001C3AAC">
        <w:rPr>
          <w:rFonts w:ascii="Times New Roman" w:hAnsi="Times New Roman"/>
          <w:sz w:val="28"/>
          <w:szCs w:val="28"/>
          <w:lang w:eastAsia="ru-RU"/>
        </w:rPr>
        <w:t xml:space="preserve"> + 0,3 × 10</w:t>
      </w:r>
      <w:r w:rsidRPr="001C3AAC">
        <w:rPr>
          <w:rFonts w:ascii="Times New Roman" w:hAnsi="Times New Roman"/>
          <w:sz w:val="28"/>
          <w:szCs w:val="28"/>
          <w:vertAlign w:val="superscript"/>
          <w:lang w:eastAsia="ru-RU"/>
        </w:rPr>
        <w:t>0,1LWAa</w:t>
      </w:r>
      <w:r w:rsidRPr="001C3AAC">
        <w:rPr>
          <w:rFonts w:ascii="Times New Roman" w:hAnsi="Times New Roman"/>
          <w:sz w:val="28"/>
          <w:szCs w:val="28"/>
          <w:lang w:eastAsia="ru-RU"/>
        </w:rPr>
        <w:t>),</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де індекс “a” позначає “режим підіймання”, а індекс “c” позначає “режим водіння”.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37. НАВАНТАЖУВАЧІ</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Середовище випробування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6395.</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 xml:space="preserve">Поверхня вимірювання/кількість позицій мікрофона/вимірювальна відстань </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6395</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Монтаж обладнання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Навантажуючі машини на гусеничному ходу повинні бути випробувані на контрольній ділянці відповідно до пункту 6.3.3 ДСТУ ISO 6395.</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з вантажем</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6395, Додаток C</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спостереження/визначення кінцевого рівня звукової потужності у випадку використання більш ніж одного режиму роботи</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6395, Додаток C</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38. САМОХІДНІ КРАНИ</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Монтаж обладнання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4071C">
        <w:rPr>
          <w:rFonts w:ascii="Times New Roman" w:hAnsi="Times New Roman"/>
          <w:sz w:val="28"/>
          <w:szCs w:val="28"/>
          <w:lang w:eastAsia="ru-RU"/>
        </w:rPr>
        <w:t>Якщо кран оснащений виносними опорами, вони повинні бути повністю ви</w:t>
      </w:r>
      <w:r>
        <w:rPr>
          <w:rFonts w:ascii="Times New Roman" w:hAnsi="Times New Roman"/>
          <w:sz w:val="28"/>
          <w:szCs w:val="28"/>
          <w:lang w:eastAsia="ru-RU"/>
        </w:rPr>
        <w:t>тяг</w:t>
      </w:r>
      <w:r w:rsidRPr="0014071C">
        <w:rPr>
          <w:rFonts w:ascii="Times New Roman" w:hAnsi="Times New Roman"/>
          <w:sz w:val="28"/>
          <w:szCs w:val="28"/>
          <w:lang w:eastAsia="ru-RU"/>
        </w:rPr>
        <w:t xml:space="preserve">нуті, а кран повинен бути вирівняний на своїх опорах в середньому </w:t>
      </w:r>
      <w:r>
        <w:rPr>
          <w:rFonts w:ascii="Times New Roman" w:hAnsi="Times New Roman"/>
          <w:sz w:val="28"/>
          <w:szCs w:val="28"/>
          <w:lang w:eastAsia="ru-RU"/>
        </w:rPr>
        <w:t>положенні можливої висоти опори</w:t>
      </w:r>
      <w:r w:rsidRPr="0014071C">
        <w:rPr>
          <w:rFonts w:ascii="Times New Roman" w:hAnsi="Times New Roman"/>
          <w:sz w:val="28"/>
          <w:szCs w:val="28"/>
          <w:lang w:eastAsia="ru-RU"/>
        </w:rPr>
        <w:t>.</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Рухомий самохідний кран, який випробовуватимуть, повинен бути представлений у стандартній версії, як описано виробником. Потужність двигуна, яку розглядають для визначення обмеження шуму є номінальною потужністю двигуна, що використовують для руху крану. Кран повинен бути обладнаний максимально дозволеною противагою, яку монтують на поворотній структурі.</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Перед проведенням будь-якого вимірювання двигун та гідравлічна система самохідного крану повинні бути доведені до нормальної робочої температури згідно з інструкцією виробника та повинні бути проведені всі відповідні процедури безпеки, зазначені в інструкції.</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Якщо самохідний кран обладнаний кількома двигунами, то повинен бути запущений двигун, що використовують для реалізації функцій крану. Двигун для транспортування повинен бути вимкнений.</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Якщо двигун самохідного крану обладнаний вентилятором, то впродовж випробування він повинен працювати. Якщо вентилятор може функціонувати на декількох швидкостях, то випробування повинно бути проведено з вентилятором, що працює на найвищій швидкості.</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Вимірювання з самохідним краном необхідно проводити за наступних трьох (від (a) до (c)) або чотирьох (від (a) до (d)) умов.</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Для всіх робочих умов застосовуються: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швидкість двигуна повинна дорівнювати ¾ від максимальної швидкості, визначеної для експлуатаційного режиму крану з допустимим відхиленням ± 2 %;</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прискорення та гальмування на максимальних величинах повинна здійснюватись без небезпечних рухів вантажу або крюкоблоку;</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повин</w:t>
      </w:r>
      <w:r>
        <w:rPr>
          <w:rFonts w:ascii="Times New Roman" w:hAnsi="Times New Roman"/>
          <w:sz w:val="28"/>
          <w:szCs w:val="28"/>
          <w:lang w:eastAsia="ru-RU"/>
        </w:rPr>
        <w:t>ен</w:t>
      </w:r>
      <w:r w:rsidRPr="001C3AAC">
        <w:rPr>
          <w:rFonts w:ascii="Times New Roman" w:hAnsi="Times New Roman"/>
          <w:sz w:val="28"/>
          <w:szCs w:val="28"/>
          <w:lang w:eastAsia="ru-RU"/>
        </w:rPr>
        <w:t xml:space="preserve"> бути забезпечений хід на максимально можливій швидкості, яка зазначена в інструкції </w:t>
      </w:r>
      <w:r>
        <w:rPr>
          <w:rFonts w:ascii="Times New Roman" w:hAnsi="Times New Roman"/>
          <w:sz w:val="28"/>
          <w:szCs w:val="28"/>
          <w:lang w:eastAsia="ru-RU"/>
        </w:rPr>
        <w:t>виробника</w:t>
      </w:r>
      <w:r w:rsidRPr="001C3AAC">
        <w:rPr>
          <w:rFonts w:ascii="Times New Roman" w:hAnsi="Times New Roman"/>
          <w:sz w:val="28"/>
          <w:szCs w:val="28"/>
          <w:lang w:eastAsia="ru-RU"/>
        </w:rPr>
        <w:t xml:space="preserve"> в рамках наданих умов.</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(a) Підйом вантажу</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Самохідний кран повинен бути завантажений вантажем, що становить 50 % від максимальної сили, що може діяти на трос. Випробування складається з підйому вантажу та негайного опущення його в початкову позицію. Довжину стріли необхідно вибрати такою, щоб повне випробування тривало від 15 до 20 секунд.</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(b) Поворот</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З стрілою, що встановлена під кутом від 40° до 50° до горизонтальної поверхні та без вантажу, верхню каретку негайно обертають на 90° ліворуч, а потім поверт</w:t>
      </w:r>
      <w:r>
        <w:rPr>
          <w:rFonts w:ascii="Times New Roman" w:hAnsi="Times New Roman"/>
          <w:sz w:val="28"/>
          <w:szCs w:val="28"/>
          <w:lang w:eastAsia="ru-RU"/>
        </w:rPr>
        <w:t>а</w:t>
      </w:r>
      <w:r w:rsidRPr="001C3AAC">
        <w:rPr>
          <w:rFonts w:ascii="Times New Roman" w:hAnsi="Times New Roman"/>
          <w:sz w:val="28"/>
          <w:szCs w:val="28"/>
          <w:lang w:eastAsia="ru-RU"/>
        </w:rPr>
        <w:t>ють назад у початкове положення. Стріла повинна бути на мінімальній довжині. Періодом спостереження є час, необхідний для проведення робочого циклу.</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(c) Підйом без вантажу</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Випробування починають з підіймання короткої стріли з найнижчої робочої позиції, щоб миттєво перейти за пониженням стріли до її вихідного положення. Рухи </w:t>
      </w:r>
      <w:r>
        <w:rPr>
          <w:rFonts w:ascii="Times New Roman" w:hAnsi="Times New Roman"/>
          <w:sz w:val="28"/>
          <w:szCs w:val="28"/>
          <w:lang w:eastAsia="ru-RU"/>
        </w:rPr>
        <w:t>потрібно</w:t>
      </w:r>
      <w:r w:rsidRPr="001C3AAC">
        <w:rPr>
          <w:rFonts w:ascii="Times New Roman" w:hAnsi="Times New Roman"/>
          <w:sz w:val="28"/>
          <w:szCs w:val="28"/>
          <w:lang w:eastAsia="ru-RU"/>
        </w:rPr>
        <w:t xml:space="preserve"> виконувати без вантажу. Тривалість випробування повинна бути не менше 20 секунд.</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 (d) </w:t>
      </w:r>
      <w:r>
        <w:rPr>
          <w:rFonts w:ascii="Times New Roman" w:hAnsi="Times New Roman"/>
          <w:sz w:val="28"/>
          <w:szCs w:val="28"/>
          <w:lang w:eastAsia="ru-RU"/>
        </w:rPr>
        <w:t xml:space="preserve">Телескопічність </w:t>
      </w:r>
      <w:r w:rsidRPr="001C3AAC">
        <w:rPr>
          <w:rFonts w:ascii="Times New Roman" w:hAnsi="Times New Roman"/>
          <w:sz w:val="28"/>
          <w:szCs w:val="28"/>
          <w:lang w:eastAsia="ru-RU"/>
        </w:rPr>
        <w:t xml:space="preserve"> (</w:t>
      </w:r>
      <w:r>
        <w:rPr>
          <w:rFonts w:ascii="Times New Roman" w:hAnsi="Times New Roman"/>
          <w:sz w:val="28"/>
          <w:szCs w:val="28"/>
          <w:lang w:eastAsia="ru-RU"/>
        </w:rPr>
        <w:t>за можливості застосування</w:t>
      </w:r>
      <w:r w:rsidRPr="001C3AAC">
        <w:rPr>
          <w:rFonts w:ascii="Times New Roman" w:hAnsi="Times New Roman"/>
          <w:sz w:val="28"/>
          <w:szCs w:val="28"/>
          <w:lang w:eastAsia="ru-RU"/>
        </w:rPr>
        <w:t>)</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З стрілою, що встановлена під кутом від 40° до 50° до горизонтальної поверхні без вантажу та стрілою, що повністю втягнена, висувний циліндр для першої секції може бути тільки подовжений разом з першою секцією до її повної довжини та негайно втягнений разом з першою секцією.</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спостереження/визначення кінцевого рівня звукової потужності у випадку використання більш ніж одного режиму роботи</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Кінцевий рівень звукової потужності обчислюють шляхом:</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i) якщо застосовують телескопічність</w:t>
      </w:r>
      <w:r>
        <w:rPr>
          <w:rFonts w:ascii="Times New Roman" w:hAnsi="Times New Roman"/>
          <w:sz w:val="28"/>
          <w:szCs w:val="28"/>
          <w:lang w:eastAsia="ru-RU"/>
        </w:rPr>
        <w:t>:</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L</w:t>
      </w:r>
      <w:r w:rsidRPr="001C3AAC">
        <w:rPr>
          <w:rFonts w:ascii="Times New Roman" w:hAnsi="Times New Roman"/>
          <w:sz w:val="28"/>
          <w:szCs w:val="28"/>
          <w:vertAlign w:val="subscript"/>
          <w:lang w:eastAsia="ru-RU"/>
        </w:rPr>
        <w:t>WA</w:t>
      </w:r>
      <w:r w:rsidRPr="001C3AAC">
        <w:rPr>
          <w:rFonts w:ascii="Times New Roman" w:hAnsi="Times New Roman"/>
          <w:sz w:val="28"/>
          <w:szCs w:val="28"/>
          <w:lang w:eastAsia="ru-RU"/>
        </w:rPr>
        <w:t xml:space="preserve"> = 10 log (0,4×10</w:t>
      </w:r>
      <w:r w:rsidRPr="001C3AAC">
        <w:rPr>
          <w:rFonts w:ascii="Times New Roman" w:hAnsi="Times New Roman"/>
          <w:sz w:val="28"/>
          <w:szCs w:val="28"/>
          <w:vertAlign w:val="superscript"/>
          <w:lang w:eastAsia="ru-RU"/>
        </w:rPr>
        <w:t>0,1LWAa</w:t>
      </w:r>
      <w:r w:rsidRPr="001C3AAC">
        <w:rPr>
          <w:rFonts w:ascii="Times New Roman" w:hAnsi="Times New Roman"/>
          <w:sz w:val="28"/>
          <w:szCs w:val="28"/>
          <w:lang w:eastAsia="ru-RU"/>
        </w:rPr>
        <w:t>+0,25×10</w:t>
      </w:r>
      <w:r w:rsidRPr="001C3AAC">
        <w:rPr>
          <w:rFonts w:ascii="Times New Roman" w:hAnsi="Times New Roman"/>
          <w:sz w:val="28"/>
          <w:szCs w:val="28"/>
          <w:vertAlign w:val="superscript"/>
          <w:lang w:eastAsia="ru-RU"/>
        </w:rPr>
        <w:t>0,1LWAb</w:t>
      </w:r>
      <w:r w:rsidRPr="001C3AAC">
        <w:rPr>
          <w:rFonts w:ascii="Times New Roman" w:hAnsi="Times New Roman"/>
          <w:sz w:val="28"/>
          <w:szCs w:val="28"/>
          <w:lang w:eastAsia="ru-RU"/>
        </w:rPr>
        <w:t>+0,25×10</w:t>
      </w:r>
      <w:r w:rsidRPr="001C3AAC">
        <w:rPr>
          <w:rFonts w:ascii="Times New Roman" w:hAnsi="Times New Roman"/>
          <w:sz w:val="28"/>
          <w:szCs w:val="28"/>
          <w:vertAlign w:val="superscript"/>
          <w:lang w:eastAsia="ru-RU"/>
        </w:rPr>
        <w:t>0,1LWAc</w:t>
      </w:r>
      <w:r w:rsidRPr="001C3AAC">
        <w:rPr>
          <w:rFonts w:ascii="Times New Roman" w:hAnsi="Times New Roman"/>
          <w:sz w:val="28"/>
          <w:szCs w:val="28"/>
          <w:lang w:eastAsia="ru-RU"/>
        </w:rPr>
        <w:t>+0,1× 10</w:t>
      </w:r>
      <w:r w:rsidRPr="001C3AAC">
        <w:rPr>
          <w:rFonts w:ascii="Times New Roman" w:hAnsi="Times New Roman"/>
          <w:sz w:val="28"/>
          <w:szCs w:val="28"/>
          <w:vertAlign w:val="superscript"/>
          <w:lang w:eastAsia="ru-RU"/>
        </w:rPr>
        <w:t>0,1LWAd</w:t>
      </w:r>
      <w:r w:rsidRPr="001C3AAC">
        <w:rPr>
          <w:rFonts w:ascii="Times New Roman" w:hAnsi="Times New Roman"/>
          <w:sz w:val="28"/>
          <w:szCs w:val="28"/>
          <w:lang w:eastAsia="ru-RU"/>
        </w:rPr>
        <w:t>)</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ii) якщо телескопічність не застосов</w:t>
      </w:r>
      <w:r>
        <w:rPr>
          <w:rFonts w:ascii="Times New Roman" w:hAnsi="Times New Roman"/>
          <w:sz w:val="28"/>
          <w:szCs w:val="28"/>
          <w:lang w:eastAsia="ru-RU"/>
        </w:rPr>
        <w:t>у</w:t>
      </w:r>
      <w:r w:rsidRPr="001C3AAC">
        <w:rPr>
          <w:rFonts w:ascii="Times New Roman" w:hAnsi="Times New Roman"/>
          <w:sz w:val="28"/>
          <w:szCs w:val="28"/>
          <w:lang w:eastAsia="ru-RU"/>
        </w:rPr>
        <w:t>ють</w:t>
      </w:r>
      <w:r>
        <w:rPr>
          <w:rFonts w:ascii="Times New Roman" w:hAnsi="Times New Roman"/>
          <w:sz w:val="28"/>
          <w:szCs w:val="28"/>
          <w:lang w:eastAsia="ru-RU"/>
        </w:rPr>
        <w:t>:</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L</w:t>
      </w:r>
      <w:r w:rsidRPr="001C3AAC">
        <w:rPr>
          <w:rFonts w:ascii="Times New Roman" w:hAnsi="Times New Roman"/>
          <w:sz w:val="28"/>
          <w:szCs w:val="28"/>
          <w:vertAlign w:val="subscript"/>
          <w:lang w:eastAsia="ru-RU"/>
        </w:rPr>
        <w:t>WA</w:t>
      </w:r>
      <w:r w:rsidRPr="001C3AAC">
        <w:rPr>
          <w:rFonts w:ascii="Times New Roman" w:hAnsi="Times New Roman"/>
          <w:sz w:val="28"/>
          <w:szCs w:val="28"/>
          <w:lang w:eastAsia="ru-RU"/>
        </w:rPr>
        <w:t xml:space="preserve"> = 10 log (0,4×10</w:t>
      </w:r>
      <w:r w:rsidRPr="001C3AAC">
        <w:rPr>
          <w:rFonts w:ascii="Times New Roman" w:hAnsi="Times New Roman"/>
          <w:sz w:val="28"/>
          <w:szCs w:val="28"/>
          <w:vertAlign w:val="superscript"/>
          <w:lang w:eastAsia="ru-RU"/>
        </w:rPr>
        <w:t>0,1LWAa</w:t>
      </w:r>
      <w:r w:rsidRPr="001C3AAC">
        <w:rPr>
          <w:rFonts w:ascii="Times New Roman" w:hAnsi="Times New Roman"/>
          <w:sz w:val="28"/>
          <w:szCs w:val="28"/>
          <w:lang w:eastAsia="ru-RU"/>
        </w:rPr>
        <w:t>+0,3×10</w:t>
      </w:r>
      <w:r w:rsidRPr="001C3AAC">
        <w:rPr>
          <w:rFonts w:ascii="Times New Roman" w:hAnsi="Times New Roman"/>
          <w:sz w:val="28"/>
          <w:szCs w:val="28"/>
          <w:vertAlign w:val="superscript"/>
          <w:lang w:eastAsia="ru-RU"/>
        </w:rPr>
        <w:t>0,1LWAb</w:t>
      </w:r>
      <w:r w:rsidRPr="001C3AAC">
        <w:rPr>
          <w:rFonts w:ascii="Times New Roman" w:hAnsi="Times New Roman"/>
          <w:sz w:val="28"/>
          <w:szCs w:val="28"/>
          <w:lang w:eastAsia="ru-RU"/>
        </w:rPr>
        <w:t>+0,3×10</w:t>
      </w:r>
      <w:r w:rsidRPr="001C3AAC">
        <w:rPr>
          <w:rFonts w:ascii="Times New Roman" w:hAnsi="Times New Roman"/>
          <w:sz w:val="28"/>
          <w:szCs w:val="28"/>
          <w:vertAlign w:val="superscript"/>
          <w:lang w:eastAsia="ru-RU"/>
        </w:rPr>
        <w:t>0,1LWAc</w:t>
      </w:r>
      <w:r w:rsidRPr="001C3AAC">
        <w:rPr>
          <w:rFonts w:ascii="Times New Roman" w:hAnsi="Times New Roman"/>
          <w:sz w:val="28"/>
          <w:szCs w:val="28"/>
          <w:lang w:eastAsia="ru-RU"/>
        </w:rPr>
        <w:t>), де</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L</w:t>
      </w:r>
      <w:r w:rsidRPr="001C3AAC">
        <w:rPr>
          <w:rFonts w:ascii="Times New Roman" w:hAnsi="Times New Roman"/>
          <w:sz w:val="28"/>
          <w:szCs w:val="28"/>
          <w:vertAlign w:val="subscript"/>
          <w:lang w:eastAsia="ru-RU"/>
        </w:rPr>
        <w:t>WAa</w:t>
      </w:r>
      <w:r w:rsidRPr="001C3AAC">
        <w:rPr>
          <w:rFonts w:ascii="Times New Roman" w:hAnsi="Times New Roman"/>
          <w:sz w:val="28"/>
          <w:szCs w:val="28"/>
          <w:lang w:eastAsia="ru-RU"/>
        </w:rPr>
        <w:t xml:space="preserve"> – рівень звукової потужності для вантажопідйомного циклу;</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L</w:t>
      </w:r>
      <w:r w:rsidRPr="001C3AAC">
        <w:rPr>
          <w:rFonts w:ascii="Times New Roman" w:hAnsi="Times New Roman"/>
          <w:sz w:val="28"/>
          <w:szCs w:val="28"/>
          <w:vertAlign w:val="subscript"/>
          <w:lang w:eastAsia="ru-RU"/>
        </w:rPr>
        <w:t>WAb</w:t>
      </w:r>
      <w:r w:rsidRPr="001C3AAC">
        <w:rPr>
          <w:rFonts w:ascii="Times New Roman" w:hAnsi="Times New Roman"/>
          <w:sz w:val="28"/>
          <w:szCs w:val="28"/>
          <w:lang w:eastAsia="ru-RU"/>
        </w:rPr>
        <w:t xml:space="preserve"> – рівень звукової потужності для поворотного циклу;</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L</w:t>
      </w:r>
      <w:r w:rsidRPr="001C3AAC">
        <w:rPr>
          <w:rFonts w:ascii="Times New Roman" w:hAnsi="Times New Roman"/>
          <w:sz w:val="28"/>
          <w:szCs w:val="28"/>
          <w:vertAlign w:val="subscript"/>
          <w:lang w:eastAsia="ru-RU"/>
        </w:rPr>
        <w:t>WAc</w:t>
      </w:r>
      <w:r w:rsidRPr="001C3AAC">
        <w:rPr>
          <w:rFonts w:ascii="Times New Roman" w:hAnsi="Times New Roman"/>
          <w:sz w:val="28"/>
          <w:szCs w:val="28"/>
          <w:lang w:eastAsia="ru-RU"/>
        </w:rPr>
        <w:t xml:space="preserve"> – рівень звукової потужності для підйомного циклу;</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L</w:t>
      </w:r>
      <w:r w:rsidRPr="001C3AAC">
        <w:rPr>
          <w:rFonts w:ascii="Times New Roman" w:hAnsi="Times New Roman"/>
          <w:sz w:val="28"/>
          <w:szCs w:val="28"/>
          <w:vertAlign w:val="subscript"/>
          <w:lang w:eastAsia="ru-RU"/>
        </w:rPr>
        <w:t>WAd</w:t>
      </w:r>
      <w:r w:rsidRPr="001C3AAC">
        <w:rPr>
          <w:rFonts w:ascii="Times New Roman" w:hAnsi="Times New Roman"/>
          <w:sz w:val="28"/>
          <w:szCs w:val="28"/>
          <w:lang w:eastAsia="ru-RU"/>
        </w:rPr>
        <w:t xml:space="preserve"> – рівень звукової потужності для </w:t>
      </w:r>
      <w:r>
        <w:rPr>
          <w:rFonts w:ascii="Times New Roman" w:hAnsi="Times New Roman"/>
          <w:sz w:val="28"/>
          <w:szCs w:val="28"/>
          <w:lang w:eastAsia="ru-RU"/>
        </w:rPr>
        <w:t>телескопічного</w:t>
      </w:r>
      <w:r w:rsidRPr="001C3AAC">
        <w:rPr>
          <w:rFonts w:ascii="Times New Roman" w:hAnsi="Times New Roman"/>
          <w:sz w:val="28"/>
          <w:szCs w:val="28"/>
          <w:lang w:eastAsia="ru-RU"/>
        </w:rPr>
        <w:t xml:space="preserve"> циклу (якщо </w:t>
      </w:r>
      <w:r>
        <w:rPr>
          <w:rFonts w:ascii="Times New Roman" w:hAnsi="Times New Roman"/>
          <w:sz w:val="28"/>
          <w:szCs w:val="28"/>
          <w:lang w:eastAsia="ru-RU"/>
        </w:rPr>
        <w:t>застосовують</w:t>
      </w:r>
      <w:r w:rsidRPr="001C3AAC">
        <w:rPr>
          <w:rFonts w:ascii="Times New Roman" w:hAnsi="Times New Roman"/>
          <w:sz w:val="28"/>
          <w:szCs w:val="28"/>
          <w:lang w:eastAsia="ru-RU"/>
        </w:rPr>
        <w:t>).</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39. МОБІЛЬНІ КОНТЕЙНЕРИ ДЛЯ ВІДХОДІВ</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Середовище випробування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Відбивна поверхня бетону або непористого асфальту;</w:t>
      </w:r>
    </w:p>
    <w:p w:rsidR="000F2D42" w:rsidRPr="001C3AAC" w:rsidRDefault="000F2D42" w:rsidP="006548F0">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Лабораторна кімната, яка забезпечує вільний простір над відбивальною поверхнею.</w:t>
      </w:r>
    </w:p>
    <w:p w:rsidR="000F2D42" w:rsidRPr="001C3AAC" w:rsidRDefault="000F2D42" w:rsidP="006548F0">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Поправка на умови середовища K</w:t>
      </w:r>
      <w:r w:rsidRPr="001C3AAC">
        <w:rPr>
          <w:rFonts w:ascii="Times New Roman" w:hAnsi="Times New Roman"/>
          <w:i/>
          <w:sz w:val="28"/>
          <w:szCs w:val="28"/>
          <w:vertAlign w:val="subscript"/>
          <w:lang w:eastAsia="ru-RU"/>
        </w:rPr>
        <w:t>2А</w:t>
      </w:r>
    </w:p>
    <w:p w:rsidR="000F2D42" w:rsidRPr="001C3AAC" w:rsidRDefault="000F2D42" w:rsidP="006548F0">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Вимірювання просто неба</w:t>
      </w:r>
    </w:p>
    <w:p w:rsidR="000F2D42" w:rsidRPr="001C3AAC" w:rsidRDefault="000F2D42" w:rsidP="006548F0">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K</w:t>
      </w:r>
      <w:r w:rsidRPr="001C3AAC">
        <w:rPr>
          <w:rFonts w:ascii="Times New Roman" w:hAnsi="Times New Roman"/>
          <w:sz w:val="28"/>
          <w:szCs w:val="28"/>
          <w:vertAlign w:val="subscript"/>
          <w:lang w:eastAsia="ru-RU"/>
        </w:rPr>
        <w:t>2А</w:t>
      </w:r>
      <w:r w:rsidRPr="001C3AAC">
        <w:rPr>
          <w:rFonts w:ascii="Times New Roman" w:hAnsi="Times New Roman"/>
          <w:i/>
          <w:sz w:val="28"/>
          <w:szCs w:val="28"/>
          <w:lang w:eastAsia="ru-RU"/>
        </w:rPr>
        <w:t xml:space="preserve"> = 0.</w:t>
      </w:r>
    </w:p>
    <w:p w:rsidR="000F2D42" w:rsidRPr="001C3AAC" w:rsidRDefault="000F2D42" w:rsidP="006548F0">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Вимірювання в приміщенні</w:t>
      </w:r>
    </w:p>
    <w:p w:rsidR="000F2D42" w:rsidRPr="001C3AAC" w:rsidRDefault="000F2D42" w:rsidP="006548F0">
      <w:pPr>
        <w:keepNext/>
        <w:keepLines/>
        <w:spacing w:after="120"/>
        <w:ind w:right="-2" w:firstLine="709"/>
        <w:jc w:val="both"/>
        <w:rPr>
          <w:rFonts w:ascii="Times New Roman" w:hAnsi="Times New Roman"/>
          <w:i/>
          <w:sz w:val="28"/>
          <w:szCs w:val="28"/>
          <w:lang w:eastAsia="ru-RU"/>
        </w:rPr>
      </w:pPr>
      <w:r w:rsidRPr="001C3AAC">
        <w:rPr>
          <w:rFonts w:ascii="Times New Roman" w:hAnsi="Times New Roman"/>
          <w:sz w:val="28"/>
          <w:szCs w:val="28"/>
          <w:lang w:eastAsia="ru-RU"/>
        </w:rPr>
        <w:t xml:space="preserve">Значення константи </w:t>
      </w:r>
      <w:r w:rsidRPr="001C3AAC">
        <w:rPr>
          <w:rFonts w:ascii="Times New Roman" w:hAnsi="Times New Roman"/>
          <w:i/>
          <w:sz w:val="28"/>
          <w:szCs w:val="28"/>
          <w:lang w:eastAsia="ru-RU"/>
        </w:rPr>
        <w:t>K</w:t>
      </w:r>
      <w:r w:rsidRPr="001C3AAC">
        <w:rPr>
          <w:rFonts w:ascii="Times New Roman" w:hAnsi="Times New Roman"/>
          <w:sz w:val="28"/>
          <w:szCs w:val="28"/>
          <w:vertAlign w:val="subscript"/>
          <w:lang w:eastAsia="ru-RU"/>
        </w:rPr>
        <w:t>2А</w:t>
      </w:r>
      <w:r w:rsidRPr="001C3AAC">
        <w:rPr>
          <w:rFonts w:ascii="Times New Roman" w:hAnsi="Times New Roman"/>
          <w:sz w:val="28"/>
          <w:szCs w:val="28"/>
          <w:lang w:eastAsia="ru-RU"/>
        </w:rPr>
        <w:t xml:space="preserve">, що визначається без штучної поверхні та відповідно до додатка А ДСТУ EN ISO 3744, і яке є меншим або дорівнює </w:t>
      </w:r>
      <w:r w:rsidRPr="001C3AAC">
        <w:rPr>
          <w:rFonts w:ascii="Times New Roman" w:hAnsi="Times New Roman"/>
          <w:sz w:val="28"/>
          <w:szCs w:val="28"/>
          <w:lang w:eastAsia="ru-RU"/>
        </w:rPr>
        <w:br/>
        <w:t>2,0 дБ, не враховують</w:t>
      </w:r>
      <w:r w:rsidRPr="001C3AAC">
        <w:rPr>
          <w:rFonts w:ascii="Times New Roman" w:hAnsi="Times New Roman"/>
          <w:i/>
          <w:sz w:val="28"/>
          <w:szCs w:val="28"/>
          <w:lang w:eastAsia="ru-RU"/>
        </w:rPr>
        <w:t>.</w:t>
      </w:r>
    </w:p>
    <w:p w:rsidR="000F2D42" w:rsidRPr="001C3AAC" w:rsidRDefault="000F2D42" w:rsidP="006548F0">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Вимірювальна поверхня/кількість позицій мікрофона/вимірювальна відстань</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Pr>
          <w:rFonts w:ascii="Times New Roman" w:hAnsi="Times New Roman"/>
          <w:sz w:val="28"/>
          <w:szCs w:val="28"/>
          <w:lang w:eastAsia="ru-RU"/>
        </w:rPr>
        <w:t>П</w:t>
      </w:r>
      <w:r w:rsidRPr="001C3AAC">
        <w:rPr>
          <w:rFonts w:ascii="Times New Roman" w:hAnsi="Times New Roman"/>
          <w:sz w:val="28"/>
          <w:szCs w:val="28"/>
          <w:lang w:eastAsia="ru-RU"/>
        </w:rPr>
        <w:t xml:space="preserve">івсфера/шість позицій мікрофона відповідно до частини A пункт 5/ </w:t>
      </w:r>
      <w:r w:rsidRPr="001C3AAC">
        <w:rPr>
          <w:rFonts w:ascii="Times New Roman" w:hAnsi="Times New Roman"/>
          <w:i/>
          <w:sz w:val="28"/>
          <w:szCs w:val="28"/>
          <w:lang w:eastAsia="ru-RU"/>
        </w:rPr>
        <w:t>r</w:t>
      </w:r>
      <w:r w:rsidRPr="001C3AAC">
        <w:rPr>
          <w:rFonts w:ascii="Times New Roman" w:hAnsi="Times New Roman"/>
          <w:sz w:val="28"/>
          <w:szCs w:val="28"/>
          <w:lang w:eastAsia="ru-RU"/>
        </w:rPr>
        <w:t xml:space="preserve"> = 3 m </w:t>
      </w:r>
    </w:p>
    <w:p w:rsidR="000F2D42" w:rsidRPr="001C3AAC" w:rsidRDefault="000F2D42" w:rsidP="00E56131">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Всі вимірювання необхідно проводити з пустим контейнером</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 1: Вільне закриття кришки контейнера</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Для того щоб мінімізувати вплив на вимірювання, оператор повинен стояти біля тильної сторони контейнера (шарнірна сторона). Кришку необхідно звільняти посередині, для того, щоб унеможливити її деформування під час падіння.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Вимірювання проводять під час наступного циклу, повтор</w:t>
      </w:r>
      <w:r>
        <w:rPr>
          <w:rFonts w:ascii="Times New Roman" w:hAnsi="Times New Roman"/>
          <w:sz w:val="28"/>
          <w:szCs w:val="28"/>
          <w:lang w:eastAsia="ru-RU"/>
        </w:rPr>
        <w:t>я</w:t>
      </w:r>
      <w:r w:rsidRPr="001C3AAC">
        <w:rPr>
          <w:rFonts w:ascii="Times New Roman" w:hAnsi="Times New Roman"/>
          <w:sz w:val="28"/>
          <w:szCs w:val="28"/>
          <w:lang w:eastAsia="ru-RU"/>
        </w:rPr>
        <w:t>ючи 20 разів:</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спочатку кришку підіймають вертикально;</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кришку відкидають вперед, за можливості без поштовху, з оператором біля тильної сторони контейнера, не рухаючись доки кришка не закриється;</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після повного закриття кришку підіймають до початкової позиції.</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Примітка: Якщо необхідно, то оператор може тимчасово переміститися, щоб підняти кришку.</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 2: Повне відкриття кришки</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Для того щоб мінімізувати вплив на вимірювання, оператор повинен стояти біля тильної сторони контейнера (шарнірна сторона) для чотирьох-колісних контейнерів або біля правої сторони контейнера (між 10 позицією мікрофона та 12 позицією мікрофона) для двох-колісних контейнерів. Кришку </w:t>
      </w:r>
      <w:r>
        <w:rPr>
          <w:rFonts w:ascii="Times New Roman" w:hAnsi="Times New Roman"/>
          <w:sz w:val="28"/>
          <w:szCs w:val="28"/>
          <w:lang w:eastAsia="ru-RU"/>
        </w:rPr>
        <w:t>потрібно</w:t>
      </w:r>
      <w:r w:rsidRPr="001C3AAC">
        <w:rPr>
          <w:rFonts w:ascii="Times New Roman" w:hAnsi="Times New Roman"/>
          <w:sz w:val="28"/>
          <w:szCs w:val="28"/>
          <w:lang w:eastAsia="ru-RU"/>
        </w:rPr>
        <w:t xml:space="preserve"> відкидати посередині або якомога ближче до середини.</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Для того, щоб унеможливити будь-який рух контейнера, колеса необхідно заблокувати під час випробування. Для двох-колісних контейнерів та для того, щоб унеможливити будь-які підстрибування контейнера, оператор повинен притримувати його, поклавши свою руку на верхній край.</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Вимірювання проводиться під час наступних циклів:</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спочатку кришку відкривають горизонтально;</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кришку відкидають без будь-якого поштовху;</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після повного закриття та перед можливим з’єднанням, кришку піднімають до початкової пропозиції.</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 3: Кочення контейнера по штучній нерівномірній доріжці</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Для цього випробування використовують штучну випробувальну доріжку, що моделює нерівномірність ґрунту. Ця випробувальна доріжка складається з двох паралельних стрічок металевої сітки (6 м довжини та </w:t>
      </w:r>
      <w:r w:rsidRPr="001C3AAC">
        <w:rPr>
          <w:rFonts w:ascii="Times New Roman" w:hAnsi="Times New Roman"/>
          <w:sz w:val="28"/>
          <w:szCs w:val="28"/>
          <w:lang w:eastAsia="ru-RU"/>
        </w:rPr>
        <w:br/>
        <w:t xml:space="preserve">400 мм ширини), зафіксованих на відбивальній поверхні приблизно кожні </w:t>
      </w:r>
      <w:r w:rsidRPr="001C3AAC">
        <w:rPr>
          <w:rFonts w:ascii="Times New Roman" w:hAnsi="Times New Roman"/>
          <w:sz w:val="28"/>
          <w:szCs w:val="28"/>
          <w:lang w:eastAsia="ru-RU"/>
        </w:rPr>
        <w:br/>
        <w:t>20 см. Відстань між двома стрічками встановлюють відповідно до типу контейнера, для того щоб дозволити колесам котитися по всій довжині доріжки. Умови монтажу повинні забезпечити рівну поверхню. За необхідності, доріжку фіксують на землі за допомогою еластичного матеріалу для того, щоб уникнути випромінювання паразитних шумів.</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Примітка: Кожна стрічка повинна складатися з кількох широких елементів шириною 400 мм </w:t>
      </w:r>
      <w:r>
        <w:rPr>
          <w:rFonts w:ascii="Times New Roman" w:hAnsi="Times New Roman"/>
          <w:sz w:val="28"/>
          <w:szCs w:val="28"/>
          <w:lang w:eastAsia="ru-RU"/>
        </w:rPr>
        <w:t>с</w:t>
      </w:r>
      <w:r w:rsidRPr="001C3AAC">
        <w:rPr>
          <w:rFonts w:ascii="Times New Roman" w:hAnsi="Times New Roman"/>
          <w:sz w:val="28"/>
          <w:szCs w:val="28"/>
          <w:lang w:eastAsia="ru-RU"/>
        </w:rPr>
        <w:t>кріплених разом.</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Приклад відповідної доріжки наведений на </w:t>
      </w:r>
      <w:r w:rsidRPr="00306F6E">
        <w:rPr>
          <w:rFonts w:ascii="Times New Roman" w:hAnsi="Times New Roman"/>
          <w:sz w:val="28"/>
          <w:szCs w:val="28"/>
          <w:lang w:eastAsia="ru-RU"/>
        </w:rPr>
        <w:t>малюнках</w:t>
      </w:r>
      <w:r w:rsidRPr="001C3AAC">
        <w:rPr>
          <w:rFonts w:ascii="Times New Roman" w:hAnsi="Times New Roman"/>
          <w:sz w:val="28"/>
          <w:szCs w:val="28"/>
          <w:lang w:eastAsia="ru-RU"/>
        </w:rPr>
        <w:t xml:space="preserve"> 39.1 та 39.2.</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493FBF">
        <w:rPr>
          <w:rFonts w:ascii="Times New Roman" w:hAnsi="Times New Roman"/>
          <w:sz w:val="28"/>
          <w:szCs w:val="28"/>
          <w:lang w:eastAsia="ru-RU"/>
        </w:rPr>
        <w:t>Оператор розміщується</w:t>
      </w:r>
      <w:r w:rsidRPr="001C3AAC">
        <w:rPr>
          <w:rFonts w:ascii="Times New Roman" w:hAnsi="Times New Roman"/>
          <w:sz w:val="28"/>
          <w:szCs w:val="28"/>
          <w:lang w:eastAsia="ru-RU"/>
        </w:rPr>
        <w:t xml:space="preserve"> біля шарнірної сторони кришки.</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Вимірювання проводять у той час, коли оператор тягне контейнер вздовж штучної доріжки з постійною швидкістю приблизно 1 м/с між пунктами A та B (відстань 4,24 м — див. </w:t>
      </w:r>
      <w:r>
        <w:rPr>
          <w:rFonts w:ascii="Times New Roman" w:hAnsi="Times New Roman"/>
          <w:sz w:val="28"/>
          <w:szCs w:val="28"/>
          <w:lang w:eastAsia="ru-RU"/>
        </w:rPr>
        <w:t>малюнок</w:t>
      </w:r>
      <w:r w:rsidRPr="001C3AAC">
        <w:rPr>
          <w:rFonts w:ascii="Times New Roman" w:hAnsi="Times New Roman"/>
          <w:sz w:val="28"/>
          <w:szCs w:val="28"/>
          <w:lang w:eastAsia="ru-RU"/>
        </w:rPr>
        <w:t xml:space="preserve"> 39.3) і коли вісь колеса для 2-колісного контейнера, або перша вісь колеса для 4-колісного контейнера досягне пункту A або пункту B. Цю процедуру повторюють три рази в кожному напрямку.</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Під час випробування для 2-колісного контейнера кут між контейнером та доріжкою повинен бути 45°. Для 4-колісного контейнера оператор повинен забезпечити відповідний контакт всіх коліс з доріжкою.</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спостереження/визначення кінцевого рівня звукової потужності у випадку використання більш ніж одного режиму роботи</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 1 та 2: Вільне закриття кришки контейнера та повне відкриття кришки</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Якщо можливо, вимірювання проводять одночасно на позиціях шести мікрофонів. В іншому випадку, рівні звуку, що виміряні на кожній позиції мікрофона, класифікують в порядку збільшення, та рівні звукової потужності розраховують шляхом поєднання значень в кожній позиції мікрофона відповідно до їх ряду.</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A-зважений рівень звукового тиску одиночної дії вимірюють для кожних 20 закривань та 20 відкривань кришки для кожної позиції вимірювання. </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Рівні звукової потужності </w:t>
      </w:r>
      <w:r w:rsidRPr="001C3AAC">
        <w:rPr>
          <w:rFonts w:ascii="Times New Roman" w:hAnsi="Times New Roman"/>
          <w:i/>
          <w:sz w:val="28"/>
          <w:szCs w:val="28"/>
          <w:lang w:eastAsia="ru-RU"/>
        </w:rPr>
        <w:t>L</w:t>
      </w:r>
      <w:r w:rsidRPr="001C3AAC">
        <w:rPr>
          <w:rFonts w:ascii="Times New Roman" w:hAnsi="Times New Roman"/>
          <w:sz w:val="28"/>
          <w:szCs w:val="28"/>
          <w:vertAlign w:val="subscript"/>
          <w:lang w:eastAsia="ru-RU"/>
        </w:rPr>
        <w:t>WAзакриття</w:t>
      </w:r>
      <w:r w:rsidRPr="001C3AAC">
        <w:rPr>
          <w:rFonts w:ascii="Times New Roman" w:hAnsi="Times New Roman"/>
          <w:sz w:val="28"/>
          <w:szCs w:val="28"/>
          <w:lang w:eastAsia="ru-RU"/>
        </w:rPr>
        <w:t xml:space="preserve"> та </w:t>
      </w:r>
      <w:r w:rsidRPr="001C3AAC">
        <w:rPr>
          <w:rFonts w:ascii="Times New Roman" w:hAnsi="Times New Roman"/>
          <w:i/>
          <w:sz w:val="28"/>
          <w:szCs w:val="28"/>
          <w:lang w:eastAsia="ru-RU"/>
        </w:rPr>
        <w:t>L</w:t>
      </w:r>
      <w:r w:rsidRPr="001C3AAC">
        <w:rPr>
          <w:rFonts w:ascii="Times New Roman" w:hAnsi="Times New Roman"/>
          <w:sz w:val="28"/>
          <w:szCs w:val="28"/>
          <w:vertAlign w:val="subscript"/>
          <w:lang w:eastAsia="ru-RU"/>
        </w:rPr>
        <w:t>WAвідкриття</w:t>
      </w:r>
      <w:r>
        <w:rPr>
          <w:rFonts w:ascii="Times New Roman" w:hAnsi="Times New Roman"/>
          <w:sz w:val="28"/>
          <w:szCs w:val="28"/>
          <w:lang w:eastAsia="ru-RU"/>
        </w:rPr>
        <w:t xml:space="preserve"> розраховують як середн</w:t>
      </w:r>
      <w:r w:rsidRPr="00306F6E">
        <w:rPr>
          <w:rFonts w:ascii="Times New Roman" w:hAnsi="Times New Roman"/>
          <w:sz w:val="28"/>
          <w:szCs w:val="28"/>
          <w:lang w:eastAsia="ru-RU"/>
        </w:rPr>
        <w:t xml:space="preserve">є </w:t>
      </w:r>
      <w:r w:rsidRPr="001C3AAC">
        <w:rPr>
          <w:rFonts w:ascii="Times New Roman" w:hAnsi="Times New Roman"/>
          <w:sz w:val="28"/>
          <w:szCs w:val="28"/>
          <w:lang w:eastAsia="ru-RU"/>
        </w:rPr>
        <w:t>квадратичне для п’яти найбільших значень, які було отримано.</w:t>
      </w:r>
    </w:p>
    <w:p w:rsidR="000F2D42" w:rsidRPr="001C3AAC" w:rsidRDefault="000F2D42" w:rsidP="00E56131">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 xml:space="preserve">Випробування № 3: Кочення контейнера по штучній нерівномірній доріжці </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Період спостереження </w:t>
      </w:r>
      <w:r w:rsidRPr="001C3AAC">
        <w:rPr>
          <w:rFonts w:ascii="Times New Roman" w:hAnsi="Times New Roman"/>
          <w:i/>
          <w:sz w:val="28"/>
          <w:szCs w:val="28"/>
          <w:lang w:eastAsia="ru-RU"/>
        </w:rPr>
        <w:t>T</w:t>
      </w:r>
      <w:r w:rsidRPr="001C3AAC">
        <w:rPr>
          <w:rFonts w:ascii="Times New Roman" w:hAnsi="Times New Roman"/>
          <w:sz w:val="28"/>
          <w:szCs w:val="28"/>
          <w:lang w:eastAsia="ru-RU"/>
        </w:rPr>
        <w:t xml:space="preserve"> повинен бути еквівалентним тривалості часу, що необхідний для подолання дистанції між пунктом A та пунктом B по доріжці.</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Рівень звукової потужності </w:t>
      </w:r>
      <w:r w:rsidRPr="001C3AAC">
        <w:rPr>
          <w:rFonts w:ascii="Times New Roman" w:hAnsi="Times New Roman"/>
          <w:i/>
          <w:sz w:val="28"/>
          <w:szCs w:val="28"/>
          <w:lang w:eastAsia="ru-RU"/>
        </w:rPr>
        <w:t>L</w:t>
      </w:r>
      <w:r w:rsidRPr="001C3AAC">
        <w:rPr>
          <w:rFonts w:ascii="Times New Roman" w:hAnsi="Times New Roman"/>
          <w:sz w:val="28"/>
          <w:szCs w:val="28"/>
          <w:vertAlign w:val="subscript"/>
          <w:lang w:eastAsia="ru-RU"/>
        </w:rPr>
        <w:t>WAкочення</w:t>
      </w:r>
      <w:r w:rsidRPr="001C3AAC">
        <w:rPr>
          <w:rFonts w:ascii="Times New Roman" w:hAnsi="Times New Roman"/>
          <w:sz w:val="28"/>
          <w:szCs w:val="28"/>
          <w:lang w:eastAsia="ru-RU"/>
        </w:rPr>
        <w:t xml:space="preserve"> дорівнює середньому значенню шести вимірювань, що відрізняються менш ніж на 2 дБ. Якщо цей критерій не виконується з шістьма вимірюваннями, цикл повторюється в міру необхідності.</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Кінцевий рівень звукової потужності обчислюють за формулою:</w:t>
      </w:r>
    </w:p>
    <w:p w:rsidR="000F2D42" w:rsidRPr="001C3AAC" w:rsidRDefault="000F2D42" w:rsidP="00E56131">
      <w:pPr>
        <w:keepNext/>
        <w:keepLines/>
        <w:spacing w:after="12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L</w:t>
      </w:r>
      <w:r w:rsidRPr="001C3AAC">
        <w:rPr>
          <w:rFonts w:ascii="Times New Roman" w:hAnsi="Times New Roman"/>
          <w:sz w:val="28"/>
          <w:szCs w:val="28"/>
          <w:vertAlign w:val="subscript"/>
          <w:lang w:eastAsia="ru-RU"/>
        </w:rPr>
        <w:t>WA</w:t>
      </w:r>
      <w:r w:rsidRPr="001C3AAC">
        <w:rPr>
          <w:rFonts w:ascii="Times New Roman" w:hAnsi="Times New Roman"/>
          <w:sz w:val="28"/>
          <w:szCs w:val="28"/>
          <w:lang w:eastAsia="ru-RU"/>
        </w:rPr>
        <w:t xml:space="preserve"> = 10 log  (10</w:t>
      </w:r>
      <w:r w:rsidRPr="001C3AAC">
        <w:rPr>
          <w:rFonts w:ascii="Times New Roman" w:hAnsi="Times New Roman"/>
          <w:sz w:val="28"/>
          <w:szCs w:val="28"/>
          <w:vertAlign w:val="superscript"/>
          <w:lang w:eastAsia="ru-RU"/>
        </w:rPr>
        <w:t xml:space="preserve">0,1LWAзакриття  </w:t>
      </w:r>
      <w:r w:rsidRPr="001C3AAC">
        <w:rPr>
          <w:rFonts w:ascii="Times New Roman" w:hAnsi="Times New Roman"/>
          <w:sz w:val="28"/>
          <w:szCs w:val="28"/>
          <w:lang w:eastAsia="ru-RU"/>
        </w:rPr>
        <w:t>+ 10</w:t>
      </w:r>
      <w:r w:rsidRPr="001C3AAC">
        <w:rPr>
          <w:rFonts w:ascii="Times New Roman" w:hAnsi="Times New Roman"/>
          <w:sz w:val="28"/>
          <w:szCs w:val="28"/>
          <w:vertAlign w:val="superscript"/>
          <w:lang w:eastAsia="ru-RU"/>
        </w:rPr>
        <w:t xml:space="preserve">0,1LWAвідкриття  </w:t>
      </w:r>
      <w:r w:rsidRPr="001C3AAC">
        <w:rPr>
          <w:rFonts w:ascii="Times New Roman" w:hAnsi="Times New Roman"/>
          <w:sz w:val="28"/>
          <w:szCs w:val="28"/>
          <w:lang w:eastAsia="ru-RU"/>
        </w:rPr>
        <w:t>+ 10</w:t>
      </w:r>
      <w:r w:rsidRPr="001C3AAC">
        <w:rPr>
          <w:rFonts w:ascii="Times New Roman" w:hAnsi="Times New Roman"/>
          <w:sz w:val="28"/>
          <w:szCs w:val="28"/>
          <w:vertAlign w:val="superscript"/>
          <w:lang w:eastAsia="ru-RU"/>
        </w:rPr>
        <w:t>0,1LWAкочення</w:t>
      </w:r>
      <w:r w:rsidRPr="001C3AAC">
        <w:rPr>
          <w:rFonts w:ascii="Times New Roman" w:hAnsi="Times New Roman"/>
          <w:sz w:val="28"/>
          <w:szCs w:val="28"/>
          <w:lang w:eastAsia="ru-RU"/>
        </w:rPr>
        <w:t>)</w:t>
      </w:r>
    </w:p>
    <w:p w:rsidR="000F2D42" w:rsidRPr="001C3AAC" w:rsidRDefault="000F2D42" w:rsidP="001A2D55">
      <w:pPr>
        <w:keepNext/>
        <w:keepLines/>
        <w:spacing w:after="120"/>
        <w:ind w:right="-2"/>
        <w:rPr>
          <w:rFonts w:ascii="Times New Roman" w:hAnsi="Times New Roman"/>
          <w:sz w:val="28"/>
          <w:szCs w:val="28"/>
          <w:lang w:eastAsia="ru-RU"/>
        </w:rPr>
      </w:pPr>
      <w:r w:rsidRPr="00460A22">
        <w:rPr>
          <w:rFonts w:ascii="Times New Roman" w:hAnsi="Times New Roman"/>
          <w:noProof/>
          <w:sz w:val="28"/>
          <w:szCs w:val="28"/>
          <w:lang w:eastAsia="uk-UA"/>
        </w:rPr>
        <w:pict>
          <v:shape id="Рисунок 22" o:spid="_x0000_i1032" type="#_x0000_t75" style="width:458.25pt;height:188.25pt;visibility:visible">
            <v:imagedata r:id="rId23" o:title=""/>
          </v:shape>
        </w:pict>
      </w:r>
    </w:p>
    <w:p w:rsidR="000F2D42" w:rsidRPr="001C3AAC" w:rsidRDefault="000F2D42" w:rsidP="001654E4">
      <w:pPr>
        <w:keepNext/>
        <w:keepLines/>
        <w:spacing w:after="0" w:line="240" w:lineRule="auto"/>
        <w:rPr>
          <w:rFonts w:ascii="Times New Roman" w:hAnsi="Times New Roman"/>
          <w:sz w:val="28"/>
          <w:szCs w:val="28"/>
          <w:lang w:eastAsia="ru-RU"/>
        </w:rPr>
      </w:pPr>
      <w:r w:rsidRPr="001C3AAC">
        <w:rPr>
          <w:rFonts w:ascii="Times New Roman" w:hAnsi="Times New Roman"/>
          <w:sz w:val="28"/>
          <w:szCs w:val="28"/>
          <w:lang w:eastAsia="ru-RU"/>
        </w:rPr>
        <w:t>1</w:t>
      </w:r>
      <w:r w:rsidRPr="001C3AAC">
        <w:rPr>
          <w:rFonts w:ascii="Times New Roman" w:hAnsi="Times New Roman"/>
          <w:sz w:val="28"/>
          <w:szCs w:val="28"/>
          <w:lang w:eastAsia="ru-RU"/>
        </w:rPr>
        <w:tab/>
        <w:t>Дерев’яна рейка для арматурної сітки</w:t>
      </w:r>
    </w:p>
    <w:p w:rsidR="000F2D42" w:rsidRPr="001C3AAC" w:rsidRDefault="000F2D42" w:rsidP="001654E4">
      <w:pPr>
        <w:keepNext/>
        <w:keepLines/>
        <w:spacing w:after="0" w:line="240" w:lineRule="auto"/>
        <w:rPr>
          <w:rFonts w:ascii="Times New Roman" w:hAnsi="Times New Roman"/>
          <w:sz w:val="28"/>
          <w:szCs w:val="28"/>
          <w:lang w:eastAsia="ru-RU"/>
        </w:rPr>
      </w:pPr>
      <w:r w:rsidRPr="001C3AAC">
        <w:rPr>
          <w:rFonts w:ascii="Times New Roman" w:hAnsi="Times New Roman"/>
          <w:sz w:val="28"/>
          <w:szCs w:val="28"/>
          <w:lang w:eastAsia="ru-RU"/>
        </w:rPr>
        <w:t>2.</w:t>
      </w:r>
      <w:r w:rsidRPr="001C3AAC">
        <w:rPr>
          <w:rFonts w:ascii="Times New Roman" w:hAnsi="Times New Roman"/>
          <w:sz w:val="28"/>
          <w:szCs w:val="28"/>
          <w:lang w:eastAsia="ru-RU"/>
        </w:rPr>
        <w:tab/>
        <w:t>Частини для кочення</w:t>
      </w:r>
    </w:p>
    <w:p w:rsidR="000F2D42" w:rsidRPr="001C3AAC" w:rsidRDefault="000F2D42" w:rsidP="001654E4">
      <w:pPr>
        <w:keepNext/>
        <w:keepLines/>
        <w:spacing w:after="80" w:line="240" w:lineRule="auto"/>
        <w:rPr>
          <w:rFonts w:ascii="Times New Roman" w:hAnsi="Times New Roman"/>
          <w:sz w:val="28"/>
          <w:szCs w:val="28"/>
          <w:lang w:eastAsia="ru-RU"/>
        </w:rPr>
      </w:pPr>
      <w:r w:rsidRPr="001C3AAC">
        <w:rPr>
          <w:rFonts w:ascii="Times New Roman" w:hAnsi="Times New Roman"/>
          <w:sz w:val="28"/>
          <w:szCs w:val="28"/>
          <w:lang w:eastAsia="ru-RU"/>
        </w:rPr>
        <w:t>3.</w:t>
      </w:r>
      <w:r w:rsidRPr="001C3AAC">
        <w:rPr>
          <w:rFonts w:ascii="Times New Roman" w:hAnsi="Times New Roman"/>
          <w:sz w:val="28"/>
          <w:szCs w:val="28"/>
          <w:lang w:eastAsia="ru-RU"/>
        </w:rPr>
        <w:tab/>
        <w:t>Ширина, адаптована до контейнера</w:t>
      </w:r>
    </w:p>
    <w:p w:rsidR="000F2D42" w:rsidRPr="001C3AAC" w:rsidRDefault="000F2D42" w:rsidP="001654E4">
      <w:pPr>
        <w:keepNext/>
        <w:keepLines/>
        <w:spacing w:after="80"/>
        <w:ind w:right="-2" w:firstLine="709"/>
        <w:jc w:val="center"/>
        <w:rPr>
          <w:rFonts w:ascii="Times New Roman" w:hAnsi="Times New Roman"/>
          <w:sz w:val="28"/>
          <w:szCs w:val="28"/>
          <w:lang w:eastAsia="ru-RU"/>
        </w:rPr>
      </w:pPr>
      <w:r w:rsidRPr="00306F6E">
        <w:rPr>
          <w:rFonts w:ascii="Times New Roman" w:hAnsi="Times New Roman"/>
          <w:sz w:val="28"/>
          <w:szCs w:val="28"/>
          <w:lang w:eastAsia="ru-RU"/>
        </w:rPr>
        <w:t xml:space="preserve">Малюнок </w:t>
      </w:r>
      <w:r w:rsidRPr="001C3AAC">
        <w:rPr>
          <w:rFonts w:ascii="Times New Roman" w:hAnsi="Times New Roman"/>
          <w:sz w:val="28"/>
          <w:szCs w:val="28"/>
          <w:lang w:eastAsia="ru-RU"/>
        </w:rPr>
        <w:t>39.1</w:t>
      </w:r>
    </w:p>
    <w:p w:rsidR="000F2D42" w:rsidRPr="001C3AAC" w:rsidRDefault="000F2D42" w:rsidP="001654E4">
      <w:pPr>
        <w:keepNext/>
        <w:keepLines/>
        <w:spacing w:after="120"/>
        <w:ind w:right="-2" w:firstLine="709"/>
        <w:jc w:val="center"/>
        <w:rPr>
          <w:rFonts w:ascii="Times New Roman" w:hAnsi="Times New Roman"/>
          <w:sz w:val="28"/>
          <w:szCs w:val="28"/>
          <w:lang w:eastAsia="ru-RU"/>
        </w:rPr>
      </w:pPr>
      <w:r w:rsidRPr="001C3AAC">
        <w:rPr>
          <w:rFonts w:ascii="Times New Roman" w:hAnsi="Times New Roman"/>
          <w:sz w:val="28"/>
          <w:szCs w:val="28"/>
          <w:lang w:eastAsia="ru-RU"/>
        </w:rPr>
        <w:t>Розміщення доріжки для кочення</w:t>
      </w:r>
    </w:p>
    <w:p w:rsidR="000F2D42" w:rsidRPr="001C3AAC" w:rsidRDefault="000F2D42" w:rsidP="001654E4">
      <w:pPr>
        <w:keepNext/>
        <w:keepLines/>
        <w:spacing w:after="120"/>
        <w:ind w:right="-2" w:firstLine="709"/>
        <w:jc w:val="center"/>
        <w:rPr>
          <w:rFonts w:ascii="Times New Roman" w:hAnsi="Times New Roman"/>
          <w:sz w:val="28"/>
          <w:szCs w:val="28"/>
          <w:lang w:eastAsia="ru-RU"/>
        </w:rPr>
      </w:pPr>
    </w:p>
    <w:p w:rsidR="000F2D42" w:rsidRPr="001C3AAC" w:rsidRDefault="000F2D42" w:rsidP="001654E4">
      <w:pPr>
        <w:keepNext/>
        <w:keepLines/>
        <w:spacing w:after="120"/>
        <w:ind w:right="-2" w:firstLine="709"/>
        <w:jc w:val="center"/>
        <w:rPr>
          <w:rFonts w:ascii="Times New Roman" w:hAnsi="Times New Roman"/>
          <w:sz w:val="28"/>
          <w:szCs w:val="28"/>
          <w:lang w:eastAsia="ru-RU"/>
        </w:rPr>
      </w:pPr>
    </w:p>
    <w:p w:rsidR="000F2D42" w:rsidRPr="001C3AAC" w:rsidRDefault="000F2D42" w:rsidP="001654E4">
      <w:pPr>
        <w:keepNext/>
        <w:keepLines/>
        <w:spacing w:after="120"/>
        <w:ind w:right="-2" w:firstLine="709"/>
        <w:jc w:val="center"/>
        <w:rPr>
          <w:rFonts w:ascii="Times New Roman" w:hAnsi="Times New Roman"/>
          <w:sz w:val="28"/>
          <w:szCs w:val="28"/>
          <w:lang w:eastAsia="ru-RU"/>
        </w:rPr>
      </w:pPr>
    </w:p>
    <w:p w:rsidR="000F2D42" w:rsidRPr="001C3AAC" w:rsidRDefault="000F2D42" w:rsidP="001654E4">
      <w:pPr>
        <w:keepNext/>
        <w:keepLines/>
        <w:spacing w:after="120"/>
        <w:ind w:right="-2" w:firstLine="709"/>
        <w:jc w:val="center"/>
        <w:rPr>
          <w:rFonts w:ascii="Times New Roman" w:hAnsi="Times New Roman"/>
          <w:sz w:val="28"/>
          <w:szCs w:val="28"/>
          <w:lang w:eastAsia="ru-RU"/>
        </w:rPr>
      </w:pPr>
    </w:p>
    <w:p w:rsidR="000F2D42" w:rsidRPr="001C3AAC" w:rsidRDefault="000F2D42" w:rsidP="00CE7119">
      <w:pPr>
        <w:keepNext/>
        <w:keepLines/>
        <w:spacing w:after="120"/>
        <w:ind w:right="-2" w:firstLine="426"/>
        <w:jc w:val="both"/>
        <w:rPr>
          <w:rFonts w:ascii="Times New Roman" w:hAnsi="Times New Roman"/>
          <w:sz w:val="28"/>
          <w:szCs w:val="28"/>
          <w:lang w:eastAsia="ru-RU"/>
        </w:rPr>
      </w:pPr>
      <w:r w:rsidRPr="00460A22">
        <w:rPr>
          <w:rFonts w:ascii="Times New Roman" w:hAnsi="Times New Roman"/>
          <w:noProof/>
          <w:sz w:val="28"/>
          <w:szCs w:val="28"/>
          <w:lang w:eastAsia="uk-UA"/>
        </w:rPr>
        <w:pict>
          <v:shape id="Рисунок 23" o:spid="_x0000_i1033" type="#_x0000_t75" style="width:387pt;height:293.25pt;visibility:visible">
            <v:imagedata r:id="rId24" o:title=""/>
          </v:shape>
        </w:pict>
      </w:r>
    </w:p>
    <w:p w:rsidR="000F2D42" w:rsidRPr="001C3AAC" w:rsidRDefault="000F2D42" w:rsidP="001654E4">
      <w:pPr>
        <w:keepNext/>
        <w:keepLines/>
        <w:spacing w:after="0" w:line="240" w:lineRule="auto"/>
        <w:jc w:val="both"/>
        <w:rPr>
          <w:rFonts w:ascii="Times New Roman" w:hAnsi="Times New Roman"/>
          <w:sz w:val="28"/>
          <w:szCs w:val="28"/>
          <w:lang w:eastAsia="ru-RU"/>
        </w:rPr>
      </w:pPr>
      <w:r w:rsidRPr="001C3AAC">
        <w:rPr>
          <w:rFonts w:ascii="Times New Roman" w:hAnsi="Times New Roman"/>
          <w:sz w:val="28"/>
          <w:szCs w:val="28"/>
          <w:lang w:eastAsia="ru-RU"/>
        </w:rPr>
        <w:t>1 - Негнучка сталева нитка (4мм)</w:t>
      </w:r>
    </w:p>
    <w:p w:rsidR="000F2D42" w:rsidRPr="001C3AAC" w:rsidRDefault="000F2D42" w:rsidP="001654E4">
      <w:pPr>
        <w:keepNext/>
        <w:keepLines/>
        <w:spacing w:after="0" w:line="240" w:lineRule="auto"/>
        <w:jc w:val="both"/>
        <w:rPr>
          <w:rFonts w:ascii="Times New Roman" w:hAnsi="Times New Roman"/>
          <w:sz w:val="28"/>
          <w:szCs w:val="28"/>
          <w:lang w:eastAsia="ru-RU"/>
        </w:rPr>
      </w:pPr>
      <w:r w:rsidRPr="001C3AAC">
        <w:rPr>
          <w:rFonts w:ascii="Times New Roman" w:hAnsi="Times New Roman"/>
          <w:sz w:val="28"/>
          <w:szCs w:val="28"/>
          <w:lang w:eastAsia="ru-RU"/>
        </w:rPr>
        <w:t xml:space="preserve">   - Арматурна сітка: (50 мм х 50 мм)</w:t>
      </w:r>
    </w:p>
    <w:p w:rsidR="000F2D42" w:rsidRPr="001C3AAC" w:rsidRDefault="000F2D42" w:rsidP="001654E4">
      <w:pPr>
        <w:keepNext/>
        <w:keepLines/>
        <w:spacing w:after="0" w:line="240" w:lineRule="auto"/>
        <w:jc w:val="both"/>
        <w:rPr>
          <w:rFonts w:ascii="Times New Roman" w:hAnsi="Times New Roman"/>
          <w:sz w:val="28"/>
          <w:szCs w:val="28"/>
          <w:lang w:eastAsia="ru-RU"/>
        </w:rPr>
      </w:pPr>
      <w:r w:rsidRPr="001C3AAC">
        <w:rPr>
          <w:rFonts w:ascii="Times New Roman" w:hAnsi="Times New Roman"/>
          <w:sz w:val="28"/>
          <w:szCs w:val="28"/>
          <w:lang w:eastAsia="ru-RU"/>
        </w:rPr>
        <w:t>2   Дерев’яна рейка для арматурної сітки (20 мм х 25 мм)</w:t>
      </w:r>
    </w:p>
    <w:p w:rsidR="000F2D42" w:rsidRPr="001C3AAC" w:rsidRDefault="000F2D42" w:rsidP="001654E4">
      <w:pPr>
        <w:keepNext/>
        <w:keepLines/>
        <w:spacing w:after="0" w:line="240" w:lineRule="auto"/>
        <w:jc w:val="both"/>
        <w:rPr>
          <w:rFonts w:ascii="Times New Roman" w:hAnsi="Times New Roman"/>
          <w:sz w:val="28"/>
          <w:szCs w:val="28"/>
          <w:lang w:eastAsia="ru-RU"/>
        </w:rPr>
      </w:pPr>
      <w:r w:rsidRPr="001C3AAC">
        <w:rPr>
          <w:rFonts w:ascii="Times New Roman" w:hAnsi="Times New Roman"/>
          <w:sz w:val="28"/>
          <w:szCs w:val="28"/>
          <w:lang w:eastAsia="ru-RU"/>
        </w:rPr>
        <w:t>3   Відбивна поверхня</w:t>
      </w:r>
    </w:p>
    <w:p w:rsidR="000F2D42" w:rsidRPr="001C3AAC" w:rsidRDefault="000F2D42" w:rsidP="001654E4">
      <w:pPr>
        <w:keepNext/>
        <w:keepLines/>
        <w:spacing w:after="80" w:line="240" w:lineRule="auto"/>
        <w:ind w:firstLine="709"/>
        <w:jc w:val="center"/>
        <w:rPr>
          <w:rFonts w:ascii="Times New Roman" w:hAnsi="Times New Roman"/>
          <w:sz w:val="28"/>
          <w:szCs w:val="28"/>
          <w:lang w:eastAsia="ru-RU"/>
        </w:rPr>
      </w:pPr>
      <w:r w:rsidRPr="00306F6E">
        <w:rPr>
          <w:rFonts w:ascii="Times New Roman" w:hAnsi="Times New Roman"/>
          <w:sz w:val="28"/>
          <w:szCs w:val="28"/>
          <w:lang w:eastAsia="ru-RU"/>
        </w:rPr>
        <w:t>Малюнок</w:t>
      </w:r>
      <w:r w:rsidRPr="001C3AAC">
        <w:rPr>
          <w:rFonts w:ascii="Times New Roman" w:hAnsi="Times New Roman"/>
          <w:sz w:val="28"/>
          <w:szCs w:val="28"/>
          <w:lang w:eastAsia="ru-RU"/>
        </w:rPr>
        <w:t xml:space="preserve"> 39.2</w:t>
      </w:r>
    </w:p>
    <w:p w:rsidR="000F2D42" w:rsidRPr="001C3AAC" w:rsidRDefault="000F2D42" w:rsidP="001654E4">
      <w:pPr>
        <w:keepNext/>
        <w:keepLines/>
        <w:spacing w:after="80" w:line="240" w:lineRule="auto"/>
        <w:ind w:firstLine="709"/>
        <w:jc w:val="center"/>
        <w:rPr>
          <w:rFonts w:ascii="Times New Roman" w:hAnsi="Times New Roman"/>
          <w:sz w:val="28"/>
          <w:szCs w:val="28"/>
          <w:lang w:eastAsia="ru-RU"/>
        </w:rPr>
      </w:pPr>
      <w:r w:rsidRPr="001C3AAC">
        <w:rPr>
          <w:rFonts w:ascii="Times New Roman" w:hAnsi="Times New Roman"/>
          <w:sz w:val="28"/>
          <w:szCs w:val="28"/>
          <w:lang w:eastAsia="ru-RU"/>
        </w:rPr>
        <w:t>Подробиці конструкції та монтажу доріжки для кочення</w:t>
      </w:r>
    </w:p>
    <w:p w:rsidR="000F2D42" w:rsidRPr="001C3AAC" w:rsidRDefault="000F2D42" w:rsidP="001654E4">
      <w:pPr>
        <w:keepNext/>
        <w:keepLines/>
        <w:spacing w:after="80" w:line="240" w:lineRule="auto"/>
        <w:ind w:firstLine="709"/>
        <w:jc w:val="center"/>
        <w:rPr>
          <w:rFonts w:ascii="Times New Roman" w:hAnsi="Times New Roman"/>
          <w:sz w:val="28"/>
          <w:szCs w:val="28"/>
          <w:lang w:eastAsia="ru-RU"/>
        </w:rPr>
      </w:pPr>
      <w:r w:rsidRPr="00460A22">
        <w:rPr>
          <w:rFonts w:ascii="Times New Roman" w:hAnsi="Times New Roman"/>
          <w:noProof/>
          <w:sz w:val="28"/>
          <w:szCs w:val="28"/>
          <w:lang w:eastAsia="uk-UA"/>
        </w:rPr>
        <w:pict>
          <v:shape id="Рисунок 24" o:spid="_x0000_i1034" type="#_x0000_t75" style="width:250.5pt;height:261pt;visibility:visible">
            <v:imagedata r:id="rId25" o:title=""/>
          </v:shape>
        </w:pict>
      </w:r>
    </w:p>
    <w:p w:rsidR="000F2D42" w:rsidRPr="001C3AAC" w:rsidRDefault="000F2D42" w:rsidP="00CE7119">
      <w:pPr>
        <w:keepNext/>
        <w:keepLines/>
        <w:spacing w:after="80" w:line="240" w:lineRule="auto"/>
        <w:ind w:firstLine="709"/>
        <w:jc w:val="center"/>
        <w:rPr>
          <w:rFonts w:ascii="Times New Roman" w:hAnsi="Times New Roman"/>
          <w:sz w:val="28"/>
          <w:szCs w:val="28"/>
          <w:lang w:eastAsia="ru-RU"/>
        </w:rPr>
      </w:pPr>
      <w:r w:rsidRPr="00306F6E">
        <w:rPr>
          <w:rFonts w:ascii="Times New Roman" w:hAnsi="Times New Roman"/>
          <w:sz w:val="28"/>
          <w:szCs w:val="28"/>
          <w:lang w:eastAsia="ru-RU"/>
        </w:rPr>
        <w:t>Малюнок</w:t>
      </w:r>
      <w:r w:rsidRPr="001C3AAC">
        <w:rPr>
          <w:rFonts w:ascii="Times New Roman" w:hAnsi="Times New Roman"/>
          <w:sz w:val="28"/>
          <w:szCs w:val="28"/>
          <w:lang w:eastAsia="ru-RU"/>
        </w:rPr>
        <w:t xml:space="preserve"> 39.3</w:t>
      </w:r>
    </w:p>
    <w:p w:rsidR="000F2D42" w:rsidRPr="001C3AAC" w:rsidRDefault="000F2D42" w:rsidP="00CE7119">
      <w:pPr>
        <w:keepNext/>
        <w:keepLines/>
        <w:spacing w:after="80" w:line="240" w:lineRule="auto"/>
        <w:ind w:firstLine="709"/>
        <w:jc w:val="center"/>
        <w:rPr>
          <w:rFonts w:ascii="Times New Roman" w:hAnsi="Times New Roman"/>
          <w:sz w:val="28"/>
          <w:szCs w:val="28"/>
          <w:lang w:eastAsia="ru-RU"/>
        </w:rPr>
      </w:pPr>
      <w:r w:rsidRPr="001C3AAC">
        <w:rPr>
          <w:rFonts w:ascii="Times New Roman" w:hAnsi="Times New Roman"/>
          <w:sz w:val="28"/>
          <w:szCs w:val="28"/>
          <w:lang w:eastAsia="ru-RU"/>
        </w:rPr>
        <w:t>Вимірювальна відстань</w:t>
      </w:r>
    </w:p>
    <w:p w:rsidR="000F2D42" w:rsidRPr="001C3AAC" w:rsidRDefault="000F2D42" w:rsidP="00E56131">
      <w:pPr>
        <w:keepNext/>
        <w:keepLines/>
        <w:spacing w:after="120"/>
        <w:ind w:right="-2" w:firstLine="709"/>
        <w:jc w:val="both"/>
        <w:rPr>
          <w:rFonts w:ascii="Times New Roman" w:hAnsi="Times New Roman"/>
          <w:sz w:val="28"/>
          <w:szCs w:val="28"/>
          <w:lang w:eastAsia="ru-RU"/>
        </w:rPr>
      </w:pP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40. МОТОКУЛЬТИВАТОРИ </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Див. № 32</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Механізм має бути від’єднаний під час вимірювання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41. АСФАЛЬТОУКЛАДАЛЬНИКИ</w:t>
      </w:r>
    </w:p>
    <w:p w:rsidR="000F2D42" w:rsidRPr="001C3AAC" w:rsidRDefault="000F2D42" w:rsidP="001B2CBA">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1B2CBA">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вантажем</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Двигун машини повинен працювати за номінальної швидкості, яку зазначив виробник. Всі робочі </w:t>
      </w:r>
      <w:r w:rsidRPr="000F0578">
        <w:rPr>
          <w:rFonts w:ascii="Times New Roman" w:hAnsi="Times New Roman"/>
          <w:sz w:val="28"/>
          <w:szCs w:val="28"/>
          <w:lang w:eastAsia="ru-RU"/>
        </w:rPr>
        <w:t xml:space="preserve">органи </w:t>
      </w:r>
      <w:r w:rsidRPr="001C3AAC">
        <w:rPr>
          <w:rFonts w:ascii="Times New Roman" w:hAnsi="Times New Roman"/>
          <w:sz w:val="28"/>
          <w:szCs w:val="28"/>
          <w:lang w:eastAsia="ru-RU"/>
        </w:rPr>
        <w:t>мають бути задіяні та функціонувати за таких швидкостей:</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система транспортування – не менше 10 % від максимального значення;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система розбризкування – не менше 40 % від максимального значення;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трамбівка (швидкість, хід) – не менше 50 % від максимального значення;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вібратори (швидкість, момент дисбалансу) – не менше 50 % від максимального значення;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притискні бруси (частота, тиск) – не менше 50 % від максимального значення.</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Період спостереження має тривати принаймні 15 секунд.</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42. ОБЛАДНАННЯ ДЛЯ ЗАБИВАННЯ ПАЛЬ</w:t>
      </w:r>
    </w:p>
    <w:p w:rsidR="000F2D42" w:rsidRPr="001C3AAC" w:rsidRDefault="000F2D42" w:rsidP="001B2CBA">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Середовище випробування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6395</w:t>
      </w:r>
    </w:p>
    <w:p w:rsidR="000F2D42" w:rsidRPr="001C3AAC" w:rsidRDefault="000F2D42" w:rsidP="001B2CBA">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Обладнання для забивання паль встановлюють зверху палі, яка достатньо закріплена в ґрунті, щоб уможливити функціонування обладнання з постійною швидкістю.</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Для ударного молота наголовник повинен мати нове дерев’яне набиття. Верхня частина палі повинна розміщуватися на відстані 0,50 м над випробувальною ділянкою.</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Період спостереження має тривати принаймні 15 секунд..</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43. ТРУБОУКЛАДАЧІ</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Див. № 0.</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44. ГУСЕНИЧНІ МАШИНИ ДЛЯ РОБОТИ НА СНІГУ</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Див. № 0.</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45. ЕЛЕКТРИЧНІ ГЕНЕРАТОРИ</w:t>
      </w:r>
    </w:p>
    <w:p w:rsidR="000F2D42" w:rsidRPr="001C3AAC" w:rsidRDefault="000F2D42" w:rsidP="001B2CBA">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Поправка на умови середовища K</w:t>
      </w:r>
      <w:r w:rsidRPr="001C3AAC">
        <w:rPr>
          <w:rFonts w:ascii="Times New Roman" w:hAnsi="Times New Roman"/>
          <w:i/>
          <w:sz w:val="28"/>
          <w:szCs w:val="28"/>
          <w:vertAlign w:val="subscript"/>
          <w:lang w:eastAsia="ru-RU"/>
        </w:rPr>
        <w:t>2А</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Вимірювання на відкритому повітрі</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K</w:t>
      </w:r>
      <w:r w:rsidRPr="001C3AAC">
        <w:rPr>
          <w:rFonts w:ascii="Times New Roman" w:hAnsi="Times New Roman"/>
          <w:sz w:val="28"/>
          <w:szCs w:val="28"/>
          <w:vertAlign w:val="subscript"/>
          <w:lang w:eastAsia="ru-RU"/>
        </w:rPr>
        <w:t>2А</w:t>
      </w:r>
      <w:r w:rsidRPr="001C3AAC">
        <w:rPr>
          <w:rFonts w:ascii="Times New Roman" w:hAnsi="Times New Roman"/>
          <w:sz w:val="28"/>
          <w:szCs w:val="28"/>
          <w:lang w:eastAsia="ru-RU"/>
        </w:rPr>
        <w:t xml:space="preserve"> = 0.</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Вимірювання в приміщенні</w:t>
      </w:r>
    </w:p>
    <w:p w:rsidR="000F2D42" w:rsidRPr="001C3AAC" w:rsidRDefault="000F2D42" w:rsidP="00D84BE7">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Значення константи </w:t>
      </w:r>
      <w:r w:rsidRPr="001C3AAC">
        <w:rPr>
          <w:rFonts w:ascii="Times New Roman" w:hAnsi="Times New Roman"/>
          <w:i/>
          <w:sz w:val="28"/>
          <w:szCs w:val="28"/>
          <w:lang w:eastAsia="ru-RU"/>
        </w:rPr>
        <w:t>K</w:t>
      </w:r>
      <w:r w:rsidRPr="001C3AAC">
        <w:rPr>
          <w:rFonts w:ascii="Times New Roman" w:hAnsi="Times New Roman"/>
          <w:sz w:val="28"/>
          <w:szCs w:val="28"/>
          <w:vertAlign w:val="subscript"/>
          <w:lang w:eastAsia="ru-RU"/>
        </w:rPr>
        <w:t>2А</w:t>
      </w:r>
      <w:r w:rsidRPr="001C3AAC">
        <w:rPr>
          <w:rFonts w:ascii="Times New Roman" w:hAnsi="Times New Roman"/>
          <w:sz w:val="28"/>
          <w:szCs w:val="28"/>
          <w:lang w:eastAsia="ru-RU"/>
        </w:rPr>
        <w:t>, що визначається відповідно до додатка А ДСТУ EN ISO 3744, і яке є меншим або дорівнює 2,0 дБ, не враховують.</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Поверхня вимірювання/кількість позицій мікрофона/вимірювальна відстань</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Півсфера/6 позицій мікрофона відповідно до пункту 5 частини A/ відповідно до пункту 5 частини A; якщо </w:t>
      </w:r>
      <w:r w:rsidRPr="001C3AAC">
        <w:rPr>
          <w:rFonts w:ascii="Times New Roman" w:hAnsi="Times New Roman"/>
          <w:i/>
          <w:sz w:val="28"/>
          <w:szCs w:val="28"/>
          <w:lang w:eastAsia="ru-RU"/>
        </w:rPr>
        <w:t>l</w:t>
      </w:r>
      <w:r w:rsidRPr="001C3AAC">
        <w:rPr>
          <w:rFonts w:ascii="Times New Roman" w:hAnsi="Times New Roman"/>
          <w:sz w:val="28"/>
          <w:szCs w:val="28"/>
          <w:lang w:eastAsia="ru-RU"/>
        </w:rPr>
        <w:t xml:space="preserve"> &gt; 2 м: паралелепіпед відповідно до ДСТУ EN ISO 3744 можна використовувати з вимірювальною відстанню </w:t>
      </w:r>
      <w:r w:rsidRPr="001C3AAC">
        <w:rPr>
          <w:rFonts w:ascii="Times New Roman" w:hAnsi="Times New Roman"/>
          <w:sz w:val="28"/>
          <w:szCs w:val="28"/>
          <w:lang w:eastAsia="ru-RU"/>
        </w:rPr>
        <w:br/>
      </w:r>
      <w:r w:rsidRPr="001C3AAC">
        <w:rPr>
          <w:rFonts w:ascii="Times New Roman" w:hAnsi="Times New Roman"/>
          <w:i/>
          <w:sz w:val="28"/>
          <w:szCs w:val="28"/>
          <w:lang w:eastAsia="ru-RU"/>
        </w:rPr>
        <w:t>d</w:t>
      </w:r>
      <w:r w:rsidRPr="001C3AAC">
        <w:rPr>
          <w:rFonts w:ascii="Times New Roman" w:hAnsi="Times New Roman"/>
          <w:sz w:val="28"/>
          <w:szCs w:val="28"/>
          <w:lang w:eastAsia="ru-RU"/>
        </w:rPr>
        <w:t xml:space="preserve"> = 1 м. </w:t>
      </w:r>
    </w:p>
    <w:p w:rsidR="000F2D42" w:rsidRPr="001C3AAC" w:rsidRDefault="000F2D42" w:rsidP="001B2CBA">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Монтаж обладнання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Електричні генератори необхідно встановлювати на звуковідбивальну площину; електричні генератори, як</w:t>
      </w:r>
      <w:r>
        <w:rPr>
          <w:rFonts w:ascii="Times New Roman" w:hAnsi="Times New Roman"/>
          <w:sz w:val="28"/>
          <w:szCs w:val="28"/>
          <w:lang w:eastAsia="ru-RU"/>
        </w:rPr>
        <w:t>і</w:t>
      </w:r>
      <w:r w:rsidRPr="001C3AAC">
        <w:rPr>
          <w:rFonts w:ascii="Times New Roman" w:hAnsi="Times New Roman"/>
          <w:sz w:val="28"/>
          <w:szCs w:val="28"/>
          <w:lang w:eastAsia="ru-RU"/>
        </w:rPr>
        <w:t xml:space="preserve"> монтуються на полоззях, необхідно розміщувати на опорі заввишки 0,40 м, якщо інше не передбачено умовами встановлення, які визначив виробник.</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8528-10:2004 “Установки генераторні змінного струму з приводом від поршневих двигунів внутрішнього згоряння. Частина 10. Вимірювання повітряного шуму методом оточувальної поверхні” (далі – ДСТУ ISO 8528-10), пункт 9.</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Період спостереження має тривати принаймні 15 секунд.</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46. ПІДМІТАЛЬНО-ПРИБИРАЛЬНІ МАШИНИ</w:t>
      </w:r>
    </w:p>
    <w:p w:rsidR="000F2D42" w:rsidRPr="001C3AAC" w:rsidRDefault="000F2D42" w:rsidP="001B2CBA">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1B2CBA">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Підмітально-прибиральну машину необхідно випробувати в стаціонарному положенні. Двигун та допоміжне приладдя мають працювати на швидкості, яку передбачив виробник для функціонування робочого обладнання; щітка повинна функціонувати на найвищій швидкості, не контактуючи з землею; система всмоктування повинна функціонувати за її максимальної потужності з відстанню між землею та вхідним отвором системи всмоктування не більше ніж 25 мм.</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Період спостереження має тривати не менше 15 секунд.</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47. СМІТТЄВОЗИ</w:t>
      </w:r>
    </w:p>
    <w:p w:rsidR="000F2D42" w:rsidRPr="001C3AAC" w:rsidRDefault="000F2D42" w:rsidP="001B2CBA">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1B2CBA">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Сміттєвоз необхідно випробувати в стаціонарному положенні за таких умов роботи.</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1. Двигун працює з максимальною швидкістю, яку передбачив виробник. Робоче обладнання не функціонує. Це випробування не застосовують до транспортних засобів, які приводять в дію виключно електричною енергією.</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2. Механізм ущільнення фу</w:t>
      </w:r>
      <w:r>
        <w:rPr>
          <w:rFonts w:ascii="Times New Roman" w:hAnsi="Times New Roman"/>
          <w:sz w:val="28"/>
          <w:szCs w:val="28"/>
          <w:lang w:eastAsia="ru-RU"/>
        </w:rPr>
        <w:t>н</w:t>
      </w:r>
      <w:r w:rsidRPr="001C3AAC">
        <w:rPr>
          <w:rFonts w:ascii="Times New Roman" w:hAnsi="Times New Roman"/>
          <w:sz w:val="28"/>
          <w:szCs w:val="28"/>
          <w:lang w:eastAsia="ru-RU"/>
        </w:rPr>
        <w:t>кціонує.</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Сміттєвоз та сміттєприймальний бункер повинні бути порожніми.</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Якщо швидкість двигуна автоматично зростає через приведення в дію механізму ущільнення, це значення повинно бути виміряно. Якщо виміряне значення нижче ніж швидкість, вказана виробником, більш ніж на 5%, то випробування проводиться на двигуні, прискореному акселератором кабіни, для забезпечення швидкості двигуна, зазначеної виробником.</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Якщо частота обертання двигуна для механізму ущільнення не вказано виробником або якщо автомобіль не оснащений автоматичним акселератором, то частота обертання двигуна, що забезпечується акселератором кабіни, повинна становити 1 200 об/хв.</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3. Підйомний пристрій піді</w:t>
      </w:r>
      <w:r>
        <w:rPr>
          <w:rFonts w:ascii="Times New Roman" w:hAnsi="Times New Roman"/>
          <w:sz w:val="28"/>
          <w:szCs w:val="28"/>
          <w:lang w:eastAsia="ru-RU"/>
        </w:rPr>
        <w:t>й</w:t>
      </w:r>
      <w:r w:rsidRPr="001C3AAC">
        <w:rPr>
          <w:rFonts w:ascii="Times New Roman" w:hAnsi="Times New Roman"/>
          <w:sz w:val="28"/>
          <w:szCs w:val="28"/>
          <w:lang w:eastAsia="ru-RU"/>
        </w:rPr>
        <w:t xml:space="preserve">мають та опускають без вантажу та без контейнера. Частота обертання двигуна визначається і регулюється як при роботі механізму ущільнення (пункт 2). </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4. Матеріал закидають в сміттєвоз.</w:t>
      </w:r>
    </w:p>
    <w:p w:rsidR="000F2D42" w:rsidRPr="001C3AAC" w:rsidRDefault="000F2D42" w:rsidP="009D119E">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Матеріали вивантажуються навалом за допомогою підйомного пристрою в контейнер (спочатку порожній). Для цієї операції повинен використовуватись двоколісний контейнер ємністю 240 л, що відповідає ДСТУ EN 840-1:2018 (EN 840-1:1997, IDT) “Контейнери для відходів пересувні. Частина 1. Контейнери двоколісні місткістю від 80 л до 390 л для гребінчастих підіймальних пристроїв. Розміри та конструкція”. Якщо підйомний пристрій не може підняти такий контейнер, слід використовувати контейнер ємністю близько 240 л. Матеріал повинен складатися з 30 труб з ПВХ, кожна з приблизною масою 0,4 кг і наступних розмірів:</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довжина: 150 мм ± 0,5 мм;</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номінальний зовнішній діаметр: 90 мм + 0,3/- 0 мм;</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номінальна товщина: 6,7 мм + 0,9/- 0 мм.</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спостереження/визначення кінцевого рівня звукової потужності в разі використання кількох умов роботи</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Період спостереження має тривати:</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1) не менше 15 секунд. Кінцевий рівень звукової потужності визначається як </w:t>
      </w:r>
      <w:r w:rsidRPr="001C3AAC">
        <w:rPr>
          <w:rFonts w:ascii="Times New Roman" w:hAnsi="Times New Roman"/>
          <w:i/>
          <w:sz w:val="28"/>
          <w:szCs w:val="28"/>
          <w:lang w:eastAsia="ru-RU"/>
        </w:rPr>
        <w:t>L</w:t>
      </w:r>
      <w:r w:rsidRPr="001C3AAC">
        <w:rPr>
          <w:rFonts w:ascii="Times New Roman" w:hAnsi="Times New Roman"/>
          <w:sz w:val="28"/>
          <w:szCs w:val="28"/>
          <w:vertAlign w:val="subscript"/>
          <w:lang w:eastAsia="ru-RU"/>
        </w:rPr>
        <w:t>WA1</w:t>
      </w:r>
      <w:r w:rsidRPr="001C3AAC">
        <w:rPr>
          <w:rFonts w:ascii="Times New Roman" w:hAnsi="Times New Roman"/>
          <w:sz w:val="28"/>
          <w:szCs w:val="28"/>
          <w:lang w:eastAsia="ru-RU"/>
        </w:rPr>
        <w:t>;</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2) не менш ніж три повні цикли, якщо механізм ущільнення запускається автоматично. Якщо механізм ущільнення запускають не автоматично, а поциклово, вимірювання виконують не менш ніж для трьох циклів. Кінцевий рівень звукової потужності (</w:t>
      </w:r>
      <w:r w:rsidRPr="001C3AAC">
        <w:rPr>
          <w:rFonts w:ascii="Times New Roman" w:hAnsi="Times New Roman"/>
          <w:i/>
          <w:sz w:val="28"/>
          <w:szCs w:val="28"/>
          <w:lang w:eastAsia="ru-RU"/>
        </w:rPr>
        <w:t>L</w:t>
      </w:r>
      <w:r w:rsidRPr="001C3AAC">
        <w:rPr>
          <w:rFonts w:ascii="Times New Roman" w:hAnsi="Times New Roman"/>
          <w:sz w:val="28"/>
          <w:szCs w:val="28"/>
          <w:vertAlign w:val="subscript"/>
          <w:lang w:eastAsia="ru-RU"/>
        </w:rPr>
        <w:t>WA2</w:t>
      </w:r>
      <w:r w:rsidRPr="001C3AAC">
        <w:rPr>
          <w:rFonts w:ascii="Times New Roman" w:hAnsi="Times New Roman"/>
          <w:sz w:val="28"/>
          <w:szCs w:val="28"/>
          <w:lang w:eastAsia="ru-RU"/>
        </w:rPr>
        <w:t>) визначається як середнє квадратичне значення трьох (або більше) вимірювань;</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3) принаймні три безперервні повні робочі цикли, охоплюючи підіймання та опускання підйомного пристрою. Кінцевий рівень звукової потужності (</w:t>
      </w:r>
      <w:r w:rsidRPr="001C3AAC">
        <w:rPr>
          <w:rFonts w:ascii="Times New Roman" w:hAnsi="Times New Roman"/>
          <w:i/>
          <w:sz w:val="28"/>
          <w:szCs w:val="28"/>
          <w:lang w:eastAsia="ru-RU"/>
        </w:rPr>
        <w:t>L</w:t>
      </w:r>
      <w:r w:rsidRPr="001C3AAC">
        <w:rPr>
          <w:rFonts w:ascii="Times New Roman" w:hAnsi="Times New Roman"/>
          <w:sz w:val="28"/>
          <w:szCs w:val="28"/>
          <w:vertAlign w:val="subscript"/>
          <w:lang w:eastAsia="ru-RU"/>
        </w:rPr>
        <w:t>WA3</w:t>
      </w:r>
      <w:r w:rsidRPr="001C3AAC">
        <w:rPr>
          <w:rFonts w:ascii="Times New Roman" w:hAnsi="Times New Roman"/>
          <w:sz w:val="28"/>
          <w:szCs w:val="28"/>
          <w:lang w:eastAsia="ru-RU"/>
        </w:rPr>
        <w:t>) визначається як середнє квадратичне значення трьох (або більше) вимірювань;</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4) не менш ніж три повні робочі цикли, кожний з яких охоплює закидання 30 трубок в контейнер. Кожний цикл не повинен перевищувати 5 секунд. Для цих вимірювань L</w:t>
      </w:r>
      <w:r w:rsidRPr="001C3AAC">
        <w:rPr>
          <w:rFonts w:ascii="Times New Roman" w:hAnsi="Times New Roman"/>
          <w:sz w:val="28"/>
          <w:szCs w:val="28"/>
          <w:vertAlign w:val="subscript"/>
          <w:lang w:eastAsia="ru-RU"/>
        </w:rPr>
        <w:t>pAeq</w:t>
      </w:r>
      <w:r w:rsidRPr="001C3AAC">
        <w:rPr>
          <w:rFonts w:ascii="Times New Roman" w:hAnsi="Times New Roman"/>
          <w:sz w:val="28"/>
          <w:szCs w:val="28"/>
          <w:lang w:eastAsia="ru-RU"/>
        </w:rPr>
        <w:t>,</w:t>
      </w:r>
      <w:r w:rsidRPr="001C3AAC">
        <w:rPr>
          <w:rFonts w:ascii="Times New Roman" w:hAnsi="Times New Roman"/>
          <w:sz w:val="28"/>
          <w:szCs w:val="28"/>
          <w:vertAlign w:val="subscript"/>
          <w:lang w:eastAsia="ru-RU"/>
        </w:rPr>
        <w:t>T</w:t>
      </w:r>
      <w:r w:rsidRPr="001C3AAC">
        <w:rPr>
          <w:rFonts w:ascii="Times New Roman" w:hAnsi="Times New Roman"/>
          <w:sz w:val="28"/>
          <w:szCs w:val="28"/>
          <w:lang w:eastAsia="ru-RU"/>
        </w:rPr>
        <w:t xml:space="preserve"> заміню</w:t>
      </w:r>
      <w:r>
        <w:rPr>
          <w:rFonts w:ascii="Times New Roman" w:hAnsi="Times New Roman"/>
          <w:sz w:val="28"/>
          <w:szCs w:val="28"/>
          <w:lang w:eastAsia="ru-RU"/>
        </w:rPr>
        <w:t>ю</w:t>
      </w:r>
      <w:r w:rsidRPr="001C3AAC">
        <w:rPr>
          <w:rFonts w:ascii="Times New Roman" w:hAnsi="Times New Roman"/>
          <w:sz w:val="28"/>
          <w:szCs w:val="28"/>
          <w:lang w:eastAsia="ru-RU"/>
        </w:rPr>
        <w:t>ть на L</w:t>
      </w:r>
      <w:r w:rsidRPr="001C3AAC">
        <w:rPr>
          <w:rFonts w:ascii="Times New Roman" w:hAnsi="Times New Roman"/>
          <w:sz w:val="28"/>
          <w:szCs w:val="28"/>
          <w:vertAlign w:val="subscript"/>
          <w:lang w:eastAsia="ru-RU"/>
        </w:rPr>
        <w:t>pA,ls</w:t>
      </w:r>
      <w:r w:rsidRPr="001C3AAC">
        <w:rPr>
          <w:rFonts w:ascii="Times New Roman" w:hAnsi="Times New Roman"/>
          <w:sz w:val="28"/>
          <w:szCs w:val="28"/>
          <w:lang w:eastAsia="ru-RU"/>
        </w:rPr>
        <w:t>. Кінцевий рівень звукової потужності (</w:t>
      </w:r>
      <w:r w:rsidRPr="001C3AAC">
        <w:rPr>
          <w:rFonts w:ascii="Times New Roman" w:hAnsi="Times New Roman"/>
          <w:i/>
          <w:sz w:val="28"/>
          <w:szCs w:val="28"/>
          <w:lang w:eastAsia="ru-RU"/>
        </w:rPr>
        <w:t>L</w:t>
      </w:r>
      <w:r w:rsidRPr="001C3AAC">
        <w:rPr>
          <w:rFonts w:ascii="Times New Roman" w:hAnsi="Times New Roman"/>
          <w:sz w:val="28"/>
          <w:szCs w:val="28"/>
          <w:vertAlign w:val="subscript"/>
          <w:lang w:eastAsia="ru-RU"/>
        </w:rPr>
        <w:t>WA4</w:t>
      </w:r>
      <w:r w:rsidRPr="001C3AAC">
        <w:rPr>
          <w:rFonts w:ascii="Times New Roman" w:hAnsi="Times New Roman"/>
          <w:sz w:val="28"/>
          <w:szCs w:val="28"/>
          <w:lang w:eastAsia="ru-RU"/>
        </w:rPr>
        <w:t>) визначається як середнє квадратичне значення трьох (або більше) вимірювань.</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Кінцевий рівень звукової потужності обчислюють за формулою:</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L</w:t>
      </w:r>
      <w:r w:rsidRPr="001C3AAC">
        <w:rPr>
          <w:rFonts w:ascii="Times New Roman" w:hAnsi="Times New Roman"/>
          <w:sz w:val="28"/>
          <w:szCs w:val="28"/>
          <w:vertAlign w:val="subscript"/>
          <w:lang w:eastAsia="ru-RU"/>
        </w:rPr>
        <w:t>WA</w:t>
      </w:r>
      <w:r w:rsidRPr="001C3AAC">
        <w:rPr>
          <w:rFonts w:ascii="Times New Roman" w:hAnsi="Times New Roman"/>
          <w:sz w:val="28"/>
          <w:szCs w:val="28"/>
          <w:lang w:eastAsia="ru-RU"/>
        </w:rPr>
        <w:t xml:space="preserve"> = 10 log (0,06×10</w:t>
      </w:r>
      <w:r w:rsidRPr="001C3AAC">
        <w:rPr>
          <w:rFonts w:ascii="Times New Roman" w:hAnsi="Times New Roman"/>
          <w:sz w:val="28"/>
          <w:szCs w:val="28"/>
          <w:vertAlign w:val="superscript"/>
          <w:lang w:eastAsia="ru-RU"/>
        </w:rPr>
        <w:t>0,1Lwa1</w:t>
      </w:r>
      <w:r w:rsidRPr="001C3AAC">
        <w:rPr>
          <w:rFonts w:ascii="Times New Roman" w:hAnsi="Times New Roman"/>
          <w:sz w:val="28"/>
          <w:szCs w:val="28"/>
          <w:lang w:eastAsia="ru-RU"/>
        </w:rPr>
        <w:t>+0,53×10</w:t>
      </w:r>
      <w:r w:rsidRPr="001C3AAC">
        <w:rPr>
          <w:rFonts w:ascii="Times New Roman" w:hAnsi="Times New Roman"/>
          <w:sz w:val="28"/>
          <w:szCs w:val="28"/>
          <w:vertAlign w:val="superscript"/>
          <w:lang w:eastAsia="ru-RU"/>
        </w:rPr>
        <w:t>0,1Lwa2</w:t>
      </w:r>
      <w:r w:rsidRPr="001C3AAC">
        <w:rPr>
          <w:rFonts w:ascii="Times New Roman" w:hAnsi="Times New Roman"/>
          <w:sz w:val="28"/>
          <w:szCs w:val="28"/>
          <w:lang w:eastAsia="ru-RU"/>
        </w:rPr>
        <w:t>+0,4×10</w:t>
      </w:r>
      <w:r w:rsidRPr="001C3AAC">
        <w:rPr>
          <w:rFonts w:ascii="Times New Roman" w:hAnsi="Times New Roman"/>
          <w:sz w:val="28"/>
          <w:szCs w:val="28"/>
          <w:vertAlign w:val="superscript"/>
          <w:lang w:eastAsia="ru-RU"/>
        </w:rPr>
        <w:t>0,1Lwa3</w:t>
      </w:r>
      <w:r w:rsidRPr="001C3AAC">
        <w:rPr>
          <w:rFonts w:ascii="Times New Roman" w:hAnsi="Times New Roman"/>
          <w:sz w:val="28"/>
          <w:szCs w:val="28"/>
          <w:lang w:eastAsia="ru-RU"/>
        </w:rPr>
        <w:t>+0,01×10</w:t>
      </w:r>
      <w:r w:rsidRPr="001C3AAC">
        <w:rPr>
          <w:rFonts w:ascii="Times New Roman" w:hAnsi="Times New Roman"/>
          <w:sz w:val="28"/>
          <w:szCs w:val="28"/>
          <w:vertAlign w:val="superscript"/>
          <w:lang w:eastAsia="ru-RU"/>
        </w:rPr>
        <w:t>0,1Lwa4</w:t>
      </w:r>
      <w:r w:rsidRPr="001C3AAC">
        <w:rPr>
          <w:rFonts w:ascii="Times New Roman" w:hAnsi="Times New Roman"/>
          <w:sz w:val="28"/>
          <w:szCs w:val="28"/>
          <w:lang w:eastAsia="ru-RU"/>
        </w:rPr>
        <w:t>).</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Примітка. Якщо сміттєвоз приводять в дію виключно електричною енергією, припускають, що коефіцієнт, що асоціюється з </w:t>
      </w:r>
      <w:r w:rsidRPr="001C3AAC">
        <w:rPr>
          <w:rFonts w:ascii="Times New Roman" w:hAnsi="Times New Roman"/>
          <w:i/>
          <w:sz w:val="28"/>
          <w:szCs w:val="28"/>
          <w:lang w:eastAsia="ru-RU"/>
        </w:rPr>
        <w:t>L</w:t>
      </w:r>
      <w:r w:rsidRPr="001C3AAC">
        <w:rPr>
          <w:rFonts w:ascii="Times New Roman" w:hAnsi="Times New Roman"/>
          <w:sz w:val="28"/>
          <w:szCs w:val="28"/>
          <w:vertAlign w:val="subscript"/>
          <w:lang w:eastAsia="ru-RU"/>
        </w:rPr>
        <w:t>WA1</w:t>
      </w:r>
      <w:r w:rsidRPr="001C3AAC">
        <w:rPr>
          <w:rFonts w:ascii="Times New Roman" w:hAnsi="Times New Roman"/>
          <w:sz w:val="28"/>
          <w:szCs w:val="28"/>
          <w:lang w:eastAsia="ru-RU"/>
        </w:rPr>
        <w:t>, дорівнює 0.</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48. МАШИНИ ДОРОЖНІ ФРЕЗЕРНІ</w:t>
      </w:r>
    </w:p>
    <w:p w:rsidR="000F2D42" w:rsidRPr="001C3AAC" w:rsidRDefault="000F2D42" w:rsidP="001B2CBA">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1B2CBA">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 xml:space="preserve">Монтаж обладнання </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Поздовжня вісь машини дорожньої фрезерної повинна бути паралельна до осі </w:t>
      </w:r>
      <w:r w:rsidRPr="001C3AAC">
        <w:rPr>
          <w:rFonts w:ascii="Times New Roman" w:hAnsi="Times New Roman"/>
          <w:i/>
          <w:sz w:val="28"/>
          <w:szCs w:val="28"/>
          <w:lang w:eastAsia="ru-RU"/>
        </w:rPr>
        <w:t>y</w:t>
      </w:r>
      <w:r w:rsidRPr="001C3AAC">
        <w:rPr>
          <w:rFonts w:ascii="Times New Roman" w:hAnsi="Times New Roman"/>
          <w:sz w:val="28"/>
          <w:szCs w:val="28"/>
          <w:lang w:eastAsia="ru-RU"/>
        </w:rPr>
        <w:t>.</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Машина дорожня фрезерна повинна вийти на постійний режим роботи в діапазоні, встановленому в інструкціях для покупця. Двигун і все навісне обладнання повинне працювати на відповідних номінальних швидкостях в режимі холостого ходу.</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Період спостереження має тривати принаймні 15 секунд.</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49. СКАРИФІКАТОРИ</w:t>
      </w:r>
    </w:p>
    <w:p w:rsidR="000F2D42" w:rsidRPr="001C3AAC" w:rsidRDefault="000F2D42" w:rsidP="001B2CBA">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Середовище випробування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11094</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У разі спірної ситуації вимірювання необхідно виконувати на відкритому повітрі на штучній поверхні (пункт 4.1.2 ДСТУ ISO 11094).</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Поправка на умови середовища K</w:t>
      </w:r>
      <w:r w:rsidRPr="001C3AAC">
        <w:rPr>
          <w:rFonts w:ascii="Times New Roman" w:hAnsi="Times New Roman"/>
          <w:i/>
          <w:sz w:val="28"/>
          <w:szCs w:val="28"/>
          <w:vertAlign w:val="subscript"/>
          <w:lang w:eastAsia="ru-RU"/>
        </w:rPr>
        <w:t>2А</w:t>
      </w:r>
      <w:r w:rsidRPr="001C3AAC">
        <w:rPr>
          <w:rFonts w:ascii="Times New Roman" w:hAnsi="Times New Roman"/>
          <w:sz w:val="28"/>
          <w:szCs w:val="28"/>
          <w:lang w:eastAsia="ru-RU"/>
        </w:rPr>
        <w:t>.</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Вимірювання на відкритому повітрі</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K</w:t>
      </w:r>
      <w:r w:rsidRPr="001C3AAC">
        <w:rPr>
          <w:rFonts w:ascii="Times New Roman" w:hAnsi="Times New Roman"/>
          <w:sz w:val="28"/>
          <w:szCs w:val="28"/>
          <w:vertAlign w:val="subscript"/>
          <w:lang w:eastAsia="ru-RU"/>
        </w:rPr>
        <w:t>2А</w:t>
      </w:r>
      <w:r w:rsidRPr="001C3AAC">
        <w:rPr>
          <w:rFonts w:ascii="Times New Roman" w:hAnsi="Times New Roman"/>
          <w:sz w:val="28"/>
          <w:szCs w:val="28"/>
          <w:lang w:eastAsia="ru-RU"/>
        </w:rPr>
        <w:t xml:space="preserve"> = 0.</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Вимірювання в приміщенні</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Значення константи </w:t>
      </w:r>
      <w:r w:rsidRPr="001C3AAC">
        <w:rPr>
          <w:rFonts w:ascii="Times New Roman" w:hAnsi="Times New Roman"/>
          <w:i/>
          <w:sz w:val="28"/>
          <w:szCs w:val="28"/>
          <w:lang w:eastAsia="ru-RU"/>
        </w:rPr>
        <w:t>K</w:t>
      </w:r>
      <w:r w:rsidRPr="001C3AAC">
        <w:rPr>
          <w:rFonts w:ascii="Times New Roman" w:hAnsi="Times New Roman"/>
          <w:sz w:val="28"/>
          <w:szCs w:val="28"/>
          <w:vertAlign w:val="subscript"/>
          <w:lang w:eastAsia="ru-RU"/>
        </w:rPr>
        <w:t>2А</w:t>
      </w:r>
      <w:r w:rsidRPr="001C3AAC">
        <w:rPr>
          <w:rFonts w:ascii="Times New Roman" w:hAnsi="Times New Roman"/>
          <w:sz w:val="28"/>
          <w:szCs w:val="28"/>
          <w:lang w:eastAsia="ru-RU"/>
        </w:rPr>
        <w:t xml:space="preserve">, що визначається без штучної поверхні та відповідно до додатка А ДСТУ EN ISO 3744, і яке є меншим або дорівнює </w:t>
      </w:r>
      <w:r w:rsidRPr="001C3AAC">
        <w:rPr>
          <w:rFonts w:ascii="Times New Roman" w:hAnsi="Times New Roman"/>
          <w:sz w:val="28"/>
          <w:szCs w:val="28"/>
          <w:lang w:eastAsia="ru-RU"/>
        </w:rPr>
        <w:br/>
        <w:t>2,0 дБ, не враховують.</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Поверхня вимірювання/кількість позицій мікрофона/вимірювальна відстань</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11094</w:t>
      </w:r>
    </w:p>
    <w:p w:rsidR="000F2D42" w:rsidRPr="001C3AAC" w:rsidRDefault="000F2D42" w:rsidP="001B2CBA">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Скарифікатор повинен працювати з двигуном на його номінальній швидкості та з його робочим пристроєм на холостому ходу (функціонує, але не розпушує).</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Період спостереження має тривати принаймні 15 секунд.</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50. ШРЕДЕРИ/ПОДРІБНЮВАЧІ</w:t>
      </w:r>
    </w:p>
    <w:p w:rsidR="000F2D42" w:rsidRPr="001C3AAC" w:rsidRDefault="000F2D42" w:rsidP="001B2CBA">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випромінення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Середовище випробування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11094</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Поправка на умови середовища K</w:t>
      </w:r>
      <w:r w:rsidRPr="001C3AAC">
        <w:rPr>
          <w:rFonts w:ascii="Times New Roman" w:hAnsi="Times New Roman"/>
          <w:i/>
          <w:sz w:val="28"/>
          <w:szCs w:val="28"/>
          <w:vertAlign w:val="subscript"/>
          <w:lang w:eastAsia="ru-RU"/>
        </w:rPr>
        <w:t>2А</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Вимірювання на відкритому повітрі</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K</w:t>
      </w:r>
      <w:r w:rsidRPr="001C3AAC">
        <w:rPr>
          <w:rFonts w:ascii="Times New Roman" w:hAnsi="Times New Roman"/>
          <w:sz w:val="28"/>
          <w:szCs w:val="28"/>
          <w:vertAlign w:val="subscript"/>
          <w:lang w:eastAsia="ru-RU"/>
        </w:rPr>
        <w:t>2А</w:t>
      </w:r>
      <w:r w:rsidRPr="001C3AAC">
        <w:rPr>
          <w:rFonts w:ascii="Times New Roman" w:hAnsi="Times New Roman"/>
          <w:sz w:val="28"/>
          <w:szCs w:val="28"/>
          <w:lang w:eastAsia="ru-RU"/>
        </w:rPr>
        <w:t xml:space="preserve"> = 0</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Вимірювання в приміщенні</w:t>
      </w:r>
    </w:p>
    <w:p w:rsidR="000F2D42" w:rsidRPr="001C3AAC" w:rsidRDefault="000F2D42" w:rsidP="00E9165C">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Значення константи </w:t>
      </w:r>
      <w:r w:rsidRPr="001C3AAC">
        <w:rPr>
          <w:rFonts w:ascii="Times New Roman" w:hAnsi="Times New Roman"/>
          <w:i/>
          <w:sz w:val="28"/>
          <w:szCs w:val="28"/>
          <w:lang w:eastAsia="ru-RU"/>
        </w:rPr>
        <w:t>K</w:t>
      </w:r>
      <w:r w:rsidRPr="001C3AAC">
        <w:rPr>
          <w:rFonts w:ascii="Times New Roman" w:hAnsi="Times New Roman"/>
          <w:sz w:val="28"/>
          <w:szCs w:val="28"/>
          <w:vertAlign w:val="subscript"/>
          <w:lang w:eastAsia="ru-RU"/>
        </w:rPr>
        <w:t>2А</w:t>
      </w:r>
      <w:r w:rsidRPr="001C3AAC">
        <w:rPr>
          <w:rFonts w:ascii="Times New Roman" w:hAnsi="Times New Roman"/>
          <w:sz w:val="28"/>
          <w:szCs w:val="28"/>
          <w:lang w:eastAsia="ru-RU"/>
        </w:rPr>
        <w:t xml:space="preserve">, що визначається без штучної поверхні та відповідно до додатка А ДСТУ EN ISO 3744, і яке є меншим або дорівнює </w:t>
      </w:r>
      <w:r w:rsidRPr="001C3AAC">
        <w:rPr>
          <w:rFonts w:ascii="Times New Roman" w:hAnsi="Times New Roman"/>
          <w:sz w:val="28"/>
          <w:szCs w:val="28"/>
          <w:lang w:eastAsia="ru-RU"/>
        </w:rPr>
        <w:br/>
        <w:t>2,0 дБ, не враховують.</w:t>
      </w:r>
    </w:p>
    <w:p w:rsidR="000F2D42" w:rsidRPr="001C3AAC" w:rsidRDefault="000F2D42" w:rsidP="00E9165C">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Поверхня вимірювання/кількість позицій мікрофона/вимірювальна відстань</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11094</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Шредер/подрібнювач необхідно випробувати, подрібнюючи один чи кілька шматків дерева.</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Робочий цикл охоплює подрібнення шматка дерева круглого перерізу (суха сосна або фанера) завдовжки принаймні 1,5 м, який загострений з одного кінця та має діаметр приблизно рівний максимальному, на оброблення якого конструктивно розраховано шредер/подрібнювач та який зазначено в інструкціях</w:t>
      </w:r>
      <w:r>
        <w:rPr>
          <w:rFonts w:ascii="Times New Roman" w:hAnsi="Times New Roman"/>
          <w:sz w:val="28"/>
          <w:szCs w:val="28"/>
          <w:lang w:eastAsia="ru-RU"/>
        </w:rPr>
        <w:t xml:space="preserve"> виробника</w:t>
      </w:r>
      <w:r w:rsidRPr="001C3AAC">
        <w:rPr>
          <w:rFonts w:ascii="Times New Roman" w:hAnsi="Times New Roman"/>
          <w:sz w:val="28"/>
          <w:szCs w:val="28"/>
          <w:lang w:eastAsia="ru-RU"/>
        </w:rPr>
        <w:t>.</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спостереження/визначення кінцевого рівня звукової потужності</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Період спостереження закінчують щойно буде використано весь матеріал в зоні подрібнення, але він не повинен перевищувати 20 секунд. Якщо обидві умови роботи є можливі, то належить зазначати вищий рівень звукової потужності.</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51. СНІГОПРИБИРАЛЬНІ МАШИНИ З РОТОРНИМИ РОБОЧИМИ ОРГАНАМИ</w:t>
      </w:r>
    </w:p>
    <w:p w:rsidR="000F2D42" w:rsidRPr="001C3AAC" w:rsidRDefault="000F2D42" w:rsidP="001B2CBA">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1B2CBA">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Снігоприбиральну машину </w:t>
      </w:r>
      <w:r>
        <w:rPr>
          <w:rFonts w:ascii="Times New Roman" w:hAnsi="Times New Roman"/>
          <w:sz w:val="28"/>
          <w:szCs w:val="28"/>
          <w:lang w:eastAsia="ru-RU"/>
        </w:rPr>
        <w:t>потрібно</w:t>
      </w:r>
      <w:r w:rsidRPr="001C3AAC">
        <w:rPr>
          <w:rFonts w:ascii="Times New Roman" w:hAnsi="Times New Roman"/>
          <w:sz w:val="28"/>
          <w:szCs w:val="28"/>
          <w:lang w:eastAsia="ru-RU"/>
        </w:rPr>
        <w:t xml:space="preserve"> випробувати в стаціонарному положенні. Снігоприбиральна машина повинна працювати за максимальної швидкості робочого обладнання та за відповідної швидкості двигуна, яку зазначив виробник.</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Період спостереження має тривати принаймні 15 секунд.</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52. МАШИНИ ДЛЯ ВСМОКТУВАННЯ</w:t>
      </w:r>
    </w:p>
    <w:p w:rsidR="000F2D42" w:rsidRPr="001C3AAC" w:rsidRDefault="000F2D42" w:rsidP="001B2CBA">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1B2CBA">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Всмоктувальні машини необхідно випробувати в стаціонарному положенні. Двигун та допоміжне приладдя повинні працювати на швидкості, яку зазначив виробник для функціонування робочого обладнання</w:t>
      </w:r>
      <w:r>
        <w:rPr>
          <w:rFonts w:ascii="Times New Roman" w:hAnsi="Times New Roman"/>
          <w:sz w:val="28"/>
          <w:szCs w:val="28"/>
          <w:lang w:eastAsia="ru-RU"/>
        </w:rPr>
        <w:t>; вакуумний(і) насос(</w:t>
      </w:r>
      <w:r w:rsidRPr="001C3AAC">
        <w:rPr>
          <w:rFonts w:ascii="Times New Roman" w:hAnsi="Times New Roman"/>
          <w:sz w:val="28"/>
          <w:szCs w:val="28"/>
          <w:lang w:eastAsia="ru-RU"/>
        </w:rPr>
        <w:t>и) повинні працювати на максимальній швидкості, яку зазначив виробник. Всмоктувальне обладнання повинно працювати так, щоб внутрішній тиск дорівнював атмосферному тиску (0 % вакуум). Шум потоку всмоктувального сопла не повинен впливати на результати вимірювань.</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Період спостереження має тривати принаймні 15 секунд..</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53. БАШТОВІ КРАНИ</w:t>
      </w:r>
    </w:p>
    <w:p w:rsidR="000F2D42" w:rsidRPr="001C3AAC" w:rsidRDefault="000F2D42" w:rsidP="001B2CBA">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Поверхня вимірювання/кількість позицій мікрофона/вимірювальна відстань</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Вимірювання на рівні землі</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Півсфера/6 позицій мікрофона відповідно до пункту 5 частини A/ відповідно до пункту 5 частини A.</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Вимірювання на рівні стрілі</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Коли підіймальний механізм розташовано на рівні стріл</w:t>
      </w:r>
      <w:r>
        <w:rPr>
          <w:rFonts w:ascii="Times New Roman" w:hAnsi="Times New Roman"/>
          <w:sz w:val="28"/>
          <w:szCs w:val="28"/>
          <w:lang w:eastAsia="ru-RU"/>
        </w:rPr>
        <w:t>и</w:t>
      </w:r>
      <w:r w:rsidRPr="001C3AAC">
        <w:rPr>
          <w:rFonts w:ascii="Times New Roman" w:hAnsi="Times New Roman"/>
          <w:sz w:val="28"/>
          <w:szCs w:val="28"/>
          <w:lang w:eastAsia="ru-RU"/>
        </w:rPr>
        <w:t>, поверхнею вимірювання є сфера радіусом 4 м, центр якої повинен збігатися з геометричним центром лебідки.</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Коли вимірювання виконують з підіймальним механізмом, розміщеним на контрстрілі крана, поверхнею вимірювання є сфера, площа </w:t>
      </w:r>
      <w:r w:rsidRPr="001C3AAC">
        <w:rPr>
          <w:rFonts w:ascii="Times New Roman" w:hAnsi="Times New Roman"/>
          <w:i/>
          <w:sz w:val="28"/>
          <w:szCs w:val="28"/>
          <w:lang w:eastAsia="ru-RU"/>
        </w:rPr>
        <w:t>S</w:t>
      </w:r>
      <w:r w:rsidRPr="001C3AAC">
        <w:rPr>
          <w:rFonts w:ascii="Times New Roman" w:hAnsi="Times New Roman"/>
          <w:sz w:val="28"/>
          <w:szCs w:val="28"/>
          <w:lang w:eastAsia="ru-RU"/>
        </w:rPr>
        <w:t xml:space="preserve"> якої дорівнює 200 м</w:t>
      </w:r>
      <w:r w:rsidRPr="001C3AAC">
        <w:rPr>
          <w:rFonts w:ascii="Times New Roman" w:hAnsi="Times New Roman"/>
          <w:sz w:val="28"/>
          <w:szCs w:val="28"/>
          <w:vertAlign w:val="superscript"/>
          <w:lang w:eastAsia="ru-RU"/>
        </w:rPr>
        <w:t>2</w:t>
      </w:r>
      <w:r w:rsidRPr="001C3AAC">
        <w:rPr>
          <w:rFonts w:ascii="Times New Roman" w:hAnsi="Times New Roman"/>
          <w:sz w:val="28"/>
          <w:szCs w:val="28"/>
          <w:lang w:eastAsia="ru-RU"/>
        </w:rPr>
        <w:t>.</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Позиції мікрофонів повинні бути такими, як зазначено на </w:t>
      </w:r>
      <w:r>
        <w:rPr>
          <w:rFonts w:ascii="Times New Roman" w:hAnsi="Times New Roman"/>
          <w:sz w:val="28"/>
          <w:szCs w:val="28"/>
          <w:lang w:eastAsia="ru-RU"/>
        </w:rPr>
        <w:t>малюнку</w:t>
      </w:r>
      <w:r w:rsidRPr="001C3AAC">
        <w:rPr>
          <w:rFonts w:ascii="Times New Roman" w:hAnsi="Times New Roman"/>
          <w:sz w:val="28"/>
          <w:szCs w:val="28"/>
          <w:lang w:eastAsia="ru-RU"/>
        </w:rPr>
        <w:t xml:space="preserve"> 53.1.</w:t>
      </w:r>
    </w:p>
    <w:p w:rsidR="000F2D42" w:rsidRPr="001C3AAC" w:rsidRDefault="000F2D42" w:rsidP="001A0CE5">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Чотири позиції мікрофонів повинні бути розміщені на горизонтальній площині, що проходить через геометричний центр механізму (</w:t>
      </w:r>
      <w:r w:rsidRPr="001C3AAC">
        <w:rPr>
          <w:rFonts w:ascii="Times New Roman" w:hAnsi="Times New Roman"/>
          <w:i/>
          <w:sz w:val="28"/>
          <w:szCs w:val="28"/>
          <w:lang w:eastAsia="ru-RU"/>
        </w:rPr>
        <w:t>H</w:t>
      </w:r>
      <w:r w:rsidRPr="001C3AAC">
        <w:rPr>
          <w:rFonts w:ascii="Times New Roman" w:hAnsi="Times New Roman"/>
          <w:sz w:val="28"/>
          <w:szCs w:val="28"/>
          <w:lang w:eastAsia="ru-RU"/>
        </w:rPr>
        <w:t xml:space="preserve"> = </w:t>
      </w:r>
      <w:r w:rsidRPr="001C3AAC">
        <w:rPr>
          <w:rFonts w:ascii="Times New Roman" w:hAnsi="Times New Roman"/>
          <w:i/>
          <w:sz w:val="28"/>
          <w:szCs w:val="28"/>
          <w:lang w:eastAsia="ru-RU"/>
        </w:rPr>
        <w:t>h</w:t>
      </w:r>
      <w:r w:rsidRPr="001C3AAC">
        <w:rPr>
          <w:rFonts w:ascii="Times New Roman" w:hAnsi="Times New Roman"/>
          <w:sz w:val="28"/>
          <w:szCs w:val="28"/>
          <w:lang w:eastAsia="ru-RU"/>
        </w:rPr>
        <w:t xml:space="preserve">/2) з </w:t>
      </w:r>
      <w:r w:rsidRPr="001C3AAC">
        <w:rPr>
          <w:rFonts w:ascii="Times New Roman" w:hAnsi="Times New Roman"/>
          <w:sz w:val="28"/>
          <w:szCs w:val="28"/>
          <w:lang w:eastAsia="ru-RU"/>
        </w:rPr>
        <w:br/>
      </w:r>
      <w:r w:rsidRPr="001C3AAC">
        <w:rPr>
          <w:rFonts w:ascii="Times New Roman" w:hAnsi="Times New Roman"/>
          <w:i/>
          <w:sz w:val="28"/>
          <w:szCs w:val="28"/>
          <w:lang w:eastAsia="ru-RU"/>
        </w:rPr>
        <w:t>L</w:t>
      </w:r>
      <w:r w:rsidRPr="001C3AAC">
        <w:rPr>
          <w:rFonts w:ascii="Times New Roman" w:hAnsi="Times New Roman"/>
          <w:sz w:val="28"/>
          <w:szCs w:val="28"/>
          <w:lang w:eastAsia="ru-RU"/>
        </w:rPr>
        <w:t xml:space="preserve"> = 2,80 м та </w:t>
      </w:r>
      <w:r w:rsidRPr="001C3AAC">
        <w:rPr>
          <w:rFonts w:ascii="Times New Roman" w:hAnsi="Times New Roman"/>
          <w:i/>
          <w:sz w:val="28"/>
          <w:szCs w:val="28"/>
          <w:lang w:eastAsia="ru-RU"/>
        </w:rPr>
        <w:t>d</w:t>
      </w:r>
      <w:r w:rsidRPr="001C3AAC">
        <w:rPr>
          <w:rFonts w:ascii="Times New Roman" w:hAnsi="Times New Roman"/>
          <w:sz w:val="28"/>
          <w:szCs w:val="28"/>
          <w:lang w:eastAsia="ru-RU"/>
        </w:rPr>
        <w:t xml:space="preserve"> = 2,80 – </w:t>
      </w:r>
      <w:r w:rsidRPr="001C3AAC">
        <w:rPr>
          <w:rFonts w:ascii="Times New Roman" w:hAnsi="Times New Roman"/>
          <w:i/>
          <w:sz w:val="28"/>
          <w:szCs w:val="28"/>
          <w:lang w:eastAsia="ru-RU"/>
        </w:rPr>
        <w:t>l</w:t>
      </w:r>
      <w:r w:rsidRPr="001C3AAC">
        <w:rPr>
          <w:rFonts w:ascii="Times New Roman" w:hAnsi="Times New Roman"/>
          <w:sz w:val="28"/>
          <w:szCs w:val="28"/>
          <w:lang w:eastAsia="ru-RU"/>
        </w:rPr>
        <w:t>/2, де:</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L</w:t>
      </w:r>
      <w:r w:rsidRPr="001C3AAC">
        <w:rPr>
          <w:rFonts w:ascii="Times New Roman" w:hAnsi="Times New Roman"/>
          <w:sz w:val="28"/>
          <w:szCs w:val="28"/>
          <w:lang w:eastAsia="ru-RU"/>
        </w:rPr>
        <w:t xml:space="preserve"> – напіввідстань між двома послідовними позиціями мікрофона;</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l</w:t>
      </w:r>
      <w:r w:rsidRPr="001C3AAC">
        <w:rPr>
          <w:rFonts w:ascii="Times New Roman" w:hAnsi="Times New Roman"/>
          <w:sz w:val="28"/>
          <w:szCs w:val="28"/>
          <w:lang w:eastAsia="ru-RU"/>
        </w:rPr>
        <w:t xml:space="preserve"> – довжина механізму (вздовж осі стріли);</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b</w:t>
      </w:r>
      <w:r w:rsidRPr="001C3AAC">
        <w:rPr>
          <w:rFonts w:ascii="Times New Roman" w:hAnsi="Times New Roman"/>
          <w:sz w:val="28"/>
          <w:szCs w:val="28"/>
          <w:lang w:eastAsia="ru-RU"/>
        </w:rPr>
        <w:t xml:space="preserve"> – ширина механізму;</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h</w:t>
      </w:r>
      <w:r w:rsidRPr="001C3AAC">
        <w:rPr>
          <w:rFonts w:ascii="Times New Roman" w:hAnsi="Times New Roman"/>
          <w:sz w:val="28"/>
          <w:szCs w:val="28"/>
          <w:lang w:eastAsia="ru-RU"/>
        </w:rPr>
        <w:t xml:space="preserve"> – висота механізму;</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d</w:t>
      </w:r>
      <w:r w:rsidRPr="001C3AAC">
        <w:rPr>
          <w:rFonts w:ascii="Times New Roman" w:hAnsi="Times New Roman"/>
          <w:sz w:val="28"/>
          <w:szCs w:val="28"/>
          <w:lang w:eastAsia="ru-RU"/>
        </w:rPr>
        <w:t xml:space="preserve"> – відстань між опорою мікрофона та механізмом в напрямку стріли.</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Інші дві позиції мікрофона мають перебувати в точках перетину сфери та вертикальної лінії, що проходить через геометричний центр механізму.</w:t>
      </w:r>
    </w:p>
    <w:p w:rsidR="000F2D42" w:rsidRPr="001C3AAC" w:rsidRDefault="000F2D42" w:rsidP="001B2CBA">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Монтаж обладнання</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Вимірювання, яке стосується підіймального механізму</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Під час випробування підіймальний механізм повинен бути змонтовано одним з наведених нижче способів. Позицію необхідно описати в протоколі випробування.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(a) Підіймальний механізм на рівні землі</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Кран повинен бути розміщений на плоскій звуковідбивальній поверхні з бетону чи непористого асфальту.</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(b) Підіймальний механізм на рівні контрстріли</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Підіймальний механізм повинен бути піднесений принаймні на 12 м над землею.</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(c) Підіймальний механізм, закріплений на землі</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Підіймальний механізм повинен бути закріплений на плоскій звуковідбивальній поверхні з бетону чи непористого асфальту.</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Вимірювання, що стосується генератора енергії</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Коли генератор енергії (зв’язаний чи не зв’язаний з підіймальним механізмом) прилаштовано </w:t>
      </w:r>
      <w:r>
        <w:rPr>
          <w:rFonts w:ascii="Times New Roman" w:hAnsi="Times New Roman"/>
          <w:sz w:val="28"/>
          <w:szCs w:val="28"/>
          <w:lang w:eastAsia="ru-RU"/>
        </w:rPr>
        <w:t>до крана, то кран має бути змон</w:t>
      </w:r>
      <w:r w:rsidRPr="001C3AAC">
        <w:rPr>
          <w:rFonts w:ascii="Times New Roman" w:hAnsi="Times New Roman"/>
          <w:sz w:val="28"/>
          <w:szCs w:val="28"/>
          <w:lang w:eastAsia="ru-RU"/>
        </w:rPr>
        <w:t>товано на плоскій звуковідбивальній поверхні з бетону чи непористого асфальту.</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Коли підіймальний механізм розміщено на контрстрілі, то вимірювання шуму можна виконувати з механізмом або змонтованим на контрстрілі, або закріпленим на землі.</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Коли джерело енергії, що живить кран, є незалежним від нього (електричний генератор чи мережа електроживлення, або гідрогенератор чи пневмогенератор), то вимірювати </w:t>
      </w:r>
      <w:r>
        <w:rPr>
          <w:rFonts w:ascii="Times New Roman" w:hAnsi="Times New Roman"/>
          <w:sz w:val="28"/>
          <w:szCs w:val="28"/>
          <w:lang w:eastAsia="ru-RU"/>
        </w:rPr>
        <w:t>потрібно</w:t>
      </w:r>
      <w:r w:rsidRPr="001C3AAC">
        <w:rPr>
          <w:rFonts w:ascii="Times New Roman" w:hAnsi="Times New Roman"/>
          <w:sz w:val="28"/>
          <w:szCs w:val="28"/>
          <w:lang w:eastAsia="ru-RU"/>
        </w:rPr>
        <w:t xml:space="preserve"> тільки рівень шуму від лебідки механізму.</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Коли генератор енергії прилаштовано до крана, то вимірювання, що стосуються генератора енергії та підіймального механізму, потрібно виконувати окремо, якщо пристрої не поєднано. Коли ці два пристрої поєднано, вимірювання </w:t>
      </w:r>
      <w:r>
        <w:rPr>
          <w:rFonts w:ascii="Times New Roman" w:hAnsi="Times New Roman"/>
          <w:sz w:val="28"/>
          <w:szCs w:val="28"/>
          <w:lang w:eastAsia="ru-RU"/>
        </w:rPr>
        <w:t>потрібно</w:t>
      </w:r>
      <w:r w:rsidRPr="001C3AAC">
        <w:rPr>
          <w:rFonts w:ascii="Times New Roman" w:hAnsi="Times New Roman"/>
          <w:sz w:val="28"/>
          <w:szCs w:val="28"/>
          <w:lang w:eastAsia="ru-RU"/>
        </w:rPr>
        <w:t xml:space="preserve"> виконувати стосовно всього вузла.</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Під час випробування підіймальний механізм та генератор енергії мають бути встановлені та використовуватися відповідно до інструкцій виробника.</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без навантаження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Генератор енергії, вбудований у кран, повинен працювати за повної номінальної потужності, яку зазначив виробник.</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Підйомний механізм повинен працювати без вантажу, з барабаном, який обертається зі швидкістю, що відповідає максимальній швидкості переміщення гака, у режимах підіймання та опускання. Цю швидкість повинен зазначати виробник. Як результат випробування необхідно брати більший з двох рівнів звукової потужності (підіймання чи опускання).</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Генератор енергії, вбудований в кран, повинен працювати за повної номінальної потужності, яку зазначив виробник. Підіймальний механізм повинен працювати при натягненні троса на барабані, що відповідає максимальному навантаженню (для мінімального радіусу дії/вильоту), за мінімальної швидкості переміщення гака. Значення навантаження та швидкості повинен зазначити виробник. Швидкість необхідно контролювати під час випробування.</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спостереження/визначення кінцевого рівня звукової потужності в разі використання кільком умов роботи</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У разі вимірювання рівня звукової потужності підіймального механізму період вимірювання має становити (</w:t>
      </w:r>
      <w:r w:rsidRPr="001C3AAC">
        <w:rPr>
          <w:rFonts w:ascii="Times New Roman" w:hAnsi="Times New Roman"/>
          <w:i/>
          <w:sz w:val="28"/>
          <w:szCs w:val="28"/>
          <w:lang w:eastAsia="ru-RU"/>
        </w:rPr>
        <w:t>t</w:t>
      </w:r>
      <w:r w:rsidRPr="001C3AAC">
        <w:rPr>
          <w:rFonts w:ascii="Times New Roman" w:hAnsi="Times New Roman"/>
          <w:sz w:val="28"/>
          <w:szCs w:val="28"/>
          <w:vertAlign w:val="subscript"/>
          <w:lang w:eastAsia="ru-RU"/>
        </w:rPr>
        <w:t>r</w:t>
      </w:r>
      <w:r w:rsidRPr="001C3AAC">
        <w:rPr>
          <w:rFonts w:ascii="Times New Roman" w:hAnsi="Times New Roman"/>
          <w:sz w:val="28"/>
          <w:szCs w:val="28"/>
          <w:lang w:eastAsia="ru-RU"/>
        </w:rPr>
        <w:t xml:space="preserve"> + </w:t>
      </w:r>
      <w:r w:rsidRPr="001C3AAC">
        <w:rPr>
          <w:rFonts w:ascii="Times New Roman" w:hAnsi="Times New Roman"/>
          <w:i/>
          <w:sz w:val="28"/>
          <w:szCs w:val="28"/>
          <w:lang w:eastAsia="ru-RU"/>
        </w:rPr>
        <w:t>t</w:t>
      </w:r>
      <w:r w:rsidRPr="001C3AAC">
        <w:rPr>
          <w:rFonts w:ascii="Times New Roman" w:hAnsi="Times New Roman"/>
          <w:sz w:val="28"/>
          <w:szCs w:val="28"/>
          <w:vertAlign w:val="subscript"/>
          <w:lang w:eastAsia="ru-RU"/>
        </w:rPr>
        <w:t>f</w:t>
      </w:r>
      <w:r w:rsidRPr="001C3AAC">
        <w:rPr>
          <w:rFonts w:ascii="Times New Roman" w:hAnsi="Times New Roman"/>
          <w:sz w:val="28"/>
          <w:szCs w:val="28"/>
          <w:lang w:eastAsia="ru-RU"/>
        </w:rPr>
        <w:t xml:space="preserve"> ) секунд:</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t</w:t>
      </w:r>
      <w:r w:rsidRPr="001C3AAC">
        <w:rPr>
          <w:rFonts w:ascii="Times New Roman" w:hAnsi="Times New Roman"/>
          <w:sz w:val="28"/>
          <w:szCs w:val="28"/>
          <w:vertAlign w:val="subscript"/>
          <w:lang w:eastAsia="ru-RU"/>
        </w:rPr>
        <w:t>r</w:t>
      </w:r>
      <w:r w:rsidRPr="001C3AAC">
        <w:rPr>
          <w:rFonts w:ascii="Times New Roman" w:hAnsi="Times New Roman"/>
          <w:sz w:val="28"/>
          <w:szCs w:val="28"/>
          <w:lang w:eastAsia="ru-RU"/>
        </w:rPr>
        <w:t xml:space="preserve"> – період у секундах до моменту приведення в дію гальма, при роботі підіймального механізму так, як описано вище. Для цілей випробування </w:t>
      </w:r>
      <w:r w:rsidRPr="001C3AAC">
        <w:rPr>
          <w:rFonts w:ascii="Times New Roman" w:hAnsi="Times New Roman"/>
          <w:sz w:val="28"/>
          <w:szCs w:val="28"/>
          <w:lang w:eastAsia="ru-RU"/>
        </w:rPr>
        <w:br/>
      </w:r>
      <w:r w:rsidRPr="001C3AAC">
        <w:rPr>
          <w:rFonts w:ascii="Times New Roman" w:hAnsi="Times New Roman"/>
          <w:i/>
          <w:sz w:val="28"/>
          <w:szCs w:val="28"/>
          <w:lang w:eastAsia="ru-RU"/>
        </w:rPr>
        <w:t>t</w:t>
      </w:r>
      <w:r w:rsidRPr="001C3AAC">
        <w:rPr>
          <w:rFonts w:ascii="Times New Roman" w:hAnsi="Times New Roman"/>
          <w:sz w:val="28"/>
          <w:szCs w:val="28"/>
          <w:vertAlign w:val="subscript"/>
          <w:lang w:eastAsia="ru-RU"/>
        </w:rPr>
        <w:t>r</w:t>
      </w:r>
      <w:r w:rsidRPr="001C3AAC">
        <w:rPr>
          <w:rFonts w:ascii="Times New Roman" w:hAnsi="Times New Roman"/>
          <w:sz w:val="28"/>
          <w:szCs w:val="28"/>
          <w:lang w:eastAsia="ru-RU"/>
        </w:rPr>
        <w:t xml:space="preserve"> = 3 секунди;</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t</w:t>
      </w:r>
      <w:r w:rsidRPr="001C3AAC">
        <w:rPr>
          <w:rFonts w:ascii="Times New Roman" w:hAnsi="Times New Roman"/>
          <w:sz w:val="28"/>
          <w:szCs w:val="28"/>
          <w:vertAlign w:val="subscript"/>
          <w:lang w:eastAsia="ru-RU"/>
        </w:rPr>
        <w:t>f</w:t>
      </w:r>
      <w:r w:rsidRPr="001C3AAC">
        <w:rPr>
          <w:rFonts w:ascii="Times New Roman" w:hAnsi="Times New Roman"/>
          <w:sz w:val="28"/>
          <w:szCs w:val="28"/>
          <w:lang w:eastAsia="ru-RU"/>
        </w:rPr>
        <w:t xml:space="preserve"> – період у секундах між моментом приведення в дію гальма та моментом, коли гак стане нерухомим.</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При використанні інтегрального шумоміра період інтеграції має становити (</w:t>
      </w:r>
      <w:r w:rsidRPr="001C3AAC">
        <w:rPr>
          <w:rFonts w:ascii="Times New Roman" w:hAnsi="Times New Roman"/>
          <w:i/>
          <w:sz w:val="28"/>
          <w:szCs w:val="28"/>
          <w:lang w:eastAsia="ru-RU"/>
        </w:rPr>
        <w:t>t</w:t>
      </w:r>
      <w:r w:rsidRPr="001C3AAC">
        <w:rPr>
          <w:rFonts w:ascii="Times New Roman" w:hAnsi="Times New Roman"/>
          <w:sz w:val="28"/>
          <w:szCs w:val="28"/>
          <w:vertAlign w:val="subscript"/>
          <w:lang w:eastAsia="ru-RU"/>
        </w:rPr>
        <w:t>r</w:t>
      </w:r>
      <w:r w:rsidRPr="001C3AAC">
        <w:rPr>
          <w:rFonts w:ascii="Times New Roman" w:hAnsi="Times New Roman"/>
          <w:sz w:val="28"/>
          <w:szCs w:val="28"/>
          <w:lang w:eastAsia="ru-RU"/>
        </w:rPr>
        <w:t xml:space="preserve"> + </w:t>
      </w:r>
      <w:r w:rsidRPr="001C3AAC">
        <w:rPr>
          <w:rFonts w:ascii="Times New Roman" w:hAnsi="Times New Roman"/>
          <w:i/>
          <w:sz w:val="28"/>
          <w:szCs w:val="28"/>
          <w:lang w:eastAsia="ru-RU"/>
        </w:rPr>
        <w:t>t</w:t>
      </w:r>
      <w:r w:rsidRPr="001C3AAC">
        <w:rPr>
          <w:rFonts w:ascii="Times New Roman" w:hAnsi="Times New Roman"/>
          <w:sz w:val="28"/>
          <w:szCs w:val="28"/>
          <w:vertAlign w:val="subscript"/>
          <w:lang w:eastAsia="ru-RU"/>
        </w:rPr>
        <w:t>f</w:t>
      </w:r>
      <w:r w:rsidRPr="001C3AAC">
        <w:rPr>
          <w:rFonts w:ascii="Times New Roman" w:hAnsi="Times New Roman"/>
          <w:sz w:val="28"/>
          <w:szCs w:val="28"/>
          <w:lang w:eastAsia="ru-RU"/>
        </w:rPr>
        <w:t>) секунд.</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Середнє квадратичне значення на позиції мікрофона </w:t>
      </w:r>
      <w:r w:rsidRPr="001C3AAC">
        <w:rPr>
          <w:rFonts w:ascii="Times New Roman" w:hAnsi="Times New Roman"/>
          <w:i/>
          <w:sz w:val="28"/>
          <w:szCs w:val="28"/>
          <w:lang w:eastAsia="ru-RU"/>
        </w:rPr>
        <w:t>i</w:t>
      </w:r>
      <w:r w:rsidRPr="001C3AAC">
        <w:rPr>
          <w:rFonts w:ascii="Times New Roman" w:hAnsi="Times New Roman"/>
          <w:sz w:val="28"/>
          <w:szCs w:val="28"/>
          <w:lang w:eastAsia="ru-RU"/>
        </w:rPr>
        <w:t xml:space="preserve"> знаходять за формулою:</w:t>
      </w:r>
    </w:p>
    <w:p w:rsidR="000F2D42" w:rsidRPr="001C3AAC" w:rsidRDefault="000F2D42" w:rsidP="00DA059C">
      <w:pPr>
        <w:keepNext/>
        <w:keepLines/>
        <w:spacing w:after="8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L</w:t>
      </w:r>
      <w:r w:rsidRPr="001C3AAC">
        <w:rPr>
          <w:rFonts w:ascii="Times New Roman" w:hAnsi="Times New Roman"/>
          <w:sz w:val="28"/>
          <w:szCs w:val="28"/>
          <w:vertAlign w:val="subscript"/>
          <w:lang w:eastAsia="ru-RU"/>
        </w:rPr>
        <w:t>pi</w:t>
      </w:r>
      <w:r w:rsidRPr="001C3AAC">
        <w:rPr>
          <w:rFonts w:ascii="Times New Roman" w:hAnsi="Times New Roman"/>
          <w:sz w:val="28"/>
          <w:szCs w:val="28"/>
          <w:lang w:eastAsia="ru-RU"/>
        </w:rPr>
        <w:t xml:space="preserve"> = 10 lg [(</w:t>
      </w:r>
      <w:r w:rsidRPr="001C3AAC">
        <w:rPr>
          <w:rFonts w:ascii="Times New Roman" w:hAnsi="Times New Roman"/>
          <w:i/>
          <w:sz w:val="28"/>
          <w:szCs w:val="28"/>
          <w:lang w:eastAsia="ru-RU"/>
        </w:rPr>
        <w:t>t</w:t>
      </w:r>
      <w:r w:rsidRPr="001C3AAC">
        <w:rPr>
          <w:rFonts w:ascii="Times New Roman" w:hAnsi="Times New Roman"/>
          <w:sz w:val="28"/>
          <w:szCs w:val="28"/>
          <w:vertAlign w:val="subscript"/>
          <w:lang w:eastAsia="ru-RU"/>
        </w:rPr>
        <w:t>r</w:t>
      </w:r>
      <w:r w:rsidRPr="001C3AAC">
        <w:rPr>
          <w:rFonts w:ascii="Times New Roman" w:hAnsi="Times New Roman"/>
          <w:sz w:val="28"/>
          <w:szCs w:val="28"/>
          <w:lang w:eastAsia="ru-RU"/>
        </w:rPr>
        <w:t xml:space="preserve"> 10</w:t>
      </w:r>
      <w:r w:rsidRPr="001C3AAC">
        <w:rPr>
          <w:rFonts w:ascii="Times New Roman" w:hAnsi="Times New Roman"/>
          <w:sz w:val="28"/>
          <w:szCs w:val="28"/>
          <w:vertAlign w:val="superscript"/>
          <w:lang w:eastAsia="ru-RU"/>
        </w:rPr>
        <w:t xml:space="preserve">0,1Lri </w:t>
      </w:r>
      <w:r w:rsidRPr="001C3AAC">
        <w:rPr>
          <w:rFonts w:ascii="Times New Roman" w:hAnsi="Times New Roman"/>
          <w:sz w:val="28"/>
          <w:szCs w:val="28"/>
          <w:lang w:eastAsia="ru-RU"/>
        </w:rPr>
        <w:t xml:space="preserve">+ </w:t>
      </w:r>
      <w:r w:rsidRPr="001C3AAC">
        <w:rPr>
          <w:rFonts w:ascii="Times New Roman" w:hAnsi="Times New Roman"/>
          <w:i/>
          <w:sz w:val="28"/>
          <w:szCs w:val="28"/>
          <w:lang w:eastAsia="ru-RU"/>
        </w:rPr>
        <w:t>t</w:t>
      </w:r>
      <w:r w:rsidRPr="001C3AAC">
        <w:rPr>
          <w:rFonts w:ascii="Times New Roman" w:hAnsi="Times New Roman"/>
          <w:sz w:val="28"/>
          <w:szCs w:val="28"/>
          <w:vertAlign w:val="subscript"/>
          <w:lang w:eastAsia="ru-RU"/>
        </w:rPr>
        <w:t>f</w:t>
      </w:r>
      <w:r w:rsidRPr="001C3AAC">
        <w:rPr>
          <w:rFonts w:ascii="Times New Roman" w:hAnsi="Times New Roman"/>
          <w:sz w:val="28"/>
          <w:szCs w:val="28"/>
          <w:lang w:eastAsia="ru-RU"/>
        </w:rPr>
        <w:t xml:space="preserve"> 10</w:t>
      </w:r>
      <w:r w:rsidRPr="001C3AAC">
        <w:rPr>
          <w:rFonts w:ascii="Times New Roman" w:hAnsi="Times New Roman"/>
          <w:sz w:val="28"/>
          <w:szCs w:val="28"/>
          <w:vertAlign w:val="superscript"/>
          <w:lang w:eastAsia="ru-RU"/>
        </w:rPr>
        <w:t>0,1Lfi</w:t>
      </w:r>
      <w:r w:rsidRPr="001C3AAC">
        <w:rPr>
          <w:rFonts w:ascii="Times New Roman" w:hAnsi="Times New Roman"/>
          <w:sz w:val="28"/>
          <w:szCs w:val="28"/>
          <w:lang w:eastAsia="ru-RU"/>
        </w:rPr>
        <w:t>)/(</w:t>
      </w:r>
      <w:r w:rsidRPr="001C3AAC">
        <w:rPr>
          <w:rFonts w:ascii="Times New Roman" w:hAnsi="Times New Roman"/>
          <w:i/>
          <w:sz w:val="28"/>
          <w:szCs w:val="28"/>
          <w:lang w:eastAsia="ru-RU"/>
        </w:rPr>
        <w:t>t</w:t>
      </w:r>
      <w:r w:rsidRPr="001C3AAC">
        <w:rPr>
          <w:rFonts w:ascii="Times New Roman" w:hAnsi="Times New Roman"/>
          <w:sz w:val="28"/>
          <w:szCs w:val="28"/>
          <w:vertAlign w:val="subscript"/>
          <w:lang w:eastAsia="ru-RU"/>
        </w:rPr>
        <w:t>r</w:t>
      </w:r>
      <w:r w:rsidRPr="001C3AAC">
        <w:rPr>
          <w:rFonts w:ascii="Times New Roman" w:hAnsi="Times New Roman"/>
          <w:sz w:val="28"/>
          <w:szCs w:val="28"/>
          <w:lang w:eastAsia="ru-RU"/>
        </w:rPr>
        <w:t xml:space="preserve"> + </w:t>
      </w:r>
      <w:r w:rsidRPr="001C3AAC">
        <w:rPr>
          <w:rFonts w:ascii="Times New Roman" w:hAnsi="Times New Roman"/>
          <w:i/>
          <w:sz w:val="28"/>
          <w:szCs w:val="28"/>
          <w:lang w:eastAsia="ru-RU"/>
        </w:rPr>
        <w:t>t</w:t>
      </w:r>
      <w:r w:rsidRPr="001C3AAC">
        <w:rPr>
          <w:rFonts w:ascii="Times New Roman" w:hAnsi="Times New Roman"/>
          <w:sz w:val="28"/>
          <w:szCs w:val="28"/>
          <w:vertAlign w:val="subscript"/>
          <w:lang w:eastAsia="ru-RU"/>
        </w:rPr>
        <w:t>f</w:t>
      </w:r>
      <w:r w:rsidRPr="001C3AAC">
        <w:rPr>
          <w:rFonts w:ascii="Times New Roman" w:hAnsi="Times New Roman"/>
          <w:sz w:val="28"/>
          <w:szCs w:val="28"/>
          <w:lang w:eastAsia="ru-RU"/>
        </w:rPr>
        <w:t>)], де:</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L</w:t>
      </w:r>
      <w:r w:rsidRPr="001C3AAC">
        <w:rPr>
          <w:rFonts w:ascii="Times New Roman" w:hAnsi="Times New Roman"/>
          <w:sz w:val="28"/>
          <w:szCs w:val="28"/>
          <w:vertAlign w:val="subscript"/>
          <w:lang w:eastAsia="ru-RU"/>
        </w:rPr>
        <w:t>ri</w:t>
      </w:r>
      <w:r w:rsidRPr="001C3AAC">
        <w:rPr>
          <w:rFonts w:ascii="Times New Roman" w:hAnsi="Times New Roman"/>
          <w:sz w:val="28"/>
          <w:szCs w:val="28"/>
          <w:lang w:eastAsia="ru-RU"/>
        </w:rPr>
        <w:t xml:space="preserve"> – рівень звукової потужності на позиції мікрофона </w:t>
      </w:r>
      <w:r w:rsidRPr="001C3AAC">
        <w:rPr>
          <w:rFonts w:ascii="Times New Roman" w:hAnsi="Times New Roman"/>
          <w:i/>
          <w:sz w:val="28"/>
          <w:szCs w:val="28"/>
          <w:lang w:eastAsia="ru-RU"/>
        </w:rPr>
        <w:t>i</w:t>
      </w:r>
      <w:r w:rsidRPr="001C3AAC">
        <w:rPr>
          <w:rFonts w:ascii="Times New Roman" w:hAnsi="Times New Roman"/>
          <w:sz w:val="28"/>
          <w:szCs w:val="28"/>
          <w:lang w:eastAsia="ru-RU"/>
        </w:rPr>
        <w:t xml:space="preserve"> за період </w:t>
      </w:r>
      <w:r w:rsidRPr="001C3AAC">
        <w:rPr>
          <w:rFonts w:ascii="Times New Roman" w:hAnsi="Times New Roman"/>
          <w:i/>
          <w:sz w:val="28"/>
          <w:szCs w:val="28"/>
          <w:lang w:eastAsia="ru-RU"/>
        </w:rPr>
        <w:t>t</w:t>
      </w:r>
      <w:r w:rsidRPr="001C3AAC">
        <w:rPr>
          <w:rFonts w:ascii="Times New Roman" w:hAnsi="Times New Roman"/>
          <w:sz w:val="28"/>
          <w:szCs w:val="28"/>
          <w:vertAlign w:val="subscript"/>
          <w:lang w:eastAsia="ru-RU"/>
        </w:rPr>
        <w:t>r</w:t>
      </w:r>
      <w:r w:rsidRPr="001C3AAC">
        <w:rPr>
          <w:rFonts w:ascii="Times New Roman" w:hAnsi="Times New Roman"/>
          <w:sz w:val="28"/>
          <w:szCs w:val="28"/>
          <w:lang w:eastAsia="ru-RU"/>
        </w:rPr>
        <w:t>;</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L</w:t>
      </w:r>
      <w:r w:rsidRPr="001C3AAC">
        <w:rPr>
          <w:rFonts w:ascii="Times New Roman" w:hAnsi="Times New Roman"/>
          <w:sz w:val="28"/>
          <w:szCs w:val="28"/>
          <w:vertAlign w:val="subscript"/>
          <w:lang w:eastAsia="ru-RU"/>
        </w:rPr>
        <w:t>fi</w:t>
      </w:r>
      <w:r w:rsidRPr="001C3AAC">
        <w:rPr>
          <w:rFonts w:ascii="Times New Roman" w:hAnsi="Times New Roman"/>
          <w:sz w:val="28"/>
          <w:szCs w:val="28"/>
          <w:lang w:eastAsia="ru-RU"/>
        </w:rPr>
        <w:t xml:space="preserve"> – рівень звукової потужності на позиції мікрофону </w:t>
      </w:r>
      <w:r w:rsidRPr="001C3AAC">
        <w:rPr>
          <w:rFonts w:ascii="Times New Roman" w:hAnsi="Times New Roman"/>
          <w:i/>
          <w:sz w:val="28"/>
          <w:szCs w:val="28"/>
          <w:lang w:eastAsia="ru-RU"/>
        </w:rPr>
        <w:t>i</w:t>
      </w:r>
      <w:r w:rsidRPr="001C3AAC">
        <w:rPr>
          <w:rFonts w:ascii="Times New Roman" w:hAnsi="Times New Roman"/>
          <w:sz w:val="28"/>
          <w:szCs w:val="28"/>
          <w:lang w:eastAsia="ru-RU"/>
        </w:rPr>
        <w:t xml:space="preserve"> за період гальмування </w:t>
      </w:r>
      <w:r w:rsidRPr="001C3AAC">
        <w:rPr>
          <w:rFonts w:ascii="Times New Roman" w:hAnsi="Times New Roman"/>
          <w:i/>
          <w:sz w:val="28"/>
          <w:szCs w:val="28"/>
          <w:lang w:eastAsia="ru-RU"/>
        </w:rPr>
        <w:t>t</w:t>
      </w:r>
      <w:r w:rsidRPr="001C3AAC">
        <w:rPr>
          <w:rFonts w:ascii="Times New Roman" w:hAnsi="Times New Roman"/>
          <w:sz w:val="28"/>
          <w:szCs w:val="28"/>
          <w:vertAlign w:val="subscript"/>
          <w:lang w:eastAsia="ru-RU"/>
        </w:rPr>
        <w:t>f</w:t>
      </w:r>
      <w:r w:rsidRPr="001C3AAC">
        <w:rPr>
          <w:rFonts w:ascii="Times New Roman" w:hAnsi="Times New Roman"/>
          <w:sz w:val="28"/>
          <w:szCs w:val="28"/>
          <w:lang w:eastAsia="ru-RU"/>
        </w:rPr>
        <w:t>.</w:t>
      </w:r>
    </w:p>
    <w:p w:rsidR="000F2D42" w:rsidRPr="001C3AAC" w:rsidRDefault="000F2D42" w:rsidP="00DA059C">
      <w:pPr>
        <w:keepNext/>
        <w:keepLines/>
        <w:spacing w:after="80"/>
        <w:ind w:right="-2"/>
        <w:jc w:val="both"/>
        <w:rPr>
          <w:rFonts w:ascii="Times New Roman" w:hAnsi="Times New Roman"/>
          <w:sz w:val="28"/>
          <w:szCs w:val="28"/>
          <w:lang w:eastAsia="ru-RU"/>
        </w:rPr>
      </w:pPr>
      <w:r w:rsidRPr="00460A22">
        <w:rPr>
          <w:rFonts w:ascii="Times New Roman" w:hAnsi="Times New Roman"/>
          <w:noProof/>
          <w:sz w:val="28"/>
          <w:szCs w:val="28"/>
          <w:lang w:eastAsia="uk-UA"/>
        </w:rPr>
        <w:pict>
          <v:shape id="Рисунок 25" o:spid="_x0000_i1035" type="#_x0000_t75" style="width:462pt;height:585.75pt;visibility:visible">
            <v:imagedata r:id="rId26" o:title=""/>
          </v:shape>
        </w:pict>
      </w:r>
    </w:p>
    <w:p w:rsidR="000F2D42" w:rsidRPr="001C3AAC" w:rsidRDefault="000F2D42" w:rsidP="00833A9B">
      <w:pPr>
        <w:keepNext/>
        <w:keepLines/>
        <w:spacing w:after="80"/>
        <w:ind w:right="-2" w:firstLine="709"/>
        <w:jc w:val="center"/>
        <w:rPr>
          <w:rFonts w:ascii="Times New Roman" w:hAnsi="Times New Roman"/>
          <w:sz w:val="28"/>
          <w:szCs w:val="28"/>
          <w:lang w:eastAsia="ru-RU"/>
        </w:rPr>
      </w:pPr>
      <w:r>
        <w:rPr>
          <w:rFonts w:ascii="Times New Roman" w:hAnsi="Times New Roman"/>
          <w:sz w:val="28"/>
          <w:szCs w:val="28"/>
          <w:lang w:eastAsia="ru-RU"/>
        </w:rPr>
        <w:t>Малюнок</w:t>
      </w:r>
      <w:r w:rsidRPr="001C3AAC">
        <w:rPr>
          <w:rFonts w:ascii="Times New Roman" w:hAnsi="Times New Roman"/>
          <w:sz w:val="28"/>
          <w:szCs w:val="28"/>
          <w:lang w:eastAsia="ru-RU"/>
        </w:rPr>
        <w:t xml:space="preserve"> 53.1 Позиції мікрофона в разі розміщення підіймального механізму на контрстрілі</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54. ТРАНШЕЄКОПАЧІ</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Див. пункт 0.</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55. АВТОБЕТОНОЗМІШУВАЧІ</w:t>
      </w:r>
    </w:p>
    <w:p w:rsidR="000F2D42" w:rsidRPr="001C3AAC" w:rsidRDefault="000F2D42" w:rsidP="001B2CBA">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1B2CBA">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Автобетонозмішувач необхідно випробувати в стаціонарному положенні. Барабан наповнюють бетоном середньої консистенції (міра рухомості від 42 см до 47 см) до номінальної місткості. Двигун, що урухомлює барабан, повинен працювати за швидкості, яка забезпечує максимальну швидкість барабану, як</w:t>
      </w:r>
      <w:r>
        <w:rPr>
          <w:rFonts w:ascii="Times New Roman" w:hAnsi="Times New Roman"/>
          <w:sz w:val="28"/>
          <w:szCs w:val="28"/>
          <w:lang w:eastAsia="ru-RU"/>
        </w:rPr>
        <w:t xml:space="preserve"> зазначено в інструкції</w:t>
      </w:r>
      <w:r w:rsidRPr="001C3AAC">
        <w:rPr>
          <w:rFonts w:ascii="Times New Roman" w:hAnsi="Times New Roman"/>
          <w:sz w:val="28"/>
          <w:szCs w:val="28"/>
          <w:lang w:eastAsia="ru-RU"/>
        </w:rPr>
        <w:t xml:space="preserve"> </w:t>
      </w:r>
      <w:r>
        <w:rPr>
          <w:rFonts w:ascii="Times New Roman" w:hAnsi="Times New Roman"/>
          <w:sz w:val="28"/>
          <w:szCs w:val="28"/>
          <w:lang w:eastAsia="ru-RU"/>
        </w:rPr>
        <w:t>виробника</w:t>
      </w:r>
      <w:r w:rsidRPr="001C3AAC">
        <w:rPr>
          <w:rFonts w:ascii="Times New Roman" w:hAnsi="Times New Roman"/>
          <w:sz w:val="28"/>
          <w:szCs w:val="28"/>
          <w:lang w:eastAsia="ru-RU"/>
        </w:rPr>
        <w:t>.</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Період спостереження має тривати принаймні 15 секунд..</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56. ВОДЯНІ ПОМПОВІ АГРЕГАТИ</w:t>
      </w:r>
    </w:p>
    <w:p w:rsidR="000F2D42" w:rsidRPr="001C3AAC" w:rsidRDefault="000F2D42" w:rsidP="001B2CBA">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Поверхня вимірювання/кількість позицій мікрофона/вимірювальна відстань</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Паралелепіпед/відповідно до ДСТУ EN ISO 3744 з вимірювальною відстанню </w:t>
      </w:r>
      <w:r w:rsidRPr="001C3AAC">
        <w:rPr>
          <w:rFonts w:ascii="Times New Roman" w:hAnsi="Times New Roman"/>
          <w:i/>
          <w:sz w:val="28"/>
          <w:szCs w:val="28"/>
          <w:lang w:eastAsia="ru-RU"/>
        </w:rPr>
        <w:t>d</w:t>
      </w:r>
      <w:r w:rsidRPr="001C3AAC">
        <w:rPr>
          <w:rFonts w:ascii="Times New Roman" w:hAnsi="Times New Roman"/>
          <w:sz w:val="28"/>
          <w:szCs w:val="28"/>
          <w:lang w:eastAsia="ru-RU"/>
        </w:rPr>
        <w:t xml:space="preserve"> = 1 м.</w:t>
      </w:r>
    </w:p>
    <w:p w:rsidR="000F2D42" w:rsidRPr="001C3AAC" w:rsidRDefault="000F2D42" w:rsidP="001B2CBA">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Монтаж обладнання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Водяний помповий агрегат необхідно встановлювати на звуковідбивальній площині; водяний помповий агрегат, який монтується на полоззях, необхідно розміщувати на опорі заввишки 0,40 м, якщо інше не передбачено умовами встановлення, які визначив виробник.</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Двигун повинен працювати з найкращою ефективністю, наведеною в інструкціях виробника.</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Період спостереження має тривати принаймні 15 секунд.</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57. ЗВАРЮВАЛЬНІ ГЕНЕРАТОРИ</w:t>
      </w:r>
    </w:p>
    <w:p w:rsidR="000F2D42" w:rsidRPr="001C3AAC" w:rsidRDefault="000F2D42" w:rsidP="001B2CBA">
      <w:pPr>
        <w:keepNext/>
        <w:keepLines/>
        <w:spacing w:after="8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 xml:space="preserve">Базовий </w:t>
      </w:r>
      <w:r>
        <w:rPr>
          <w:rFonts w:ascii="Times New Roman" w:hAnsi="Times New Roman"/>
          <w:b/>
          <w:sz w:val="28"/>
          <w:szCs w:val="28"/>
          <w:lang w:eastAsia="ru-RU"/>
        </w:rPr>
        <w:t xml:space="preserve">національний </w:t>
      </w:r>
      <w:r w:rsidRPr="001C3AAC">
        <w:rPr>
          <w:rFonts w:ascii="Times New Roman" w:hAnsi="Times New Roman"/>
          <w:b/>
          <w:sz w:val="28"/>
          <w:szCs w:val="28"/>
          <w:lang w:eastAsia="ru-RU"/>
        </w:rPr>
        <w:t>стандарт щодо шумового випромінювання</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EN ISO 3744</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Поправка на умови середовища K</w:t>
      </w:r>
      <w:r w:rsidRPr="001C3AAC">
        <w:rPr>
          <w:rFonts w:ascii="Times New Roman" w:hAnsi="Times New Roman"/>
          <w:i/>
          <w:sz w:val="28"/>
          <w:szCs w:val="28"/>
          <w:vertAlign w:val="subscript"/>
          <w:lang w:eastAsia="ru-RU"/>
        </w:rPr>
        <w:t>2А</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Вимірювання на відкритому повітрі</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i/>
          <w:sz w:val="28"/>
          <w:szCs w:val="28"/>
          <w:lang w:eastAsia="ru-RU"/>
        </w:rPr>
        <w:t>K</w:t>
      </w:r>
      <w:r w:rsidRPr="001C3AAC">
        <w:rPr>
          <w:rFonts w:ascii="Times New Roman" w:hAnsi="Times New Roman"/>
          <w:sz w:val="28"/>
          <w:szCs w:val="28"/>
          <w:vertAlign w:val="subscript"/>
          <w:lang w:eastAsia="ru-RU"/>
        </w:rPr>
        <w:t>2А</w:t>
      </w:r>
      <w:r w:rsidRPr="001C3AAC">
        <w:rPr>
          <w:rFonts w:ascii="Times New Roman" w:hAnsi="Times New Roman"/>
          <w:sz w:val="28"/>
          <w:szCs w:val="28"/>
          <w:lang w:eastAsia="ru-RU"/>
        </w:rPr>
        <w:t xml:space="preserve"> = 0</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Вимірювання в приміщенні</w:t>
      </w:r>
    </w:p>
    <w:p w:rsidR="000F2D42" w:rsidRPr="001C3AAC" w:rsidRDefault="000F2D42" w:rsidP="00D63C28">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Значення константи </w:t>
      </w:r>
      <w:r w:rsidRPr="001C3AAC">
        <w:rPr>
          <w:rFonts w:ascii="Times New Roman" w:hAnsi="Times New Roman"/>
          <w:i/>
          <w:sz w:val="28"/>
          <w:szCs w:val="28"/>
          <w:lang w:eastAsia="ru-RU"/>
        </w:rPr>
        <w:t>K</w:t>
      </w:r>
      <w:r w:rsidRPr="001C3AAC">
        <w:rPr>
          <w:rFonts w:ascii="Times New Roman" w:hAnsi="Times New Roman"/>
          <w:sz w:val="28"/>
          <w:szCs w:val="28"/>
          <w:vertAlign w:val="subscript"/>
          <w:lang w:eastAsia="ru-RU"/>
        </w:rPr>
        <w:t>2А</w:t>
      </w:r>
      <w:r w:rsidRPr="001C3AAC">
        <w:rPr>
          <w:rFonts w:ascii="Times New Roman" w:hAnsi="Times New Roman"/>
          <w:sz w:val="28"/>
          <w:szCs w:val="28"/>
          <w:lang w:eastAsia="ru-RU"/>
        </w:rPr>
        <w:t>, що визначається відповідно до додатка А ДСТУ EN ISO 3744, і яке є меншим або дорівнює 2,0 дБ, не враховують.</w:t>
      </w:r>
    </w:p>
    <w:p w:rsidR="000F2D42" w:rsidRPr="001C3AAC" w:rsidRDefault="000F2D42" w:rsidP="001B2CBA">
      <w:pPr>
        <w:keepNext/>
        <w:keepLines/>
        <w:spacing w:after="8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Поверхня вимірювання/кількість позицій мікрофона/вимірювальна відстань</w:t>
      </w:r>
    </w:p>
    <w:p w:rsidR="000F2D42" w:rsidRPr="001C3AAC" w:rsidRDefault="000F2D42" w:rsidP="001B2CBA">
      <w:pPr>
        <w:keepNext/>
        <w:keepLines/>
        <w:spacing w:after="8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Півсфера/6 позицій мікрофона відповідно до пункту 5 частини A/ відповідно до пункту 5 частини A.</w:t>
      </w:r>
    </w:p>
    <w:p w:rsidR="000F2D42" w:rsidRPr="001C3AAC" w:rsidRDefault="000F2D42" w:rsidP="00D63C28">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Якщо l &gt; 2 м: паралелепіпед відповідно до ДСТУ EN ISO 3744 може використовуватися з вимірювальною відстанню d = 1 м. </w:t>
      </w:r>
    </w:p>
    <w:p w:rsidR="000F2D42" w:rsidRPr="001C3AAC" w:rsidRDefault="000F2D42" w:rsidP="00D63C28">
      <w:pPr>
        <w:keepNext/>
        <w:keepLines/>
        <w:spacing w:after="120"/>
        <w:ind w:right="-2" w:firstLine="709"/>
        <w:jc w:val="both"/>
        <w:rPr>
          <w:rFonts w:ascii="Times New Roman" w:hAnsi="Times New Roman"/>
          <w:b/>
          <w:sz w:val="28"/>
          <w:szCs w:val="28"/>
          <w:lang w:eastAsia="ru-RU"/>
        </w:rPr>
      </w:pPr>
      <w:r w:rsidRPr="001C3AAC">
        <w:rPr>
          <w:rFonts w:ascii="Times New Roman" w:hAnsi="Times New Roman"/>
          <w:b/>
          <w:sz w:val="28"/>
          <w:szCs w:val="28"/>
          <w:lang w:eastAsia="ru-RU"/>
        </w:rPr>
        <w:t>Робочі умови протягом випробування</w:t>
      </w:r>
    </w:p>
    <w:p w:rsidR="000F2D42" w:rsidRPr="001C3AAC" w:rsidRDefault="000F2D42" w:rsidP="00D63C28">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Монтаж обладнання</w:t>
      </w:r>
    </w:p>
    <w:p w:rsidR="000F2D42" w:rsidRPr="001C3AAC" w:rsidRDefault="000F2D42" w:rsidP="00D63C28">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Зварювальний генератор повинен встановлюватися на звуковідбивальній поверхні; зварювальні генератори, що монтуються на полоззях, повинні бути розміщені на опорі висотою 0,40 м, якщо інше не передбачено умовами встановлення, які визначив виробник.</w:t>
      </w:r>
    </w:p>
    <w:p w:rsidR="000F2D42" w:rsidRPr="001C3AAC" w:rsidRDefault="000F2D42" w:rsidP="00D63C28">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Випробування під навантаженням</w:t>
      </w:r>
    </w:p>
    <w:p w:rsidR="000F2D42" w:rsidRPr="001C3AAC" w:rsidRDefault="000F2D42" w:rsidP="00D63C28">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ДСТУ ISO 8528-10, пункт 9</w:t>
      </w:r>
    </w:p>
    <w:p w:rsidR="000F2D42" w:rsidRPr="001C3AAC" w:rsidRDefault="000F2D42" w:rsidP="00D63C28">
      <w:pPr>
        <w:keepNext/>
        <w:keepLines/>
        <w:spacing w:after="120"/>
        <w:ind w:right="-2" w:firstLine="709"/>
        <w:jc w:val="both"/>
        <w:rPr>
          <w:rFonts w:ascii="Times New Roman" w:hAnsi="Times New Roman"/>
          <w:i/>
          <w:sz w:val="28"/>
          <w:szCs w:val="28"/>
          <w:lang w:eastAsia="ru-RU"/>
        </w:rPr>
      </w:pPr>
      <w:r w:rsidRPr="001C3AAC">
        <w:rPr>
          <w:rFonts w:ascii="Times New Roman" w:hAnsi="Times New Roman"/>
          <w:i/>
          <w:sz w:val="28"/>
          <w:szCs w:val="28"/>
          <w:lang w:eastAsia="ru-RU"/>
        </w:rPr>
        <w:t>Період(и) спостереження</w:t>
      </w:r>
    </w:p>
    <w:p w:rsidR="000F2D42" w:rsidRPr="001C3AAC" w:rsidRDefault="000F2D42" w:rsidP="00D63C28">
      <w:pPr>
        <w:keepNext/>
        <w:keepLines/>
        <w:spacing w:after="120"/>
        <w:ind w:right="-2" w:firstLine="709"/>
        <w:jc w:val="both"/>
        <w:rPr>
          <w:rFonts w:ascii="Times New Roman" w:hAnsi="Times New Roman"/>
          <w:sz w:val="28"/>
          <w:szCs w:val="28"/>
          <w:lang w:eastAsia="ru-RU"/>
        </w:rPr>
      </w:pPr>
      <w:r w:rsidRPr="001C3AAC">
        <w:rPr>
          <w:rFonts w:ascii="Times New Roman" w:hAnsi="Times New Roman"/>
          <w:sz w:val="28"/>
          <w:szCs w:val="28"/>
          <w:lang w:eastAsia="ru-RU"/>
        </w:rPr>
        <w:t>Період спостереження має тривати принаймні 15 секунд.</w:t>
      </w:r>
    </w:p>
    <w:p w:rsidR="000F2D42" w:rsidRPr="001C3AAC" w:rsidRDefault="000F2D42" w:rsidP="00DA300D">
      <w:pPr>
        <w:keepNext/>
        <w:keepLines/>
        <w:spacing w:after="0" w:line="240" w:lineRule="auto"/>
        <w:ind w:right="-2"/>
        <w:jc w:val="center"/>
        <w:rPr>
          <w:rFonts w:ascii="Times New Roman" w:hAnsi="Times New Roman"/>
          <w:sz w:val="28"/>
          <w:szCs w:val="28"/>
          <w:lang w:eastAsia="ru-RU"/>
        </w:rPr>
      </w:pPr>
      <w:r w:rsidRPr="001C3AAC">
        <w:rPr>
          <w:rFonts w:ascii="Times New Roman" w:hAnsi="Times New Roman"/>
          <w:sz w:val="28"/>
          <w:szCs w:val="28"/>
          <w:lang w:eastAsia="ru-RU"/>
        </w:rPr>
        <w:t>_______________________</w:t>
      </w:r>
    </w:p>
    <w:p w:rsidR="000F2D42" w:rsidRPr="001C3AAC" w:rsidRDefault="000F2D42" w:rsidP="00C27E58">
      <w:pPr>
        <w:keepNext/>
        <w:keepLines/>
        <w:spacing w:after="0" w:line="240" w:lineRule="auto"/>
        <w:ind w:right="-2" w:firstLine="709"/>
        <w:jc w:val="both"/>
        <w:rPr>
          <w:rFonts w:ascii="Times New Roman" w:hAnsi="Times New Roman"/>
          <w:sz w:val="28"/>
          <w:szCs w:val="28"/>
          <w:lang w:eastAsia="ru-RU"/>
        </w:rPr>
        <w:sectPr w:rsidR="000F2D42" w:rsidRPr="001C3AAC" w:rsidSect="00E56131">
          <w:pgSz w:w="11906" w:h="16838" w:code="9"/>
          <w:pgMar w:top="1077" w:right="851" w:bottom="851" w:left="1701" w:header="567" w:footer="0" w:gutter="0"/>
          <w:pgNumType w:start="1"/>
          <w:cols w:space="720"/>
          <w:titlePg/>
          <w:docGrid w:linePitch="299"/>
        </w:sectPr>
      </w:pPr>
    </w:p>
    <w:p w:rsidR="000F2D42" w:rsidRPr="001C3AAC" w:rsidRDefault="000F2D42" w:rsidP="002D4098">
      <w:pPr>
        <w:keepNext/>
        <w:keepLines/>
        <w:spacing w:after="0" w:line="240" w:lineRule="auto"/>
        <w:ind w:right="-2" w:firstLine="5954"/>
        <w:jc w:val="center"/>
        <w:rPr>
          <w:rFonts w:ascii="Times New Roman" w:hAnsi="Times New Roman"/>
          <w:sz w:val="28"/>
          <w:szCs w:val="28"/>
          <w:lang w:eastAsia="ru-RU"/>
        </w:rPr>
      </w:pPr>
      <w:r w:rsidRPr="001C3AAC">
        <w:rPr>
          <w:rFonts w:ascii="Times New Roman" w:hAnsi="Times New Roman"/>
          <w:sz w:val="28"/>
          <w:szCs w:val="28"/>
          <w:lang w:eastAsia="ru-RU"/>
        </w:rPr>
        <w:t>Додаток 4</w:t>
      </w:r>
    </w:p>
    <w:p w:rsidR="000F2D42" w:rsidRPr="001C3AAC" w:rsidRDefault="000F2D42" w:rsidP="002D4098">
      <w:pPr>
        <w:keepNext/>
        <w:keepLines/>
        <w:spacing w:after="0" w:line="240" w:lineRule="auto"/>
        <w:ind w:right="-2" w:firstLine="5954"/>
        <w:jc w:val="center"/>
        <w:rPr>
          <w:rFonts w:ascii="Times New Roman" w:hAnsi="Times New Roman"/>
          <w:sz w:val="28"/>
          <w:szCs w:val="28"/>
          <w:lang w:eastAsia="ru-RU"/>
        </w:rPr>
      </w:pPr>
      <w:r w:rsidRPr="001C3AAC">
        <w:rPr>
          <w:rFonts w:ascii="Times New Roman" w:hAnsi="Times New Roman"/>
          <w:sz w:val="28"/>
          <w:szCs w:val="28"/>
          <w:lang w:eastAsia="ru-RU"/>
        </w:rPr>
        <w:t>до Технічного регламенту</w:t>
      </w:r>
    </w:p>
    <w:p w:rsidR="000F2D42" w:rsidRPr="001C3AAC" w:rsidRDefault="000F2D42" w:rsidP="00C27E58">
      <w:pPr>
        <w:keepNext/>
        <w:keepLines/>
        <w:spacing w:after="0" w:line="240" w:lineRule="auto"/>
        <w:ind w:right="-2" w:firstLine="709"/>
        <w:jc w:val="both"/>
        <w:rPr>
          <w:rFonts w:ascii="Times New Roman" w:hAnsi="Times New Roman"/>
          <w:sz w:val="28"/>
          <w:szCs w:val="28"/>
          <w:lang w:eastAsia="ru-RU"/>
        </w:rPr>
      </w:pPr>
    </w:p>
    <w:p w:rsidR="000F2D42" w:rsidRPr="001C3AAC" w:rsidRDefault="000F2D42" w:rsidP="0060354D">
      <w:pPr>
        <w:keepNext/>
        <w:keepLines/>
        <w:spacing w:after="0" w:line="240" w:lineRule="auto"/>
        <w:ind w:right="-2" w:firstLine="709"/>
        <w:jc w:val="center"/>
        <w:rPr>
          <w:rFonts w:ascii="Times New Roman" w:hAnsi="Times New Roman"/>
          <w:sz w:val="28"/>
          <w:szCs w:val="28"/>
          <w:lang w:eastAsia="ru-RU"/>
        </w:rPr>
      </w:pPr>
      <w:r w:rsidRPr="001C3AAC">
        <w:rPr>
          <w:rFonts w:ascii="Times New Roman" w:hAnsi="Times New Roman"/>
          <w:sz w:val="28"/>
          <w:szCs w:val="28"/>
          <w:lang w:eastAsia="ru-RU"/>
        </w:rPr>
        <w:t xml:space="preserve">ФОРМА ПОЗНАЧКИ </w:t>
      </w:r>
      <w:r w:rsidRPr="001C3AAC">
        <w:rPr>
          <w:rFonts w:ascii="Times New Roman" w:hAnsi="Times New Roman"/>
          <w:sz w:val="28"/>
          <w:szCs w:val="28"/>
          <w:lang w:eastAsia="ru-RU"/>
        </w:rPr>
        <w:br/>
        <w:t>ГАРАНТОВАНОГО РІВНЯ ЗВУКОВОЇ ПОТУЖНОСТІ</w:t>
      </w:r>
    </w:p>
    <w:p w:rsidR="000F2D42" w:rsidRPr="001C3AAC" w:rsidRDefault="000F2D42" w:rsidP="0060354D">
      <w:pPr>
        <w:keepNext/>
        <w:keepLines/>
        <w:spacing w:after="0" w:line="240" w:lineRule="auto"/>
        <w:ind w:right="-2" w:firstLine="709"/>
        <w:jc w:val="center"/>
        <w:rPr>
          <w:rFonts w:ascii="Times New Roman" w:hAnsi="Times New Roman"/>
          <w:sz w:val="16"/>
          <w:szCs w:val="16"/>
          <w:lang w:eastAsia="ru-RU"/>
        </w:rPr>
      </w:pPr>
    </w:p>
    <w:p w:rsidR="000F2D42" w:rsidRPr="001C3AAC" w:rsidRDefault="000F2D42" w:rsidP="003659B3">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Позначка гарантованого рівня звукової потужності повинна складатися з числового значення гарантованого рівня звукової потужності в дБ, знака L</w:t>
      </w:r>
      <w:r w:rsidRPr="001C3AAC">
        <w:rPr>
          <w:rFonts w:ascii="Times New Roman" w:hAnsi="Times New Roman"/>
          <w:sz w:val="28"/>
          <w:szCs w:val="28"/>
          <w:vertAlign w:val="subscript"/>
          <w:lang w:eastAsia="ru-RU"/>
        </w:rPr>
        <w:t>WA</w:t>
      </w:r>
      <w:r w:rsidRPr="001C3AAC">
        <w:rPr>
          <w:rFonts w:ascii="Times New Roman" w:hAnsi="Times New Roman"/>
          <w:sz w:val="28"/>
          <w:szCs w:val="28"/>
          <w:lang w:eastAsia="ru-RU"/>
        </w:rPr>
        <w:t xml:space="preserve"> і мати такий вигляд:</w:t>
      </w:r>
    </w:p>
    <w:p w:rsidR="000F2D42" w:rsidRPr="001C3AAC" w:rsidRDefault="000F2D42" w:rsidP="003659B3">
      <w:pPr>
        <w:jc w:val="center"/>
        <w:rPr>
          <w:lang w:eastAsia="ru-RU"/>
        </w:rPr>
      </w:pPr>
      <w:r w:rsidRPr="0011731B">
        <w:rPr>
          <w:noProof/>
          <w:lang w:eastAsia="uk-UA"/>
        </w:rPr>
        <w:pict>
          <v:shape id="Рисунок 3" o:spid="_x0000_i1036" type="#_x0000_t75" style="width:273pt;height:241.5pt;visibility:visible">
            <v:imagedata r:id="rId27" o:title=""/>
          </v:shape>
        </w:pict>
      </w:r>
    </w:p>
    <w:p w:rsidR="000F2D42" w:rsidRPr="001C3AAC" w:rsidRDefault="000F2D42" w:rsidP="001F357D">
      <w:pPr>
        <w:ind w:firstLine="709"/>
        <w:jc w:val="both"/>
        <w:rPr>
          <w:rFonts w:ascii="Times New Roman" w:hAnsi="Times New Roman"/>
          <w:sz w:val="28"/>
          <w:szCs w:val="28"/>
          <w:lang w:eastAsia="ru-RU"/>
        </w:rPr>
      </w:pPr>
      <w:r w:rsidRPr="001C3AAC">
        <w:rPr>
          <w:rFonts w:ascii="Times New Roman" w:hAnsi="Times New Roman"/>
          <w:sz w:val="28"/>
          <w:szCs w:val="28"/>
          <w:lang w:eastAsia="ru-RU"/>
        </w:rPr>
        <w:t>Якщо розмір позначки зменшується або збільшується в залежності від розміру обладнання, повинні бути дотримані пропорції його форми, наведені на малюнку вище. При цьому висота позначки повинна бути, за можливості, не менше 40 мм.</w:t>
      </w:r>
    </w:p>
    <w:p w:rsidR="000F2D42" w:rsidRPr="001C3AAC" w:rsidRDefault="000F2D42" w:rsidP="00866360">
      <w:pPr>
        <w:ind w:firstLine="709"/>
        <w:jc w:val="center"/>
        <w:rPr>
          <w:rFonts w:ascii="Times New Roman" w:hAnsi="Times New Roman"/>
          <w:sz w:val="28"/>
          <w:szCs w:val="28"/>
          <w:lang w:eastAsia="ru-RU"/>
        </w:rPr>
      </w:pPr>
      <w:r w:rsidRPr="001C3AAC">
        <w:rPr>
          <w:rFonts w:ascii="Times New Roman" w:hAnsi="Times New Roman"/>
          <w:sz w:val="28"/>
          <w:szCs w:val="28"/>
          <w:lang w:eastAsia="ru-RU"/>
        </w:rPr>
        <w:t>_____________________</w:t>
      </w:r>
    </w:p>
    <w:p w:rsidR="000F2D42" w:rsidRPr="001C3AAC" w:rsidRDefault="000F2D42" w:rsidP="00C27E58">
      <w:pPr>
        <w:keepNext/>
        <w:keepLines/>
        <w:spacing w:after="0" w:line="240" w:lineRule="auto"/>
        <w:ind w:right="-2" w:firstLine="709"/>
        <w:jc w:val="both"/>
        <w:rPr>
          <w:rFonts w:ascii="Times New Roman" w:hAnsi="Times New Roman"/>
          <w:sz w:val="28"/>
          <w:szCs w:val="28"/>
          <w:lang w:eastAsia="ru-RU"/>
        </w:rPr>
        <w:sectPr w:rsidR="000F2D42" w:rsidRPr="001C3AAC" w:rsidSect="00DA68EB">
          <w:pgSz w:w="11906" w:h="16838" w:code="9"/>
          <w:pgMar w:top="1077" w:right="851" w:bottom="1135" w:left="1701" w:header="567" w:footer="0" w:gutter="0"/>
          <w:pgNumType w:start="1"/>
          <w:cols w:space="720"/>
          <w:titlePg/>
          <w:docGrid w:linePitch="299"/>
        </w:sectPr>
      </w:pPr>
    </w:p>
    <w:p w:rsidR="000F2D42" w:rsidRPr="001C3AAC" w:rsidRDefault="000F2D42" w:rsidP="002D4098">
      <w:pPr>
        <w:keepNext/>
        <w:keepLines/>
        <w:spacing w:after="0" w:line="240" w:lineRule="auto"/>
        <w:ind w:right="-2" w:firstLine="5954"/>
        <w:jc w:val="center"/>
        <w:rPr>
          <w:rFonts w:ascii="Times New Roman" w:hAnsi="Times New Roman"/>
          <w:sz w:val="28"/>
          <w:szCs w:val="28"/>
          <w:lang w:eastAsia="ru-RU"/>
        </w:rPr>
      </w:pPr>
      <w:r w:rsidRPr="001C3AAC">
        <w:rPr>
          <w:rFonts w:ascii="Times New Roman" w:hAnsi="Times New Roman"/>
          <w:sz w:val="28"/>
          <w:szCs w:val="28"/>
          <w:lang w:eastAsia="ru-RU"/>
        </w:rPr>
        <w:t>Додаток 5</w:t>
      </w:r>
    </w:p>
    <w:p w:rsidR="000F2D42" w:rsidRPr="001C3AAC" w:rsidRDefault="000F2D42" w:rsidP="002D4098">
      <w:pPr>
        <w:keepNext/>
        <w:keepLines/>
        <w:spacing w:after="0" w:line="240" w:lineRule="auto"/>
        <w:ind w:right="-2" w:firstLine="5954"/>
        <w:jc w:val="center"/>
        <w:rPr>
          <w:rFonts w:ascii="Times New Roman" w:hAnsi="Times New Roman"/>
          <w:sz w:val="28"/>
          <w:szCs w:val="28"/>
          <w:lang w:eastAsia="ru-RU"/>
        </w:rPr>
      </w:pPr>
      <w:r w:rsidRPr="001C3AAC">
        <w:rPr>
          <w:rFonts w:ascii="Times New Roman" w:hAnsi="Times New Roman"/>
          <w:sz w:val="28"/>
          <w:szCs w:val="28"/>
          <w:lang w:eastAsia="ru-RU"/>
        </w:rPr>
        <w:t>до Технічного регламенту</w:t>
      </w:r>
    </w:p>
    <w:p w:rsidR="000F2D42" w:rsidRPr="001C3AAC" w:rsidRDefault="000F2D42" w:rsidP="00C27E58">
      <w:pPr>
        <w:keepNext/>
        <w:keepLines/>
        <w:spacing w:after="0" w:line="240" w:lineRule="auto"/>
        <w:ind w:right="-2" w:firstLine="709"/>
        <w:jc w:val="both"/>
        <w:rPr>
          <w:rFonts w:ascii="Times New Roman" w:hAnsi="Times New Roman"/>
          <w:sz w:val="28"/>
          <w:szCs w:val="28"/>
          <w:lang w:eastAsia="ru-RU"/>
        </w:rPr>
      </w:pPr>
    </w:p>
    <w:p w:rsidR="000F2D42" w:rsidRPr="001C3AAC" w:rsidRDefault="000F2D42" w:rsidP="00AB2573">
      <w:pPr>
        <w:keepNext/>
        <w:keepLines/>
        <w:spacing w:after="0" w:line="240" w:lineRule="auto"/>
        <w:ind w:right="-2" w:firstLine="709"/>
        <w:jc w:val="center"/>
        <w:rPr>
          <w:rFonts w:ascii="Times New Roman" w:hAnsi="Times New Roman"/>
          <w:sz w:val="28"/>
          <w:szCs w:val="28"/>
          <w:lang w:eastAsia="ru-RU"/>
        </w:rPr>
      </w:pPr>
      <w:r w:rsidRPr="001C3AAC">
        <w:rPr>
          <w:rFonts w:ascii="Times New Roman" w:hAnsi="Times New Roman"/>
          <w:sz w:val="28"/>
          <w:szCs w:val="28"/>
          <w:lang w:eastAsia="ru-RU"/>
        </w:rPr>
        <w:t>ВНУТРІШНІЙ КОНТРОЛЬ ВИРОБНИЦТВА</w:t>
      </w:r>
    </w:p>
    <w:p w:rsidR="000F2D42" w:rsidRPr="001C3AAC" w:rsidRDefault="000F2D42" w:rsidP="00AB2573">
      <w:pPr>
        <w:keepNext/>
        <w:keepLines/>
        <w:spacing w:after="0" w:line="240" w:lineRule="auto"/>
        <w:ind w:right="-2" w:firstLine="709"/>
        <w:jc w:val="center"/>
        <w:rPr>
          <w:rFonts w:ascii="Times New Roman" w:hAnsi="Times New Roman"/>
          <w:sz w:val="28"/>
          <w:szCs w:val="28"/>
          <w:lang w:eastAsia="ru-RU"/>
        </w:rPr>
      </w:pPr>
    </w:p>
    <w:p w:rsidR="000F2D42" w:rsidRPr="001C3AAC" w:rsidRDefault="000F2D42" w:rsidP="00E620D1">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1. Внутрішній контроль виробництва є процедурою оцінки відповідності, за допомогою якої виробник або його уповноважений представник, який виконує обов’язки, встановлені в пункті 2 цього додатка, гарантує та заявляє, що відповідне обладнання відповідає вимогам Технічного регламенту шумового випромінювання у навколишнє середовище </w:t>
      </w:r>
      <w:r w:rsidRPr="001C3AAC">
        <w:rPr>
          <w:rFonts w:ascii="Times New Roman" w:hAnsi="Times New Roman"/>
          <w:sz w:val="28"/>
          <w:szCs w:val="28"/>
          <w:lang w:eastAsia="ru-RU"/>
        </w:rPr>
        <w:br/>
        <w:t>від обладнання, що використовується ззовні приміщень (далі – Технічний регламент). Виробник або його уповноважений представник наносить знак відповідності технічним регламентам та позначку гарантованого рівня звукової потужності, як визначено в пункті 14 Технічного регламенту, на кожну одиницю обладнання та складає письмову декларацію про відповідність, як зазначено в пункті 11 Технічного регламенту.</w:t>
      </w:r>
    </w:p>
    <w:p w:rsidR="000F2D42" w:rsidRPr="001C3AAC" w:rsidRDefault="000F2D42" w:rsidP="00E620D1">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2. Виробник або його уповноважений представник складає технічну документацію, визначену в пункті 3 цього додатка, та зберігає її для подання на запити відповідних органів державного ринкового нагляду з метою проведення перевірки протягом не менше ніж десяти років після виготовлення останньої одиниці продукції. Виробник або його уповноважений представник може доручити зберігання технічної документації іншій особі. У такому випадку він зазначає найменування та адресу цієї особи в декларації про відповідність.</w:t>
      </w:r>
    </w:p>
    <w:p w:rsidR="000F2D42" w:rsidRPr="001C3AAC" w:rsidRDefault="000F2D42" w:rsidP="00E620D1">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3. Технічна документація повинна давати можливість оцінити відповідність обладнання вимогам Технічного регламенту. Технічна документація повинна містити як мінімум такі відомості:</w:t>
      </w:r>
    </w:p>
    <w:p w:rsidR="000F2D42" w:rsidRPr="001C3AAC" w:rsidRDefault="000F2D42" w:rsidP="00E620D1">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найменування та адресу виробника або його уповноваженого представника;</w:t>
      </w:r>
    </w:p>
    <w:p w:rsidR="000F2D42" w:rsidRPr="001C3AAC" w:rsidRDefault="000F2D42" w:rsidP="00E620D1">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загальний опис обладнання; </w:t>
      </w:r>
    </w:p>
    <w:p w:rsidR="000F2D42" w:rsidRPr="001C3AAC" w:rsidRDefault="000F2D42" w:rsidP="00E620D1">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марку;</w:t>
      </w:r>
    </w:p>
    <w:p w:rsidR="000F2D42" w:rsidRPr="001C3AAC" w:rsidRDefault="000F2D42" w:rsidP="00E620D1">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комерційне найменування;</w:t>
      </w:r>
    </w:p>
    <w:p w:rsidR="000F2D42" w:rsidRPr="001C3AAC" w:rsidRDefault="000F2D42" w:rsidP="00E620D1">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тип, серію та номери обладнання;</w:t>
      </w:r>
    </w:p>
    <w:p w:rsidR="000F2D42" w:rsidRPr="001C3AAC" w:rsidRDefault="000F2D42" w:rsidP="00E620D1">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технічні дані, необхідні для ідентифікації обладнання та оцінки його шумового випромінювання, в тому числі за потреби схематичні креслення та описи і пояснення, необхідні для їх розуміння;</w:t>
      </w:r>
    </w:p>
    <w:p w:rsidR="000F2D42" w:rsidRPr="001C3AAC" w:rsidRDefault="000F2D42" w:rsidP="00E620D1">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посилання на Технічний регламент із зазначенням дати прийняття і номера постанови Кабінету Міністрів, якою він затверджений; </w:t>
      </w:r>
    </w:p>
    <w:p w:rsidR="000F2D42" w:rsidRPr="001C3AAC" w:rsidRDefault="000F2D42" w:rsidP="00E620D1">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протокол випробувань за результатами вимірювань шуму, що проводиться відповідно до положень Технічного регламенту;</w:t>
      </w:r>
    </w:p>
    <w:p w:rsidR="000F2D42" w:rsidRPr="001C3AAC" w:rsidRDefault="000F2D42" w:rsidP="00E620D1">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застосовані технічні засоби та результати оцінювання невизначеностей, обумовлених відхиленнями у процесі виробництва, а також їх зв'язок з гарантованим рівнем звукової потужності.</w:t>
      </w:r>
    </w:p>
    <w:p w:rsidR="000F2D42" w:rsidRPr="001C3AAC" w:rsidRDefault="000F2D42" w:rsidP="00E620D1">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4. Виробник вживає всіх заходів, необхідних для того, щоб виробничий процес забезпечував постійну відповідність виготовленого обладнання технічній документації, зазначеній у пунктах 2 і 3 цього додатка, та вимогам Технічного регламенту.</w:t>
      </w:r>
    </w:p>
    <w:p w:rsidR="000F2D42" w:rsidRPr="001C3AAC" w:rsidRDefault="000F2D42" w:rsidP="00E620D1">
      <w:pPr>
        <w:keepNext/>
        <w:keepLines/>
        <w:spacing w:after="120"/>
        <w:ind w:firstLine="709"/>
        <w:jc w:val="center"/>
        <w:rPr>
          <w:rFonts w:ascii="Times New Roman" w:hAnsi="Times New Roman"/>
          <w:sz w:val="28"/>
          <w:szCs w:val="28"/>
          <w:lang w:eastAsia="ru-RU"/>
        </w:rPr>
        <w:sectPr w:rsidR="000F2D42" w:rsidRPr="001C3AAC" w:rsidSect="00DA68EB">
          <w:pgSz w:w="11906" w:h="16838" w:code="9"/>
          <w:pgMar w:top="1077" w:right="851" w:bottom="1135" w:left="1701" w:header="567" w:footer="0" w:gutter="0"/>
          <w:pgNumType w:start="1"/>
          <w:cols w:space="720"/>
          <w:titlePg/>
          <w:docGrid w:linePitch="299"/>
        </w:sectPr>
      </w:pPr>
      <w:r w:rsidRPr="001C3AAC">
        <w:rPr>
          <w:rFonts w:ascii="Times New Roman" w:hAnsi="Times New Roman"/>
          <w:sz w:val="28"/>
          <w:szCs w:val="28"/>
          <w:lang w:eastAsia="ru-RU"/>
        </w:rPr>
        <w:t>_____________________</w:t>
      </w:r>
    </w:p>
    <w:p w:rsidR="000F2D42" w:rsidRPr="001C3AAC" w:rsidRDefault="000F2D42" w:rsidP="002D4098">
      <w:pPr>
        <w:keepNext/>
        <w:keepLines/>
        <w:spacing w:after="0" w:line="240" w:lineRule="auto"/>
        <w:ind w:right="-2" w:firstLine="5954"/>
        <w:jc w:val="center"/>
        <w:rPr>
          <w:rFonts w:ascii="Times New Roman" w:hAnsi="Times New Roman"/>
          <w:sz w:val="28"/>
          <w:szCs w:val="28"/>
          <w:lang w:eastAsia="ru-RU"/>
        </w:rPr>
      </w:pPr>
      <w:r w:rsidRPr="001C3AAC">
        <w:rPr>
          <w:rFonts w:ascii="Times New Roman" w:hAnsi="Times New Roman"/>
          <w:sz w:val="28"/>
          <w:szCs w:val="28"/>
          <w:lang w:eastAsia="ru-RU"/>
        </w:rPr>
        <w:t>Додаток 6</w:t>
      </w:r>
    </w:p>
    <w:p w:rsidR="000F2D42" w:rsidRPr="001C3AAC" w:rsidRDefault="000F2D42" w:rsidP="002D4098">
      <w:pPr>
        <w:keepNext/>
        <w:keepLines/>
        <w:spacing w:after="0" w:line="240" w:lineRule="auto"/>
        <w:ind w:right="-2" w:firstLine="5954"/>
        <w:jc w:val="center"/>
        <w:rPr>
          <w:rFonts w:ascii="Times New Roman" w:hAnsi="Times New Roman"/>
          <w:sz w:val="28"/>
          <w:szCs w:val="28"/>
          <w:lang w:eastAsia="ru-RU"/>
        </w:rPr>
      </w:pPr>
      <w:r w:rsidRPr="001C3AAC">
        <w:rPr>
          <w:rFonts w:ascii="Times New Roman" w:hAnsi="Times New Roman"/>
          <w:sz w:val="28"/>
          <w:szCs w:val="28"/>
          <w:lang w:eastAsia="ru-RU"/>
        </w:rPr>
        <w:t>до Технічного регламенту</w:t>
      </w:r>
    </w:p>
    <w:p w:rsidR="000F2D42" w:rsidRPr="001C3AAC" w:rsidRDefault="000F2D42" w:rsidP="00C27E58">
      <w:pPr>
        <w:keepNext/>
        <w:keepLines/>
        <w:spacing w:after="0" w:line="240" w:lineRule="auto"/>
        <w:ind w:right="-2" w:firstLine="709"/>
        <w:jc w:val="both"/>
        <w:rPr>
          <w:rFonts w:ascii="Times New Roman" w:hAnsi="Times New Roman"/>
          <w:sz w:val="28"/>
          <w:szCs w:val="28"/>
          <w:lang w:eastAsia="ru-RU"/>
        </w:rPr>
      </w:pPr>
    </w:p>
    <w:p w:rsidR="000F2D42" w:rsidRPr="001C3AAC" w:rsidRDefault="000F2D42" w:rsidP="00782F2F">
      <w:pPr>
        <w:keepNext/>
        <w:keepLines/>
        <w:spacing w:after="0" w:line="240" w:lineRule="auto"/>
        <w:ind w:right="-2" w:firstLine="709"/>
        <w:jc w:val="center"/>
        <w:rPr>
          <w:rFonts w:ascii="Times New Roman" w:hAnsi="Times New Roman"/>
          <w:sz w:val="28"/>
          <w:szCs w:val="28"/>
          <w:lang w:eastAsia="ru-RU"/>
        </w:rPr>
      </w:pPr>
      <w:r w:rsidRPr="001C3AAC">
        <w:rPr>
          <w:rFonts w:ascii="Times New Roman" w:hAnsi="Times New Roman"/>
          <w:sz w:val="28"/>
          <w:szCs w:val="28"/>
          <w:lang w:eastAsia="ru-RU"/>
        </w:rPr>
        <w:t>ВНУТРІШНІЙ КОНТРОЛЬ ВИРОБНИЦТВА</w:t>
      </w:r>
      <w:r w:rsidRPr="001C3AAC">
        <w:rPr>
          <w:rFonts w:ascii="Times New Roman" w:hAnsi="Times New Roman"/>
          <w:sz w:val="28"/>
          <w:szCs w:val="28"/>
          <w:lang w:eastAsia="ru-RU"/>
        </w:rPr>
        <w:br/>
        <w:t xml:space="preserve">       З ОЦІНЮВАННЯМ ТЕХНІЧНОЇ ДОКУМЕНТАЦІЇ</w:t>
      </w:r>
      <w:r w:rsidRPr="001C3AAC">
        <w:rPr>
          <w:rFonts w:ascii="Times New Roman" w:hAnsi="Times New Roman"/>
          <w:sz w:val="28"/>
          <w:szCs w:val="28"/>
          <w:lang w:eastAsia="ru-RU"/>
        </w:rPr>
        <w:br/>
        <w:t xml:space="preserve">          ТА ПЕРІОДИЧНИМИ ПЕРЕВІРКАМИ</w:t>
      </w:r>
    </w:p>
    <w:p w:rsidR="000F2D42" w:rsidRPr="001C3AAC" w:rsidRDefault="000F2D42" w:rsidP="00C27E58">
      <w:pPr>
        <w:keepNext/>
        <w:keepLines/>
        <w:spacing w:after="0" w:line="240" w:lineRule="auto"/>
        <w:ind w:right="-2" w:firstLine="709"/>
        <w:jc w:val="both"/>
        <w:rPr>
          <w:rFonts w:ascii="Times New Roman" w:hAnsi="Times New Roman"/>
          <w:sz w:val="28"/>
          <w:szCs w:val="28"/>
          <w:highlight w:val="yellow"/>
          <w:lang w:eastAsia="ru-RU"/>
        </w:rPr>
      </w:pPr>
    </w:p>
    <w:p w:rsidR="000F2D42" w:rsidRPr="001C3AAC" w:rsidRDefault="000F2D42" w:rsidP="00DE254E">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1. Внутрішній контроль виробництва з оцінюванням технічної документації та періодичними перевірками є процедурою оцінки відповідності, за допомогою якої виробник або його уповноважений представник, який виконує обов’язки, визначені в пунктах 2, 5 і 6 цього додатка, гарантує та заявляє, що відповідне обладнання відповідає вимогам Технічного регламенту шумового випромінювання у навколишнє середовище від обладнання, що використовується ззовні приміщень (далі – Технічний регламент). Виробник або його уповноважений представник наносить на кожну одиницю обладнання знак відповідності технічним регламентам та позначку гарантованого рівня звукової потужності згідно з вимогами </w:t>
      </w:r>
      <w:r w:rsidRPr="001C3AAC">
        <w:rPr>
          <w:rFonts w:ascii="Times New Roman" w:hAnsi="Times New Roman"/>
          <w:sz w:val="28"/>
          <w:szCs w:val="28"/>
          <w:lang w:eastAsia="ru-RU"/>
        </w:rPr>
        <w:br/>
        <w:t>пункту 14 Технічного регламенту та складає письмову декларацію про відповідність згідно з вимогами пункту 11 Технічного регламенту.</w:t>
      </w:r>
    </w:p>
    <w:p w:rsidR="000F2D42" w:rsidRPr="001C3AAC" w:rsidRDefault="000F2D42" w:rsidP="00DA312B">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2. Виробник або його уповноважений представник складає технічну документацію, визначену в пункті 3 цього додатка, та зберігає її для подання на запити відповідних органів державного ринкового нагляду з метою проведення перевірки протягом не менше ніж десяти років після виготовлення останньої одиниці продукції. Виробник або його уповноважений представник може доручити зберігання технічної документації іншій особі. У такому випадку він зазначає найменування та адресу цієї особи в декларації про відповідність.</w:t>
      </w:r>
    </w:p>
    <w:p w:rsidR="000F2D42" w:rsidRPr="001C3AAC" w:rsidRDefault="000F2D42" w:rsidP="00DA312B">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3. Технічна документація повинна давати можливість оцінити відповідність обладнання вимогам Технічного регламенту. Технічна документація повинна містити як мінімум такі відомості:</w:t>
      </w:r>
    </w:p>
    <w:p w:rsidR="000F2D42" w:rsidRPr="001C3AAC" w:rsidRDefault="000F2D42" w:rsidP="00DA312B">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найменування та адресу виробника або його уповноваженого представника;</w:t>
      </w:r>
    </w:p>
    <w:p w:rsidR="000F2D42" w:rsidRPr="001C3AAC" w:rsidRDefault="000F2D42" w:rsidP="00DA312B">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загальний опис обладнання;</w:t>
      </w:r>
    </w:p>
    <w:p w:rsidR="000F2D42" w:rsidRPr="001C3AAC" w:rsidRDefault="000F2D42" w:rsidP="00DA312B">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марку;</w:t>
      </w:r>
    </w:p>
    <w:p w:rsidR="000F2D42" w:rsidRPr="001C3AAC" w:rsidRDefault="000F2D42" w:rsidP="00DA312B">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комерційне найменування;</w:t>
      </w:r>
    </w:p>
    <w:p w:rsidR="000F2D42" w:rsidRPr="001C3AAC" w:rsidRDefault="000F2D42" w:rsidP="00DA312B">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тип, серію та номери обладнання;</w:t>
      </w:r>
    </w:p>
    <w:p w:rsidR="000F2D42" w:rsidRPr="001C3AAC" w:rsidRDefault="000F2D42" w:rsidP="00DA312B">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технічні дані, необхідні для ідентифікації обладнання та оцінки його шумового випромінювання, в тому числі за потреби схематичні креслення та описи і пояснення, необхідні для їх розуміння;</w:t>
      </w:r>
    </w:p>
    <w:p w:rsidR="000F2D42" w:rsidRPr="001C3AAC" w:rsidRDefault="000F2D42" w:rsidP="00DA312B">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посилання на Технічний регламент із зазначенням дати прийняття і номера постанови Кабінету Міністрів, якою він затверджений;</w:t>
      </w:r>
    </w:p>
    <w:p w:rsidR="000F2D42" w:rsidRPr="001C3AAC" w:rsidRDefault="000F2D42" w:rsidP="00DA312B">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протокол випробувань за результатами вимірювань шуму, що проводиться відповідно до положень Технічного регламенту;</w:t>
      </w:r>
    </w:p>
    <w:p w:rsidR="000F2D42" w:rsidRPr="001C3AAC" w:rsidRDefault="000F2D42" w:rsidP="00DA312B">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застосовані технічні засоби та результати оцінювання невизначеностей, обумовлених відхиленнями у процесі виробництва, а також їх зв'язок з гарантованим рівнем звукової потужності.</w:t>
      </w:r>
    </w:p>
    <w:p w:rsidR="000F2D42" w:rsidRPr="001C3AAC" w:rsidRDefault="000F2D42" w:rsidP="00DA312B">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4. Виробник вживає всіх заходів, необхідних для того, щоб виробничий процес забезпечував постійну відповідність виготовленого обладнання технічній документації, зазначеній у пунктах 2 і 3 цього додатка, та вимогам Технічного регламенту.</w:t>
      </w:r>
    </w:p>
    <w:p w:rsidR="000F2D42" w:rsidRPr="001C3AAC" w:rsidRDefault="000F2D42" w:rsidP="00DA312B">
      <w:pPr>
        <w:keepNext/>
        <w:keepLines/>
        <w:spacing w:after="120"/>
        <w:ind w:firstLine="709"/>
        <w:jc w:val="center"/>
        <w:rPr>
          <w:rFonts w:ascii="Times New Roman" w:hAnsi="Times New Roman"/>
          <w:i/>
          <w:sz w:val="28"/>
          <w:szCs w:val="28"/>
          <w:lang w:eastAsia="ru-RU"/>
        </w:rPr>
      </w:pPr>
      <w:r w:rsidRPr="001C3AAC">
        <w:rPr>
          <w:rFonts w:ascii="Times New Roman" w:hAnsi="Times New Roman"/>
          <w:i/>
          <w:sz w:val="28"/>
          <w:szCs w:val="28"/>
          <w:lang w:eastAsia="ru-RU"/>
        </w:rPr>
        <w:t>Проведення призначеним органом з оцінки відповідності оцінювання перед введенням обладнання в обіг</w:t>
      </w:r>
    </w:p>
    <w:p w:rsidR="000F2D42" w:rsidRPr="001C3AAC" w:rsidRDefault="000F2D42" w:rsidP="00CC7A59">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5. Виробник або його уповноважений представник надає копію технічної документації обраному ним призначеному органу з оцінки відповідності (далі – призначений орган) перед введення першої одиниці обладнання в обіг або в експлуатацію. </w:t>
      </w:r>
    </w:p>
    <w:p w:rsidR="000F2D42" w:rsidRPr="001C3AAC" w:rsidRDefault="000F2D42" w:rsidP="00CC7A59">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У разі наявності сумнівів у достовірності технічної документації призначений орган інформує про це виробника або його уповноваженого представника та за необхідності вносить чи доручає внесення змін до технічної документації або, якщо в цьому є потреба, проводить чи доручає проведення випробувань, які він вважає за необхідні.</w:t>
      </w:r>
    </w:p>
    <w:p w:rsidR="000F2D42" w:rsidRPr="001C3AAC" w:rsidRDefault="000F2D42" w:rsidP="00CC7A59">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Після видачі призначеним органом звіту, в якому підтверджується відповідність технічної документації положенням Технічного регламенту, виробник або його уповноважений представник під свою повну відповід</w:t>
      </w:r>
      <w:r>
        <w:rPr>
          <w:rFonts w:ascii="Times New Roman" w:hAnsi="Times New Roman"/>
          <w:sz w:val="28"/>
          <w:szCs w:val="28"/>
          <w:lang w:eastAsia="ru-RU"/>
        </w:rPr>
        <w:t>а</w:t>
      </w:r>
      <w:r w:rsidRPr="001C3AAC">
        <w:rPr>
          <w:rFonts w:ascii="Times New Roman" w:hAnsi="Times New Roman"/>
          <w:sz w:val="28"/>
          <w:szCs w:val="28"/>
          <w:lang w:eastAsia="ru-RU"/>
        </w:rPr>
        <w:t>льність може наносити знак відповідності технічним регламентам на обладнання і складати декларацію про відповідність згідно з пунктами 11 і 14 Технічного регламенту.</w:t>
      </w:r>
    </w:p>
    <w:p w:rsidR="000F2D42" w:rsidRPr="001C3AAC" w:rsidRDefault="000F2D42" w:rsidP="00CC7A59">
      <w:pPr>
        <w:keepNext/>
        <w:keepLines/>
        <w:spacing w:after="120"/>
        <w:ind w:firstLine="709"/>
        <w:jc w:val="center"/>
        <w:rPr>
          <w:rFonts w:ascii="Times New Roman" w:hAnsi="Times New Roman"/>
          <w:i/>
          <w:sz w:val="28"/>
          <w:szCs w:val="28"/>
          <w:lang w:eastAsia="ru-RU"/>
        </w:rPr>
      </w:pPr>
      <w:r w:rsidRPr="001C3AAC">
        <w:rPr>
          <w:rFonts w:ascii="Times New Roman" w:hAnsi="Times New Roman"/>
          <w:i/>
          <w:sz w:val="28"/>
          <w:szCs w:val="28"/>
          <w:lang w:eastAsia="ru-RU"/>
        </w:rPr>
        <w:t>Проведення призначеним органом оцінювання під час виробництва</w:t>
      </w:r>
    </w:p>
    <w:p w:rsidR="000F2D42" w:rsidRPr="001C3AAC" w:rsidRDefault="000F2D42" w:rsidP="00CC7A59">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6. Виробник або його уповноважений представник у подальшому залучає призначений орган на етапі виробництва відповідно до однієї з наведених у цьому пункті процедур, обраної виробником або його уповноваженим представником. </w:t>
      </w:r>
    </w:p>
    <w:p w:rsidR="000F2D42" w:rsidRPr="001C3AAC" w:rsidRDefault="000F2D42" w:rsidP="00CC7A59">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Згідно з першою процедурою призначений орган проводить періодичні перевірки з метою підтвердження постійної відповідності виготовленого обладнання технічній документації та вимогам Технічного регламенту. Зокрема, призначений орган повинен зосередитися на:</w:t>
      </w:r>
    </w:p>
    <w:p w:rsidR="000F2D42" w:rsidRPr="001C3AAC" w:rsidRDefault="000F2D42" w:rsidP="00CC7A59">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правильності та повноті маркування обладнання відповідно до вимог пункту 14 Технічного регламенту;</w:t>
      </w:r>
    </w:p>
    <w:p w:rsidR="000F2D42" w:rsidRPr="001C3AAC" w:rsidRDefault="000F2D42" w:rsidP="00CC7A59">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відповідності складеної декларації про відповідність вимогам </w:t>
      </w:r>
      <w:r w:rsidRPr="001C3AAC">
        <w:rPr>
          <w:rFonts w:ascii="Times New Roman" w:hAnsi="Times New Roman"/>
          <w:sz w:val="28"/>
          <w:szCs w:val="28"/>
          <w:lang w:eastAsia="ru-RU"/>
        </w:rPr>
        <w:br/>
        <w:t>пункту 11 Технічного регламенту;</w:t>
      </w:r>
    </w:p>
    <w:p w:rsidR="000F2D42" w:rsidRPr="001C3AAC" w:rsidRDefault="000F2D42" w:rsidP="00CC7A59">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застосованих технічних засобах та результатах оцінювання невизначеностей, обумовлених відхиленнями в процесі виробництва, а також їх зв’язку з гарантованим рівнем звукової потужності.</w:t>
      </w:r>
    </w:p>
    <w:p w:rsidR="000F2D42" w:rsidRPr="001C3AAC" w:rsidRDefault="000F2D42" w:rsidP="00CC7A59">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Виробник або його уповноважений представник повинен надавати призначеному органу вільний доступ до всієї внутрішньої документації, яка стосується таких процедур, фактичних результатів внутрішніх перевірок та коригувальних заходів (якщо вони були вжиті).</w:t>
      </w:r>
    </w:p>
    <w:p w:rsidR="000F2D42" w:rsidRPr="001C3AAC" w:rsidRDefault="000F2D42" w:rsidP="00CC7A59">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Тільки у випадку, якщо вказані вище перевірки дають незадовільні результати, призначений орган повинен проводити випробування на шум, які відповідно до його власного судження і досвіду можуть бути спрощені або повністю виконані відповідно до положень, встановлених у додатку 3 до Технічного регламенту для відповідного типу обладнання.</w:t>
      </w:r>
    </w:p>
    <w:p w:rsidR="000F2D42" w:rsidRPr="001C3AAC" w:rsidRDefault="000F2D42" w:rsidP="00CC7A59">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Згідно з другою процедурою призначений орган проводить чи доручає проведення перевірок продукції через довільні інтервали часу. З метою перевірки відповідності продукції відповідним вимогам Технічного регламенту необхідно дослідити адекватний зразок готового обладнання, відібраний призначеним органом, та провести відповідні випробування, які визначені в додатку 3 до Технічного регламенту, або еквівалентні випробування. Перевірка продукції повинна охоплювати такі аспекти:</w:t>
      </w:r>
    </w:p>
    <w:p w:rsidR="000F2D42" w:rsidRPr="001C3AAC" w:rsidRDefault="000F2D42" w:rsidP="00CC7A59">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правильність та повноту маркування обладнання відповідно до вимог пункту 14 Технічного регламенту;</w:t>
      </w:r>
    </w:p>
    <w:p w:rsidR="000F2D42" w:rsidRPr="001C3AAC" w:rsidRDefault="000F2D42" w:rsidP="00CC7A59">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відповідність складеної декларації про відповідність вимогам пункту 11 Технічного регламенту.</w:t>
      </w:r>
    </w:p>
    <w:p w:rsidR="000F2D42" w:rsidRPr="001C3AAC" w:rsidRDefault="000F2D42" w:rsidP="00CC7A59">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Періодичність перевірок, що проводяться згідно з обома наведеними в цьому пункті процедурами, визначається призначеним органом згідно з результатами попередніх оцінювань, необхідністю моніторингу коригувальних заходів та подальшими вказівками щодо періодичності перевірок, які можуть бути надані на підставі річних обсягів виробництва та загальної надійності виробника щодо підтримання гарантованих значень. При цьому перевірка повинна проводитися не рідше одного разу на три роки.</w:t>
      </w:r>
    </w:p>
    <w:p w:rsidR="000F2D42" w:rsidRPr="001C3AAC" w:rsidRDefault="000F2D42" w:rsidP="00CC7A59">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У разі наявності сумнівів у достовірності технічної документації або її дотриманні під час виробництва, призначений орган повідомляє про це виробника або його уповноваженого представника.</w:t>
      </w:r>
    </w:p>
    <w:p w:rsidR="000F2D42" w:rsidRPr="001C3AAC" w:rsidRDefault="000F2D42" w:rsidP="00CC7A59">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У тих випадках, коли перевірене обладнання не відповідає положенням Технічного регламенту, призначений орган повідомляє про це відповідному органу державного ринкового нагляду.</w:t>
      </w:r>
    </w:p>
    <w:p w:rsidR="000F2D42" w:rsidRPr="001C3AAC" w:rsidRDefault="000F2D42" w:rsidP="00CC7A59">
      <w:pPr>
        <w:keepNext/>
        <w:keepLines/>
        <w:spacing w:after="120"/>
        <w:ind w:firstLine="709"/>
        <w:jc w:val="center"/>
        <w:rPr>
          <w:rFonts w:ascii="Times New Roman" w:hAnsi="Times New Roman"/>
          <w:sz w:val="28"/>
          <w:szCs w:val="28"/>
          <w:lang w:eastAsia="ru-RU"/>
        </w:rPr>
      </w:pPr>
      <w:r w:rsidRPr="001C3AAC">
        <w:rPr>
          <w:rFonts w:ascii="Times New Roman" w:hAnsi="Times New Roman"/>
          <w:sz w:val="28"/>
          <w:szCs w:val="28"/>
          <w:lang w:eastAsia="ru-RU"/>
        </w:rPr>
        <w:t>____________________</w:t>
      </w:r>
    </w:p>
    <w:p w:rsidR="000F2D42" w:rsidRPr="001C3AAC" w:rsidRDefault="000F2D42" w:rsidP="00C27E58">
      <w:pPr>
        <w:keepNext/>
        <w:keepLines/>
        <w:spacing w:after="0" w:line="240" w:lineRule="auto"/>
        <w:ind w:right="-2" w:firstLine="709"/>
        <w:jc w:val="both"/>
        <w:rPr>
          <w:rFonts w:ascii="Times New Roman" w:hAnsi="Times New Roman"/>
          <w:sz w:val="28"/>
          <w:szCs w:val="28"/>
          <w:lang w:eastAsia="ru-RU"/>
        </w:rPr>
        <w:sectPr w:rsidR="000F2D42" w:rsidRPr="001C3AAC" w:rsidSect="00DA68EB">
          <w:pgSz w:w="11906" w:h="16838" w:code="9"/>
          <w:pgMar w:top="1077" w:right="851" w:bottom="1135" w:left="1701" w:header="567" w:footer="0" w:gutter="0"/>
          <w:pgNumType w:start="1"/>
          <w:cols w:space="720"/>
          <w:titlePg/>
          <w:docGrid w:linePitch="299"/>
        </w:sectPr>
      </w:pPr>
    </w:p>
    <w:p w:rsidR="000F2D42" w:rsidRPr="001C3AAC" w:rsidRDefault="000F2D42" w:rsidP="00A97C17">
      <w:pPr>
        <w:keepNext/>
        <w:keepLines/>
        <w:spacing w:after="0" w:line="240" w:lineRule="auto"/>
        <w:ind w:right="-2" w:firstLine="5954"/>
        <w:jc w:val="center"/>
        <w:rPr>
          <w:rFonts w:ascii="Times New Roman" w:hAnsi="Times New Roman"/>
          <w:sz w:val="28"/>
          <w:szCs w:val="28"/>
          <w:lang w:eastAsia="ru-RU"/>
        </w:rPr>
      </w:pPr>
      <w:r w:rsidRPr="001C3AAC">
        <w:rPr>
          <w:rFonts w:ascii="Times New Roman" w:hAnsi="Times New Roman"/>
          <w:sz w:val="28"/>
          <w:szCs w:val="28"/>
          <w:lang w:eastAsia="ru-RU"/>
        </w:rPr>
        <w:t>Додаток 7</w:t>
      </w:r>
    </w:p>
    <w:p w:rsidR="000F2D42" w:rsidRPr="001C3AAC" w:rsidRDefault="000F2D42" w:rsidP="00A97C17">
      <w:pPr>
        <w:keepNext/>
        <w:keepLines/>
        <w:spacing w:after="0" w:line="240" w:lineRule="auto"/>
        <w:ind w:right="-2" w:firstLine="5954"/>
        <w:jc w:val="center"/>
        <w:rPr>
          <w:rFonts w:ascii="Times New Roman" w:hAnsi="Times New Roman"/>
          <w:sz w:val="28"/>
          <w:szCs w:val="28"/>
          <w:lang w:eastAsia="ru-RU"/>
        </w:rPr>
      </w:pPr>
      <w:r w:rsidRPr="001C3AAC">
        <w:rPr>
          <w:rFonts w:ascii="Times New Roman" w:hAnsi="Times New Roman"/>
          <w:sz w:val="28"/>
          <w:szCs w:val="28"/>
          <w:lang w:eastAsia="ru-RU"/>
        </w:rPr>
        <w:t>до Технічного регламенту</w:t>
      </w:r>
    </w:p>
    <w:p w:rsidR="000F2D42" w:rsidRPr="001C3AAC" w:rsidRDefault="000F2D42" w:rsidP="007834CC">
      <w:pPr>
        <w:keepNext/>
        <w:keepLines/>
        <w:spacing w:after="120"/>
        <w:ind w:firstLine="709"/>
        <w:jc w:val="both"/>
        <w:rPr>
          <w:rFonts w:ascii="Times New Roman" w:hAnsi="Times New Roman"/>
          <w:sz w:val="28"/>
          <w:szCs w:val="28"/>
          <w:lang w:eastAsia="ru-RU"/>
        </w:rPr>
      </w:pPr>
    </w:p>
    <w:p w:rsidR="000F2D42" w:rsidRPr="001C3AAC" w:rsidRDefault="000F2D42" w:rsidP="007156F2">
      <w:pPr>
        <w:keepNext/>
        <w:keepLines/>
        <w:spacing w:after="120"/>
        <w:ind w:firstLine="709"/>
        <w:jc w:val="center"/>
        <w:rPr>
          <w:rFonts w:ascii="Times New Roman" w:hAnsi="Times New Roman"/>
          <w:sz w:val="28"/>
          <w:szCs w:val="28"/>
          <w:lang w:eastAsia="ru-RU"/>
        </w:rPr>
      </w:pPr>
      <w:r w:rsidRPr="001C3AAC">
        <w:rPr>
          <w:rFonts w:ascii="Times New Roman" w:hAnsi="Times New Roman"/>
          <w:sz w:val="28"/>
          <w:szCs w:val="28"/>
          <w:lang w:eastAsia="ru-RU"/>
        </w:rPr>
        <w:t>ПЕРЕВІРКА ОДИНИЦІ ОБЛАДНАННЯ</w:t>
      </w:r>
    </w:p>
    <w:p w:rsidR="000F2D42" w:rsidRPr="001C3AAC" w:rsidRDefault="000F2D42" w:rsidP="00A00B18">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1. Перевірка одиниці обладнання є процедурою оцінки відповідності, за допомогою якої виробник або його уповноважений представник гарантує і заявляє, що обладнання, для якого був виданий сертифікат відповідності, зазначений у пункті 4 цього додатка, відповідає вимогам Технічного регламенту шумового випромінювання у навколишнє середовище від обладнання, що використовується ззовні приміщень (далі – Технічний регламент). Виробник або його уповноважений представник наносить на обладнання знак відповідності технічним регламентам, доповнений інформацією згідно з вимогами пункту 14 Технічного регламенту, та складає декларацію про відповідність, зазначену в пункті 11 Технічного регламенту.</w:t>
      </w:r>
    </w:p>
    <w:p w:rsidR="000F2D42" w:rsidRPr="001C3AAC" w:rsidRDefault="000F2D42" w:rsidP="00A00B18">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2. Заявка на проведення перевірки одиниці обладнання подається виробником або його уповноваженим представником до обраного ним призначеного органу з оцінки відповідності (далі – призначений орган).</w:t>
      </w:r>
    </w:p>
    <w:p w:rsidR="000F2D42" w:rsidRPr="001C3AAC" w:rsidRDefault="000F2D42" w:rsidP="00A00B18">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Заявка повинна містити:</w:t>
      </w:r>
    </w:p>
    <w:p w:rsidR="000F2D42" w:rsidRPr="001C3AAC" w:rsidRDefault="000F2D42" w:rsidP="00A00B18">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1) найменування та адресу виробника, а в разі подання заявки його уповноваженим представником – також його найменування та адресу;</w:t>
      </w:r>
    </w:p>
    <w:p w:rsidR="000F2D42" w:rsidRPr="001C3AAC" w:rsidRDefault="000F2D42" w:rsidP="00A00B18">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2) письмову заяву про те, що така сама заявка не була подана жодному іншому призначеному органу;</w:t>
      </w:r>
    </w:p>
    <w:p w:rsidR="000F2D42" w:rsidRPr="001C3AAC" w:rsidRDefault="000F2D42" w:rsidP="00A00B18">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3) технічну документацію, яка містить :</w:t>
      </w:r>
    </w:p>
    <w:p w:rsidR="000F2D42" w:rsidRPr="001C3AAC" w:rsidRDefault="000F2D42" w:rsidP="00A00B18">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загальний опис обладнання;</w:t>
      </w:r>
    </w:p>
    <w:p w:rsidR="000F2D42" w:rsidRPr="001C3AAC" w:rsidRDefault="000F2D42" w:rsidP="00A00B18">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комерційне найменування;</w:t>
      </w:r>
    </w:p>
    <w:p w:rsidR="000F2D42" w:rsidRPr="001C3AAC" w:rsidRDefault="000F2D42" w:rsidP="00A00B18">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тип, серію та номер обладнання;</w:t>
      </w:r>
    </w:p>
    <w:p w:rsidR="000F2D42" w:rsidRPr="001C3AAC" w:rsidRDefault="000F2D42" w:rsidP="00A00B18">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технічні дані, необхідні для ідентифікації обладнання та оцінки його шумового випромінювання, в тому числі за потреби схематичні креслення та описи і пояснення, необхідні для їх розуміння;</w:t>
      </w:r>
    </w:p>
    <w:p w:rsidR="000F2D42" w:rsidRPr="001C3AAC" w:rsidRDefault="000F2D42" w:rsidP="00A00B18">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посилання на Технічний регламент із зазначенням дати прийняття і номера постанови Кабінету Міністрів, якою він затверджений.</w:t>
      </w:r>
    </w:p>
    <w:p w:rsidR="000F2D42" w:rsidRPr="001C3AAC" w:rsidRDefault="000F2D42" w:rsidP="00A00B18">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3. Призначений орган повинен:</w:t>
      </w:r>
    </w:p>
    <w:p w:rsidR="000F2D42" w:rsidRPr="001C3AAC" w:rsidRDefault="000F2D42" w:rsidP="00A00B18">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дослідити, чи було обладнання виготовлене у відповідності з технічною документацією;</w:t>
      </w:r>
    </w:p>
    <w:p w:rsidR="000F2D42" w:rsidRPr="001C3AAC" w:rsidRDefault="000F2D42" w:rsidP="00A00B18">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узгодити із заявником місце, в якому згідно з Технічним регламентом будуть проведені випробування на шум;</w:t>
      </w:r>
    </w:p>
    <w:p w:rsidR="000F2D42" w:rsidRPr="001C3AAC" w:rsidRDefault="000F2D42" w:rsidP="00A00B18">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провести або доручити проведення необхідних випробувань на шум згідно з Технічним регламентом.</w:t>
      </w:r>
    </w:p>
    <w:p w:rsidR="000F2D42" w:rsidRPr="001C3AAC" w:rsidRDefault="000F2D42" w:rsidP="00A00B18">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4. У разі коли обладнання відповідає положенням Технічного регламенту, призначений орган видає заявнику сертифікат відповідності, форму якого визначено в додатку 10 до Технічного регламенту.</w:t>
      </w:r>
    </w:p>
    <w:p w:rsidR="000F2D42" w:rsidRPr="001C3AAC" w:rsidRDefault="000F2D42" w:rsidP="00A00B18">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Якщо призначений орган відмовляє у видачі сертифіката відповідності, він повинен надати докладне обґрунтування відмови.</w:t>
      </w:r>
    </w:p>
    <w:p w:rsidR="000F2D42" w:rsidRPr="001C3AAC" w:rsidRDefault="000F2D42" w:rsidP="00A00B18">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5. Виробник або його уповноважений представник зберігає копії сертифіката відповідності разом з технічною документацією протягом 10 років з дня введення обладнання в обіг.</w:t>
      </w:r>
    </w:p>
    <w:p w:rsidR="000F2D42" w:rsidRPr="001C3AAC" w:rsidRDefault="000F2D42" w:rsidP="00A00B18">
      <w:pPr>
        <w:keepNext/>
        <w:keepLines/>
        <w:spacing w:after="120"/>
        <w:ind w:firstLine="709"/>
        <w:jc w:val="center"/>
        <w:rPr>
          <w:rFonts w:ascii="Times New Roman" w:hAnsi="Times New Roman"/>
          <w:sz w:val="28"/>
          <w:szCs w:val="28"/>
          <w:lang w:eastAsia="ru-RU"/>
        </w:rPr>
      </w:pPr>
      <w:r w:rsidRPr="001C3AAC">
        <w:rPr>
          <w:rFonts w:ascii="Times New Roman" w:hAnsi="Times New Roman"/>
          <w:sz w:val="28"/>
          <w:szCs w:val="28"/>
          <w:lang w:eastAsia="ru-RU"/>
        </w:rPr>
        <w:t>_____________________</w:t>
      </w:r>
    </w:p>
    <w:p w:rsidR="000F2D42" w:rsidRPr="001C3AAC" w:rsidRDefault="000F2D42" w:rsidP="00C27E58">
      <w:pPr>
        <w:keepNext/>
        <w:keepLines/>
        <w:spacing w:after="0" w:line="240" w:lineRule="auto"/>
        <w:ind w:right="-2" w:firstLine="709"/>
        <w:jc w:val="both"/>
        <w:rPr>
          <w:rFonts w:ascii="Times New Roman" w:hAnsi="Times New Roman"/>
          <w:sz w:val="28"/>
          <w:szCs w:val="28"/>
          <w:lang w:eastAsia="ru-RU"/>
        </w:rPr>
        <w:sectPr w:rsidR="000F2D42" w:rsidRPr="001C3AAC" w:rsidSect="00DA68EB">
          <w:pgSz w:w="11906" w:h="16838" w:code="9"/>
          <w:pgMar w:top="1077" w:right="851" w:bottom="1135" w:left="1701" w:header="567" w:footer="0" w:gutter="0"/>
          <w:pgNumType w:start="1"/>
          <w:cols w:space="720"/>
          <w:titlePg/>
          <w:docGrid w:linePitch="299"/>
        </w:sectPr>
      </w:pPr>
    </w:p>
    <w:p w:rsidR="000F2D42" w:rsidRPr="001C3AAC" w:rsidRDefault="000F2D42" w:rsidP="00A97C17">
      <w:pPr>
        <w:keepNext/>
        <w:keepLines/>
        <w:spacing w:after="0" w:line="240" w:lineRule="auto"/>
        <w:ind w:right="-2" w:firstLine="5954"/>
        <w:jc w:val="center"/>
        <w:rPr>
          <w:rFonts w:ascii="Times New Roman" w:hAnsi="Times New Roman"/>
          <w:sz w:val="28"/>
          <w:szCs w:val="28"/>
          <w:lang w:eastAsia="ru-RU"/>
        </w:rPr>
      </w:pPr>
      <w:r w:rsidRPr="001C3AAC">
        <w:rPr>
          <w:rFonts w:ascii="Times New Roman" w:hAnsi="Times New Roman"/>
          <w:sz w:val="28"/>
          <w:szCs w:val="28"/>
          <w:lang w:eastAsia="ru-RU"/>
        </w:rPr>
        <w:t>Додаток 8</w:t>
      </w:r>
    </w:p>
    <w:p w:rsidR="000F2D42" w:rsidRPr="001C3AAC" w:rsidRDefault="000F2D42" w:rsidP="00A97C17">
      <w:pPr>
        <w:keepNext/>
        <w:keepLines/>
        <w:spacing w:after="0" w:line="240" w:lineRule="auto"/>
        <w:ind w:right="-2" w:firstLine="5954"/>
        <w:jc w:val="center"/>
        <w:rPr>
          <w:rFonts w:ascii="Times New Roman" w:hAnsi="Times New Roman"/>
          <w:sz w:val="28"/>
          <w:szCs w:val="28"/>
          <w:lang w:eastAsia="ru-RU"/>
        </w:rPr>
      </w:pPr>
      <w:r w:rsidRPr="001C3AAC">
        <w:rPr>
          <w:rFonts w:ascii="Times New Roman" w:hAnsi="Times New Roman"/>
          <w:sz w:val="28"/>
          <w:szCs w:val="28"/>
          <w:lang w:eastAsia="ru-RU"/>
        </w:rPr>
        <w:t>до Технічного регламенту</w:t>
      </w:r>
    </w:p>
    <w:p w:rsidR="000F2D42" w:rsidRPr="001C3AAC" w:rsidRDefault="000F2D42" w:rsidP="003D282C">
      <w:pPr>
        <w:keepNext/>
        <w:keepLines/>
        <w:spacing w:after="120"/>
        <w:ind w:firstLine="709"/>
        <w:jc w:val="both"/>
        <w:rPr>
          <w:rFonts w:ascii="Times New Roman" w:hAnsi="Times New Roman"/>
          <w:sz w:val="28"/>
          <w:szCs w:val="28"/>
          <w:lang w:eastAsia="ru-RU"/>
        </w:rPr>
      </w:pPr>
    </w:p>
    <w:p w:rsidR="000F2D42" w:rsidRPr="001C3AAC" w:rsidRDefault="000F2D42" w:rsidP="003D282C">
      <w:pPr>
        <w:keepNext/>
        <w:keepLines/>
        <w:spacing w:after="120"/>
        <w:ind w:firstLine="709"/>
        <w:jc w:val="center"/>
        <w:rPr>
          <w:rFonts w:ascii="Times New Roman" w:hAnsi="Times New Roman"/>
          <w:sz w:val="28"/>
          <w:szCs w:val="28"/>
          <w:lang w:eastAsia="ru-RU"/>
        </w:rPr>
      </w:pPr>
      <w:r w:rsidRPr="001C3AAC">
        <w:rPr>
          <w:rFonts w:ascii="Times New Roman" w:hAnsi="Times New Roman"/>
          <w:sz w:val="28"/>
          <w:szCs w:val="28"/>
          <w:lang w:eastAsia="ru-RU"/>
        </w:rPr>
        <w:t>ЦІЛКОВИТЕ ЗАБЕЗПЕЧЕННЯ ЯКОСТІ</w:t>
      </w:r>
    </w:p>
    <w:p w:rsidR="000F2D42" w:rsidRPr="001C3AAC" w:rsidRDefault="000F2D42" w:rsidP="003D282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1. Цілковите забезпечення якості є процедурою оцінки відповідності, за допомогою якої виробник, який виконує обов'язки, зазначені в пункті 2 цього додатку, гарантує та заявляє, що відповідне обладнання відповідає вимогам Технічного регламенту шумового випромінювання у навколишнє середовище від обладнання, що використовується ззовні приміщень (далі – Технічний регламент). Виробник або його уповноважений представник наносить на кожну одиницю обладнання знак відповідності технічним регламентам, доповнений інформацією згідно з вимогами пункту 14 Технічного регламенту, та складає декларацію про відповідність, зазначену в пункті 11 Технічного регламенту.</w:t>
      </w:r>
    </w:p>
    <w:p w:rsidR="000F2D42" w:rsidRPr="001C3AAC" w:rsidRDefault="000F2D42" w:rsidP="003D282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2. Виробник повинен застосовувати схвалену систему управління якістю щодо розроблення, виробництва, кінцевого контролю та випробувань, зазначену в пункті 3 цього додатку, яка підлягає нагляду, встановленому в пункті 4 цього додатку.</w:t>
      </w:r>
    </w:p>
    <w:p w:rsidR="000F2D42" w:rsidRPr="001C3AAC" w:rsidRDefault="000F2D42" w:rsidP="003D282C">
      <w:pPr>
        <w:keepNext/>
        <w:keepLines/>
        <w:spacing w:after="120"/>
        <w:ind w:firstLine="709"/>
        <w:jc w:val="both"/>
        <w:rPr>
          <w:rFonts w:ascii="Times New Roman" w:hAnsi="Times New Roman"/>
          <w:i/>
          <w:sz w:val="28"/>
          <w:szCs w:val="28"/>
          <w:lang w:eastAsia="ru-RU"/>
        </w:rPr>
      </w:pPr>
      <w:r w:rsidRPr="001C3AAC">
        <w:rPr>
          <w:rFonts w:ascii="Times New Roman" w:hAnsi="Times New Roman"/>
          <w:sz w:val="28"/>
          <w:szCs w:val="28"/>
          <w:lang w:eastAsia="ru-RU"/>
        </w:rPr>
        <w:t xml:space="preserve">3. </w:t>
      </w:r>
      <w:r w:rsidRPr="001C3AAC">
        <w:rPr>
          <w:rFonts w:ascii="Times New Roman" w:hAnsi="Times New Roman"/>
          <w:i/>
          <w:sz w:val="28"/>
          <w:szCs w:val="28"/>
          <w:lang w:eastAsia="ru-RU"/>
        </w:rPr>
        <w:t>Система управління якістю</w:t>
      </w:r>
    </w:p>
    <w:p w:rsidR="000F2D42" w:rsidRPr="001C3AAC" w:rsidRDefault="000F2D42" w:rsidP="003D282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3.1 Для оцінки системи управління якістю виробник подає заявку до обраного ним призначеного органу з оцінки відповідності (далі – призначений орган).</w:t>
      </w:r>
    </w:p>
    <w:p w:rsidR="000F2D42" w:rsidRPr="001C3AAC" w:rsidRDefault="000F2D42" w:rsidP="00A0331B">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Заявка повинна містити:</w:t>
      </w:r>
    </w:p>
    <w:p w:rsidR="000F2D42" w:rsidRPr="001C3AAC" w:rsidRDefault="000F2D42" w:rsidP="00A0331B">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 всю відповідну інформацію для передбаченої категорії продукції, включаючи технічну документацію на все обладнання, що вже перебуває на етапі проектування або виробництва, яка повинна містити принаймні таку інформацію:</w:t>
      </w:r>
    </w:p>
    <w:p w:rsidR="000F2D42" w:rsidRPr="001C3AAC" w:rsidRDefault="000F2D42" w:rsidP="0012653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найменування та адреса виробника або його уповноваженого представника;</w:t>
      </w:r>
    </w:p>
    <w:p w:rsidR="000F2D42" w:rsidRPr="001C3AAC" w:rsidRDefault="000F2D42" w:rsidP="0012653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загальний опис обладнання;</w:t>
      </w:r>
    </w:p>
    <w:p w:rsidR="000F2D42" w:rsidRPr="001C3AAC" w:rsidRDefault="000F2D42" w:rsidP="0012653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виробництво;</w:t>
      </w:r>
    </w:p>
    <w:p w:rsidR="000F2D42" w:rsidRPr="001C3AAC" w:rsidRDefault="000F2D42" w:rsidP="0012653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комерційне найменування;</w:t>
      </w:r>
    </w:p>
    <w:p w:rsidR="000F2D42" w:rsidRPr="001C3AAC" w:rsidRDefault="000F2D42" w:rsidP="0012653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тип, серії та номери обладнання;</w:t>
      </w:r>
    </w:p>
    <w:p w:rsidR="000F2D42" w:rsidRPr="001C3AAC" w:rsidRDefault="000F2D42" w:rsidP="0012653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технічні дані, необхідні для ідентифікації обладнання та оцінки його шумового випромінювання, в тому числі за потреби схематичні креслення та описи і пояснення, необхідні для їх розуміння;</w:t>
      </w:r>
    </w:p>
    <w:p w:rsidR="000F2D42" w:rsidRPr="001C3AAC" w:rsidRDefault="000F2D42" w:rsidP="0012653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посилання на Технічний регламент із зазначенням дати прийняття і номера постанови Кабінету Міністрів, якою він затверджений;</w:t>
      </w:r>
    </w:p>
    <w:p w:rsidR="000F2D42" w:rsidRPr="001C3AAC" w:rsidRDefault="000F2D42" w:rsidP="006C0A5B">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протокол випробувань за результатами вимірювань шуму, що проводиться відповідно до положень Технічного регламенту;</w:t>
      </w:r>
    </w:p>
    <w:p w:rsidR="000F2D42" w:rsidRPr="001C3AAC" w:rsidRDefault="000F2D42" w:rsidP="006C0A5B">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застосовані технічні засоби та результати оцінювання невизначеностей, обумовлених відхиленнями у процесі виробництва, а також їх зв'язок з гарантованим рівнем звукової потужності;</w:t>
      </w:r>
    </w:p>
    <w:p w:rsidR="000F2D42" w:rsidRPr="001C3AAC" w:rsidRDefault="000F2D42" w:rsidP="003D282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копія декларації про відповідність;</w:t>
      </w:r>
    </w:p>
    <w:p w:rsidR="000F2D42" w:rsidRPr="001C3AAC" w:rsidRDefault="000F2D42" w:rsidP="003D282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 документацію, що стосується системи управління якістю.</w:t>
      </w:r>
    </w:p>
    <w:p w:rsidR="000F2D42" w:rsidRPr="001C3AAC" w:rsidRDefault="000F2D42" w:rsidP="003D282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3.2 Система управління якістю повинна забезпечувати відповідність продукції вимогам технічних регламентів, які до неї застосовуються.</w:t>
      </w:r>
    </w:p>
    <w:p w:rsidR="000F2D42" w:rsidRPr="001C3AAC" w:rsidRDefault="000F2D42" w:rsidP="0012653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Усі елементи, вимоги та положення, прийняті виробником, повинні бути задокументовані у вигляді систематизованих і впорядкованих заходів, процедур та письмових інструкцій.</w:t>
      </w:r>
    </w:p>
    <w:p w:rsidR="000F2D42" w:rsidRPr="001C3AAC" w:rsidRDefault="000F2D42" w:rsidP="0012653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Документація щодо функціонування системи управління якістю повинна забезпечувати однозначне тлумачення процедурних заходів і заходів якості, а саме: програм якості, планів, настанов та протоколів.</w:t>
      </w:r>
    </w:p>
    <w:p w:rsidR="000F2D42" w:rsidRPr="001C3AAC" w:rsidRDefault="000F2D42" w:rsidP="003D282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3.3 Вона повинна містити опис:</w:t>
      </w:r>
    </w:p>
    <w:p w:rsidR="000F2D42" w:rsidRPr="001C3AAC" w:rsidRDefault="000F2D42" w:rsidP="003D282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цілей системи управління якістю, організаційної структури, відповідальності та повноважень керівництва стосовно розроблення та забезпечення якості продукції;</w:t>
      </w:r>
    </w:p>
    <w:p w:rsidR="000F2D42" w:rsidRPr="001C3AAC" w:rsidRDefault="000F2D42" w:rsidP="003D282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технічної документації, яка повинна бути складена для кожного виду продукції, і містить принаймні інформацію, зазначену в підпункті 3.1 </w:t>
      </w:r>
      <w:r w:rsidRPr="001C3AAC">
        <w:rPr>
          <w:rFonts w:ascii="Times New Roman" w:hAnsi="Times New Roman"/>
          <w:sz w:val="28"/>
          <w:szCs w:val="28"/>
          <w:lang w:eastAsia="ru-RU"/>
        </w:rPr>
        <w:br/>
        <w:t>пункту 3 цього додатку, для зазначених там технічних документів;</w:t>
      </w:r>
    </w:p>
    <w:p w:rsidR="000F2D42" w:rsidRPr="001C3AAC" w:rsidRDefault="000F2D42" w:rsidP="0012653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методів контролю та перевірки проекту, процесів і системних дій, що будуть застосовуватися під час розроблення продукції, що відноситься до категорій обладнання;</w:t>
      </w:r>
    </w:p>
    <w:p w:rsidR="000F2D42" w:rsidRPr="001C3AAC" w:rsidRDefault="000F2D42" w:rsidP="0012653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методів виробництва, контролю якості та забезпечення якості, процесів і системних дій, що будуть використовуватися;</w:t>
      </w:r>
    </w:p>
    <w:p w:rsidR="000F2D42" w:rsidRPr="001C3AAC" w:rsidRDefault="000F2D42" w:rsidP="0012653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перевірок і випробувань, що проводитимуться перед початком виробництва, а також у ході виробництва і після нього, та частоти їх проведення;</w:t>
      </w:r>
    </w:p>
    <w:p w:rsidR="000F2D42" w:rsidRPr="001C3AAC" w:rsidRDefault="000F2D42" w:rsidP="0012653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протоколів з якості, таких як протоколи контролю і даних випробувань, даних калібрувань та звітів про кваліфікацію відповідного персоналу;</w:t>
      </w:r>
    </w:p>
    <w:p w:rsidR="000F2D42" w:rsidRPr="001C3AAC" w:rsidRDefault="000F2D42" w:rsidP="0012653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засобів моніторингу за виконанням проекту продукції та її якості, а також за ефективністю функціонування системи управління якістю.</w:t>
      </w:r>
    </w:p>
    <w:p w:rsidR="000F2D42" w:rsidRPr="001C3AAC" w:rsidRDefault="000F2D42" w:rsidP="003D282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Призначений орган повинен оцінити систему управління якості, щоб визначити, чи відповідає вона вимогам, зазначеним у підпункті 3.2 пункту 3 цього додатку. Відповідність системи управління якістю вимогам ДСТУ EN ISO 9001 надає презумпцію відповідності такій системі вимогам, зазначеним у цьому пункті.</w:t>
      </w:r>
    </w:p>
    <w:p w:rsidR="000F2D42" w:rsidRPr="001C3AAC" w:rsidRDefault="000F2D42" w:rsidP="000C559E">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До складу групи аудиторів з перевірки системи управління якістю повинна входити принаймні одна особа, яка має досвід оцінювання технології виготовлення того типу обладнання, яке повинно вироблятися.</w:t>
      </w:r>
    </w:p>
    <w:p w:rsidR="000F2D42" w:rsidRPr="001C3AAC" w:rsidRDefault="000F2D42" w:rsidP="000C559E">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Процедура оцінки повинна включати перевірку на підприємстві виробника.</w:t>
      </w:r>
    </w:p>
    <w:p w:rsidR="000F2D42" w:rsidRPr="001C3AAC" w:rsidRDefault="000F2D42" w:rsidP="003D282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Результати оцінки системи управління якістю повинні бути повідомлені виробнику. Таке повідомлення повинно містити висновки експертизи та обґрунтоване рішення щодо оцінки.</w:t>
      </w:r>
    </w:p>
    <w:p w:rsidR="000F2D42" w:rsidRPr="001C3AAC" w:rsidRDefault="000F2D42" w:rsidP="000C559E">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3.4 Виробник повинен дотримуватися вимог, передбачених схваленою системою управління якістю, та підтримувати її в адекватному та ефективному стані.</w:t>
      </w:r>
    </w:p>
    <w:p w:rsidR="000F2D42" w:rsidRPr="001C3AAC" w:rsidRDefault="000F2D42" w:rsidP="000C559E">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Виробник або його уповноважений представник повинен повідомляти призначеному органу, який схвалив систему управління якістю, про будь-яку заплановану зміну до неї.</w:t>
      </w:r>
    </w:p>
    <w:p w:rsidR="000F2D42" w:rsidRPr="001C3AAC" w:rsidRDefault="000F2D42" w:rsidP="000C559E">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Призначений орган оцінює запропоновані зміни і приймає рішення щодо спроможності модифікованої системи управління якістю відповідати вимогам, зазначеним у підпункті 3.2 пункту 3 цього додатку, або щодо необхідності проведення повторної оцінки.</w:t>
      </w:r>
    </w:p>
    <w:p w:rsidR="000F2D42" w:rsidRPr="001C3AAC" w:rsidRDefault="000F2D42" w:rsidP="003D282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Він повинен повідомити у письмовій формі виробника про своє рішення. Таке повідомлення повинно містити результати оцінювання та обґрунтування рішення.</w:t>
      </w:r>
    </w:p>
    <w:p w:rsidR="000F2D42" w:rsidRPr="001C3AAC" w:rsidRDefault="000F2D42" w:rsidP="003D282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4. </w:t>
      </w:r>
      <w:r w:rsidRPr="001C3AAC">
        <w:rPr>
          <w:rFonts w:ascii="Times New Roman" w:hAnsi="Times New Roman"/>
          <w:i/>
          <w:sz w:val="28"/>
          <w:szCs w:val="28"/>
          <w:lang w:eastAsia="ru-RU"/>
        </w:rPr>
        <w:t>Нагляд під відповідальністю призначеного органу</w:t>
      </w:r>
    </w:p>
    <w:p w:rsidR="000F2D42" w:rsidRPr="001C3AAC" w:rsidRDefault="000F2D42" w:rsidP="003D282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4.1 Метою нагляду є пересвідчення в тому, що виробник належним чином виконує зобов'язання відповідно до схваленої системи управління якістю.</w:t>
      </w:r>
    </w:p>
    <w:p w:rsidR="000F2D42" w:rsidRPr="001C3AAC" w:rsidRDefault="000F2D42" w:rsidP="000C559E">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4.2 Виробник забезпечує призначеному органу доступ до місць розроблення, вироблення, кінцевого контролю, випробувань та зберігання і повинен забезпечувати його всією необхідною інформацією, такою як:</w:t>
      </w:r>
    </w:p>
    <w:p w:rsidR="000F2D42" w:rsidRPr="001C3AAC" w:rsidRDefault="000F2D42" w:rsidP="000C559E">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документація щодо функціонування системи управління якістю;</w:t>
      </w:r>
    </w:p>
    <w:p w:rsidR="000F2D42" w:rsidRPr="001C3AAC" w:rsidRDefault="000F2D42" w:rsidP="000C559E">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протоколи з якості, передбачені тією частиною системи управління якістю, що стосується розроблення, зокрема результати проведених аналізів, обчислювань, випробувань тощо;</w:t>
      </w:r>
    </w:p>
    <w:p w:rsidR="000F2D42" w:rsidRPr="001C3AAC" w:rsidRDefault="000F2D42" w:rsidP="000C559E">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протоколи з якості, передбачені тією частиною системи управління якістю, що стосується виробництва, зокрема протоколи контролю, дані випробувань, дані калібрування, звіти про кваліфікацію персоналу, якого це стосується, тощо.</w:t>
      </w:r>
    </w:p>
    <w:p w:rsidR="000F2D42" w:rsidRPr="001C3AAC" w:rsidRDefault="000F2D42" w:rsidP="003D282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4.3 Призначений орган повинен проводити періодичні перевірки для пересвідчення, що виробник підтримує в належному стані та застосовує систему управління якістю, та надавати виробнику звіт про перевірку.</w:t>
      </w:r>
    </w:p>
    <w:p w:rsidR="000F2D42" w:rsidRPr="001C3AAC" w:rsidRDefault="000F2D42" w:rsidP="00120F4A">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4.4 Крім того, призначений орган з оцінки відповідності може проводити додаткові перевірки виробника без попередження. Під час таких відвідувань призначений орган з оцінки відповідності може в разі необхідності проводити випробування або вимагати їх проведення для перевірки належного функціонування системи управління якістю. Призначений орган з оцінки відповідності повинен надати виробнику звіт про відвідування та, якщо були проведені випробування, – протокол випробувань.</w:t>
      </w:r>
    </w:p>
    <w:p w:rsidR="000F2D42" w:rsidRPr="001C3AAC" w:rsidRDefault="000F2D42" w:rsidP="00120F4A">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5. Виробник повинен зберігати доступною для відповідних органів державного ринкового нагляду протягом 10 років від дати вироблення останньої одиниці обладнання:</w:t>
      </w:r>
    </w:p>
    <w:p w:rsidR="000F2D42" w:rsidRPr="001C3AAC" w:rsidRDefault="000F2D42" w:rsidP="00120F4A">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документацію, зазначену в підпункті 3.1 пункту 3 цього додатку;</w:t>
      </w:r>
    </w:p>
    <w:p w:rsidR="000F2D42" w:rsidRPr="001C3AAC" w:rsidRDefault="000F2D42" w:rsidP="00120F4A">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зміни, зазначені в абзаці другому підпункту 3.4 пункту 3 цього додатку;</w:t>
      </w:r>
    </w:p>
    <w:p w:rsidR="000F2D42" w:rsidRPr="001C3AAC" w:rsidRDefault="000F2D42" w:rsidP="00120F4A">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рішення і звіти призначеного органу, зазначені в останньому абзаці підпункту 3.4 пункту 3, підпунктах 4.3 та 4.4 пункту 4 цього додатку.</w:t>
      </w:r>
    </w:p>
    <w:p w:rsidR="000F2D42" w:rsidRPr="001C3AAC" w:rsidRDefault="000F2D42" w:rsidP="00794B94">
      <w:pPr>
        <w:keepNext/>
        <w:keepLines/>
        <w:spacing w:after="120"/>
        <w:ind w:firstLine="709"/>
        <w:jc w:val="center"/>
        <w:rPr>
          <w:rFonts w:ascii="Times New Roman" w:hAnsi="Times New Roman"/>
          <w:sz w:val="28"/>
          <w:szCs w:val="28"/>
          <w:lang w:eastAsia="ru-RU"/>
        </w:rPr>
      </w:pPr>
      <w:r w:rsidRPr="001C3AAC">
        <w:rPr>
          <w:rFonts w:ascii="Times New Roman" w:hAnsi="Times New Roman"/>
          <w:sz w:val="28"/>
          <w:szCs w:val="28"/>
          <w:lang w:eastAsia="ru-RU"/>
        </w:rPr>
        <w:t>_______________</w:t>
      </w:r>
    </w:p>
    <w:p w:rsidR="000F2D42" w:rsidRPr="001C3AAC" w:rsidRDefault="000F2D42" w:rsidP="00794B94">
      <w:pPr>
        <w:keepNext/>
        <w:keepLines/>
        <w:spacing w:after="0" w:line="240" w:lineRule="auto"/>
        <w:ind w:right="-2"/>
        <w:jc w:val="both"/>
        <w:rPr>
          <w:rFonts w:ascii="Times New Roman" w:hAnsi="Times New Roman"/>
          <w:sz w:val="28"/>
          <w:szCs w:val="28"/>
          <w:lang w:eastAsia="ru-RU"/>
        </w:rPr>
        <w:sectPr w:rsidR="000F2D42" w:rsidRPr="001C3AAC" w:rsidSect="00DA68EB">
          <w:pgSz w:w="11906" w:h="16838" w:code="9"/>
          <w:pgMar w:top="1077" w:right="851" w:bottom="1135" w:left="1701" w:header="567" w:footer="0" w:gutter="0"/>
          <w:pgNumType w:start="1"/>
          <w:cols w:space="720"/>
          <w:titlePg/>
          <w:docGrid w:linePitch="299"/>
        </w:sectPr>
      </w:pPr>
    </w:p>
    <w:p w:rsidR="000F2D42" w:rsidRPr="001C3AAC" w:rsidRDefault="000F2D42" w:rsidP="00A97C17">
      <w:pPr>
        <w:keepNext/>
        <w:keepLines/>
        <w:spacing w:after="0" w:line="240" w:lineRule="auto"/>
        <w:ind w:right="-2" w:firstLine="5954"/>
        <w:jc w:val="center"/>
        <w:rPr>
          <w:rFonts w:ascii="Times New Roman" w:hAnsi="Times New Roman"/>
          <w:sz w:val="28"/>
          <w:szCs w:val="28"/>
          <w:lang w:eastAsia="ru-RU"/>
        </w:rPr>
      </w:pPr>
      <w:r w:rsidRPr="001C3AAC">
        <w:rPr>
          <w:rFonts w:ascii="Times New Roman" w:hAnsi="Times New Roman"/>
          <w:sz w:val="28"/>
          <w:szCs w:val="28"/>
          <w:lang w:eastAsia="ru-RU"/>
        </w:rPr>
        <w:t>Додаток 9</w:t>
      </w:r>
    </w:p>
    <w:p w:rsidR="000F2D42" w:rsidRPr="001C3AAC" w:rsidRDefault="000F2D42" w:rsidP="00A97C17">
      <w:pPr>
        <w:keepNext/>
        <w:keepLines/>
        <w:spacing w:after="0" w:line="240" w:lineRule="auto"/>
        <w:ind w:right="-2" w:firstLine="5954"/>
        <w:jc w:val="center"/>
        <w:rPr>
          <w:rFonts w:ascii="Times New Roman" w:hAnsi="Times New Roman"/>
          <w:sz w:val="28"/>
          <w:szCs w:val="28"/>
          <w:lang w:eastAsia="ru-RU"/>
        </w:rPr>
      </w:pPr>
      <w:r w:rsidRPr="001C3AAC">
        <w:rPr>
          <w:rFonts w:ascii="Times New Roman" w:hAnsi="Times New Roman"/>
          <w:sz w:val="28"/>
          <w:szCs w:val="28"/>
          <w:lang w:eastAsia="ru-RU"/>
        </w:rPr>
        <w:t>до Технічного регламенту</w:t>
      </w:r>
    </w:p>
    <w:p w:rsidR="000F2D42" w:rsidRPr="001C3AAC" w:rsidRDefault="000F2D42" w:rsidP="000733CC">
      <w:pPr>
        <w:keepNext/>
        <w:keepLines/>
        <w:spacing w:after="120"/>
        <w:ind w:firstLine="709"/>
        <w:jc w:val="both"/>
        <w:rPr>
          <w:rFonts w:ascii="Times New Roman" w:hAnsi="Times New Roman"/>
          <w:sz w:val="28"/>
          <w:szCs w:val="28"/>
          <w:lang w:eastAsia="ru-RU"/>
        </w:rPr>
      </w:pPr>
    </w:p>
    <w:p w:rsidR="000F2D42" w:rsidRPr="001C3AAC" w:rsidRDefault="000F2D42" w:rsidP="000733CC">
      <w:pPr>
        <w:keepNext/>
        <w:keepLines/>
        <w:spacing w:after="120" w:line="240" w:lineRule="auto"/>
        <w:ind w:firstLine="709"/>
        <w:jc w:val="center"/>
        <w:rPr>
          <w:rFonts w:ascii="Times New Roman" w:hAnsi="Times New Roman"/>
          <w:sz w:val="28"/>
          <w:szCs w:val="28"/>
          <w:lang w:eastAsia="ru-RU"/>
        </w:rPr>
      </w:pPr>
      <w:r w:rsidRPr="001C3AAC">
        <w:rPr>
          <w:rFonts w:ascii="Times New Roman" w:hAnsi="Times New Roman"/>
          <w:sz w:val="28"/>
          <w:szCs w:val="28"/>
          <w:lang w:eastAsia="ru-RU"/>
        </w:rPr>
        <w:t>СПЕЦІАЛЬНІ ВИМОГИ,</w:t>
      </w:r>
      <w:r w:rsidRPr="001C3AAC">
        <w:rPr>
          <w:rFonts w:ascii="Times New Roman" w:hAnsi="Times New Roman"/>
          <w:sz w:val="28"/>
          <w:szCs w:val="28"/>
          <w:lang w:eastAsia="ru-RU"/>
        </w:rPr>
        <w:br/>
        <w:t>яким повинні відповідати призначені органи з оцінки відповідності</w:t>
      </w:r>
    </w:p>
    <w:p w:rsidR="000F2D42" w:rsidRPr="001C3AAC" w:rsidRDefault="000F2D42" w:rsidP="000733CC">
      <w:pPr>
        <w:keepNext/>
        <w:keepLines/>
        <w:spacing w:after="120" w:line="240" w:lineRule="auto"/>
        <w:ind w:firstLine="709"/>
        <w:jc w:val="center"/>
        <w:rPr>
          <w:rFonts w:ascii="Times New Roman" w:hAnsi="Times New Roman"/>
          <w:sz w:val="16"/>
          <w:szCs w:val="16"/>
          <w:lang w:eastAsia="ru-RU"/>
        </w:rPr>
      </w:pPr>
    </w:p>
    <w:p w:rsidR="000F2D42" w:rsidRPr="001C3AAC" w:rsidRDefault="000F2D42" w:rsidP="000733C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 xml:space="preserve">1. Призначений орган з оцінки відповідності, його керівник і персонал, відповідальні за проведення перевірок, не повинні бути розробником, виробником, постачальником чи </w:t>
      </w:r>
      <w:r>
        <w:rPr>
          <w:rFonts w:ascii="Times New Roman" w:hAnsi="Times New Roman"/>
          <w:sz w:val="28"/>
          <w:szCs w:val="28"/>
          <w:lang w:eastAsia="ru-RU"/>
        </w:rPr>
        <w:t>монтажником</w:t>
      </w:r>
      <w:r w:rsidRPr="001C3AAC">
        <w:rPr>
          <w:rFonts w:ascii="Times New Roman" w:hAnsi="Times New Roman"/>
          <w:sz w:val="28"/>
          <w:szCs w:val="28"/>
          <w:lang w:eastAsia="ru-RU"/>
        </w:rPr>
        <w:t xml:space="preserve"> обладнання, які вони перевіряють, а також уповноваженим представником будь-якої з цих сторін. Вони не повинні залучатися безпосередньо або як уповноважені представники до розроблення, виготовлення, реалізації чи технічного обслуговування такого обладнання. Однак це не повинно виключати можливості обміну технічною інформацією між виробником і призначеним органом з оцінки відповідності.</w:t>
      </w:r>
    </w:p>
    <w:p w:rsidR="000F2D42" w:rsidRPr="001C3AAC" w:rsidRDefault="000F2D42" w:rsidP="000733C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2. Призначений орган з оцінки відповідності і його персонал повинні проводити оцінювання та перевірки з найвищим рівнем професійної добросовісності та технічної компетентності і бути вільними від будь-якого тиску та заохочень, зокрема фінансових, що можуть впливати на їх оцінки або результати перевірок, особливо з боку осіб чи груп осіб, які заінтересовані у результатах перевірок.</w:t>
      </w:r>
    </w:p>
    <w:p w:rsidR="000F2D42" w:rsidRPr="001C3AAC" w:rsidRDefault="000F2D42" w:rsidP="000733C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3. Призначений орган з оцінки відповідності повинен мати у своєму розпорядженні необхідний персонал і мати необхідні засоби, які дозволять йому належним чином виконувати технічні та адміністративні завдання, пов'язані з перевірками та наглядом. Він також повинен мати доступ до обладнання, необхідного для проведення особливих перевірок.</w:t>
      </w:r>
    </w:p>
    <w:p w:rsidR="000F2D42" w:rsidRPr="001C3AAC" w:rsidRDefault="000F2D42" w:rsidP="000733C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4. Персонал, відповідальний за перевірки, повинен мати:</w:t>
      </w:r>
    </w:p>
    <w:p w:rsidR="000F2D42" w:rsidRPr="001C3AAC" w:rsidRDefault="000F2D42" w:rsidP="000733C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належну технічну і професійну підготовку;</w:t>
      </w:r>
    </w:p>
    <w:p w:rsidR="000F2D42" w:rsidRPr="001C3AAC" w:rsidRDefault="000F2D42" w:rsidP="000733C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задовільні знання вимог для оцінювання технічної документації;</w:t>
      </w:r>
    </w:p>
    <w:p w:rsidR="000F2D42" w:rsidRPr="001C3AAC" w:rsidRDefault="000F2D42" w:rsidP="000733C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задовільні знання вимог щодо випробувань, які вони проводять, та відповідний досвід проведення таких випробувань;</w:t>
      </w:r>
    </w:p>
    <w:p w:rsidR="000F2D42" w:rsidRPr="001C3AAC" w:rsidRDefault="000F2D42" w:rsidP="000733C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вміння складати сертифікати, звіти та протоколи, необхідні для засвідчення достовірності проведених випробувань.</w:t>
      </w:r>
    </w:p>
    <w:p w:rsidR="000F2D42" w:rsidRPr="001C3AAC" w:rsidRDefault="000F2D42" w:rsidP="000733C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5. Повинна бути гарантована неупередженість персоналу, що проводить перевірки. Винагорода цього персоналу не повинна залежати від кількості проведених випробувань або результатів таких випробувань.</w:t>
      </w:r>
    </w:p>
    <w:p w:rsidR="000F2D42" w:rsidRPr="001C3AAC" w:rsidRDefault="000F2D42" w:rsidP="000733CC">
      <w:pPr>
        <w:keepNext/>
        <w:keepLines/>
        <w:spacing w:after="120"/>
        <w:ind w:firstLine="709"/>
        <w:jc w:val="both"/>
        <w:rPr>
          <w:rFonts w:ascii="Times New Roman" w:hAnsi="Times New Roman"/>
          <w:sz w:val="28"/>
          <w:szCs w:val="28"/>
          <w:lang w:eastAsia="ru-RU"/>
        </w:rPr>
      </w:pPr>
      <w:r w:rsidRPr="001C3AAC">
        <w:rPr>
          <w:rFonts w:ascii="Times New Roman" w:hAnsi="Times New Roman"/>
          <w:sz w:val="28"/>
          <w:szCs w:val="28"/>
          <w:lang w:eastAsia="ru-RU"/>
        </w:rPr>
        <w:t>7. Персонал призначеного органу з оцінки відповідності повинен бути зобов'язаний зберігати професійну таємницю стосовно всієї інформації, одержаної під час виконання завдань згідно з Технічним регламентом шумового випромінювання у навколишнє середовище від обладнання, що використовується ззовні приміщень, за винятком взаємодії з органами виконавчої влади згідно законодавства.</w:t>
      </w:r>
    </w:p>
    <w:p w:rsidR="000F2D42" w:rsidRPr="001C3AAC" w:rsidRDefault="000F2D42" w:rsidP="0063422C">
      <w:pPr>
        <w:keepNext/>
        <w:keepLines/>
        <w:spacing w:after="120"/>
        <w:ind w:firstLine="709"/>
        <w:jc w:val="center"/>
        <w:rPr>
          <w:rFonts w:ascii="Times New Roman" w:hAnsi="Times New Roman"/>
          <w:sz w:val="28"/>
          <w:szCs w:val="28"/>
          <w:lang w:eastAsia="ru-RU"/>
        </w:rPr>
      </w:pPr>
      <w:r w:rsidRPr="001C3AAC">
        <w:rPr>
          <w:rFonts w:ascii="Times New Roman" w:hAnsi="Times New Roman"/>
          <w:sz w:val="28"/>
          <w:szCs w:val="28"/>
          <w:lang w:eastAsia="ru-RU"/>
        </w:rPr>
        <w:t>______________________</w:t>
      </w:r>
    </w:p>
    <w:p w:rsidR="000F2D42" w:rsidRPr="001C3AAC" w:rsidRDefault="000F2D42" w:rsidP="00C27E58">
      <w:pPr>
        <w:keepNext/>
        <w:keepLines/>
        <w:spacing w:after="0" w:line="240" w:lineRule="auto"/>
        <w:ind w:right="-2" w:firstLine="709"/>
        <w:jc w:val="both"/>
        <w:rPr>
          <w:rFonts w:ascii="Times New Roman" w:hAnsi="Times New Roman"/>
          <w:sz w:val="28"/>
          <w:szCs w:val="28"/>
          <w:lang w:eastAsia="ru-RU"/>
        </w:rPr>
        <w:sectPr w:rsidR="000F2D42" w:rsidRPr="001C3AAC" w:rsidSect="00DA68EB">
          <w:pgSz w:w="11906" w:h="16838" w:code="9"/>
          <w:pgMar w:top="1077" w:right="851" w:bottom="1135" w:left="1701" w:header="567" w:footer="0" w:gutter="0"/>
          <w:pgNumType w:start="1"/>
          <w:cols w:space="720"/>
          <w:titlePg/>
          <w:docGrid w:linePitch="299"/>
        </w:sectPr>
      </w:pPr>
    </w:p>
    <w:p w:rsidR="000F2D42" w:rsidRPr="001C3AAC" w:rsidRDefault="000F2D42" w:rsidP="00A97C17">
      <w:pPr>
        <w:keepNext/>
        <w:keepLines/>
        <w:spacing w:after="0" w:line="240" w:lineRule="auto"/>
        <w:ind w:right="-2" w:firstLine="6096"/>
        <w:jc w:val="center"/>
        <w:rPr>
          <w:rFonts w:ascii="Times New Roman" w:hAnsi="Times New Roman"/>
          <w:sz w:val="28"/>
          <w:szCs w:val="28"/>
          <w:lang w:eastAsia="ru-RU"/>
        </w:rPr>
      </w:pPr>
      <w:r w:rsidRPr="001C3AAC">
        <w:rPr>
          <w:rFonts w:ascii="Times New Roman" w:hAnsi="Times New Roman"/>
          <w:sz w:val="28"/>
          <w:szCs w:val="28"/>
          <w:lang w:eastAsia="ru-RU"/>
        </w:rPr>
        <w:t>Додаток 10</w:t>
      </w:r>
    </w:p>
    <w:p w:rsidR="000F2D42" w:rsidRPr="001C3AAC" w:rsidRDefault="000F2D42" w:rsidP="00A97C17">
      <w:pPr>
        <w:keepNext/>
        <w:keepLines/>
        <w:spacing w:after="0" w:line="240" w:lineRule="auto"/>
        <w:ind w:right="-2" w:firstLine="6096"/>
        <w:jc w:val="center"/>
        <w:rPr>
          <w:rFonts w:ascii="Times New Roman" w:hAnsi="Times New Roman"/>
          <w:sz w:val="28"/>
          <w:szCs w:val="28"/>
          <w:lang w:eastAsia="ru-RU"/>
        </w:rPr>
      </w:pPr>
      <w:r w:rsidRPr="001C3AAC">
        <w:rPr>
          <w:rFonts w:ascii="Times New Roman" w:hAnsi="Times New Roman"/>
          <w:sz w:val="28"/>
          <w:szCs w:val="28"/>
          <w:lang w:eastAsia="ru-RU"/>
        </w:rPr>
        <w:t>до Технічного регламенту</w:t>
      </w:r>
    </w:p>
    <w:p w:rsidR="000F2D42" w:rsidRPr="001C3AAC" w:rsidRDefault="000F2D42" w:rsidP="00C27E58">
      <w:pPr>
        <w:keepNext/>
        <w:keepLines/>
        <w:spacing w:after="0" w:line="240" w:lineRule="auto"/>
        <w:ind w:right="-2" w:firstLine="709"/>
        <w:jc w:val="both"/>
        <w:rPr>
          <w:rFonts w:ascii="Times New Roman" w:hAnsi="Times New Roman"/>
          <w:sz w:val="28"/>
          <w:szCs w:val="28"/>
          <w:lang w:eastAsia="ru-RU"/>
        </w:rPr>
      </w:pPr>
    </w:p>
    <w:p w:rsidR="000F2D42" w:rsidRPr="001C3AAC" w:rsidRDefault="000F2D42" w:rsidP="0063422C">
      <w:pPr>
        <w:keepNext/>
        <w:keepLines/>
        <w:spacing w:after="0" w:line="240" w:lineRule="auto"/>
        <w:ind w:right="-2" w:firstLine="709"/>
        <w:jc w:val="center"/>
        <w:rPr>
          <w:rFonts w:ascii="Times New Roman" w:hAnsi="Times New Roman"/>
          <w:b/>
          <w:sz w:val="28"/>
          <w:szCs w:val="28"/>
          <w:lang w:eastAsia="ru-RU"/>
        </w:rPr>
      </w:pPr>
      <w:r w:rsidRPr="001C3AAC">
        <w:rPr>
          <w:rFonts w:ascii="Times New Roman" w:hAnsi="Times New Roman"/>
          <w:b/>
          <w:sz w:val="28"/>
          <w:szCs w:val="28"/>
          <w:lang w:eastAsia="ru-RU"/>
        </w:rPr>
        <w:t>ПЕРЕВІРКА ОДИНИЦІ ОБЛАДНАННЯ</w:t>
      </w:r>
    </w:p>
    <w:p w:rsidR="000F2D42" w:rsidRPr="001C3AAC" w:rsidRDefault="000F2D42" w:rsidP="000F6CF9">
      <w:pPr>
        <w:keepNext/>
        <w:keepLines/>
        <w:spacing w:after="120" w:line="240" w:lineRule="auto"/>
        <w:ind w:firstLine="709"/>
        <w:jc w:val="center"/>
        <w:rPr>
          <w:rFonts w:ascii="Times New Roman" w:hAnsi="Times New Roman"/>
          <w:sz w:val="28"/>
          <w:szCs w:val="28"/>
          <w:lang w:eastAsia="ru-RU"/>
        </w:rPr>
      </w:pPr>
      <w:r w:rsidRPr="001C3AAC">
        <w:rPr>
          <w:rFonts w:ascii="Times New Roman" w:hAnsi="Times New Roman"/>
          <w:sz w:val="28"/>
          <w:szCs w:val="28"/>
          <w:lang w:eastAsia="ru-RU"/>
        </w:rPr>
        <w:t>Форма сертифіката відповідності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6"/>
        <w:gridCol w:w="4766"/>
      </w:tblGrid>
      <w:tr w:rsidR="000F2D42" w:rsidRPr="001C3AAC" w:rsidTr="00460A22">
        <w:trPr>
          <w:trHeight w:val="369"/>
          <w:jc w:val="center"/>
        </w:trPr>
        <w:tc>
          <w:tcPr>
            <w:tcW w:w="8312" w:type="dxa"/>
            <w:gridSpan w:val="2"/>
            <w:vAlign w:val="center"/>
          </w:tcPr>
          <w:p w:rsidR="000F2D42" w:rsidRPr="00460A22" w:rsidRDefault="000F2D42" w:rsidP="00460A22">
            <w:pPr>
              <w:keepNext/>
              <w:keepLines/>
              <w:spacing w:after="120"/>
              <w:jc w:val="center"/>
              <w:rPr>
                <w:rFonts w:ascii="Times New Roman" w:hAnsi="Times New Roman"/>
                <w:b/>
                <w:sz w:val="24"/>
                <w:szCs w:val="24"/>
                <w:lang w:eastAsia="ru-RU"/>
              </w:rPr>
            </w:pPr>
            <w:r w:rsidRPr="00460A22">
              <w:rPr>
                <w:rFonts w:ascii="Times New Roman" w:hAnsi="Times New Roman"/>
                <w:b/>
                <w:sz w:val="24"/>
                <w:szCs w:val="24"/>
                <w:lang w:eastAsia="ru-RU"/>
              </w:rPr>
              <w:t>СЕРТИФІКАТ ВІДПОВІДНОСТІ</w:t>
            </w:r>
          </w:p>
        </w:tc>
      </w:tr>
      <w:tr w:rsidR="000F2D42" w:rsidRPr="001C3AAC" w:rsidTr="00460A22">
        <w:trPr>
          <w:jc w:val="center"/>
        </w:trPr>
        <w:tc>
          <w:tcPr>
            <w:tcW w:w="3546" w:type="dxa"/>
          </w:tcPr>
          <w:p w:rsidR="000F2D42" w:rsidRPr="00460A22" w:rsidRDefault="000F2D42" w:rsidP="00460A22">
            <w:pPr>
              <w:pStyle w:val="ListParagraph"/>
              <w:keepNext/>
              <w:keepLines/>
              <w:numPr>
                <w:ilvl w:val="0"/>
                <w:numId w:val="14"/>
              </w:numPr>
              <w:spacing w:after="120"/>
              <w:jc w:val="both"/>
              <w:rPr>
                <w:rFonts w:ascii="Times New Roman" w:hAnsi="Times New Roman"/>
                <w:sz w:val="20"/>
                <w:szCs w:val="20"/>
                <w:lang w:eastAsia="ru-RU"/>
              </w:rPr>
            </w:pPr>
            <w:r w:rsidRPr="00460A22">
              <w:rPr>
                <w:rFonts w:ascii="Times New Roman" w:hAnsi="Times New Roman"/>
                <w:sz w:val="20"/>
                <w:szCs w:val="20"/>
                <w:lang w:eastAsia="ru-RU"/>
              </w:rPr>
              <w:t>ВИРОБНИК</w:t>
            </w:r>
          </w:p>
          <w:p w:rsidR="000F2D42" w:rsidRPr="00460A22" w:rsidRDefault="000F2D42" w:rsidP="00460A22">
            <w:pPr>
              <w:pStyle w:val="ListParagraph"/>
              <w:keepNext/>
              <w:keepLines/>
              <w:spacing w:after="120"/>
              <w:ind w:left="396"/>
              <w:jc w:val="both"/>
              <w:rPr>
                <w:rFonts w:ascii="Times New Roman" w:hAnsi="Times New Roman"/>
                <w:sz w:val="24"/>
                <w:szCs w:val="24"/>
                <w:lang w:eastAsia="ru-RU"/>
              </w:rPr>
            </w:pPr>
          </w:p>
        </w:tc>
        <w:tc>
          <w:tcPr>
            <w:tcW w:w="4766" w:type="dxa"/>
          </w:tcPr>
          <w:p w:rsidR="000F2D42" w:rsidRPr="00460A22" w:rsidRDefault="000F2D42" w:rsidP="00460A22">
            <w:pPr>
              <w:pStyle w:val="ListParagraph"/>
              <w:keepNext/>
              <w:keepLines/>
              <w:numPr>
                <w:ilvl w:val="0"/>
                <w:numId w:val="14"/>
              </w:numPr>
              <w:spacing w:after="120"/>
              <w:jc w:val="both"/>
              <w:rPr>
                <w:rFonts w:ascii="Times New Roman" w:hAnsi="Times New Roman"/>
                <w:sz w:val="20"/>
                <w:szCs w:val="20"/>
                <w:lang w:eastAsia="ru-RU"/>
              </w:rPr>
            </w:pPr>
            <w:r w:rsidRPr="00460A22">
              <w:rPr>
                <w:rFonts w:ascii="Times New Roman" w:hAnsi="Times New Roman"/>
                <w:sz w:val="20"/>
                <w:szCs w:val="20"/>
                <w:lang w:eastAsia="ru-RU"/>
              </w:rPr>
              <w:t>СЕРТИФІКАТ ВІДПОВІДНОСТІ №</w:t>
            </w:r>
          </w:p>
        </w:tc>
      </w:tr>
      <w:tr w:rsidR="000F2D42" w:rsidRPr="001C3AAC" w:rsidTr="00460A22">
        <w:trPr>
          <w:jc w:val="center"/>
        </w:trPr>
        <w:tc>
          <w:tcPr>
            <w:tcW w:w="3546" w:type="dxa"/>
          </w:tcPr>
          <w:p w:rsidR="000F2D42" w:rsidRPr="00460A22" w:rsidRDefault="000F2D42" w:rsidP="00460A22">
            <w:pPr>
              <w:pStyle w:val="ListParagraph"/>
              <w:keepNext/>
              <w:keepLines/>
              <w:numPr>
                <w:ilvl w:val="0"/>
                <w:numId w:val="14"/>
              </w:numPr>
              <w:spacing w:after="120"/>
              <w:jc w:val="both"/>
              <w:rPr>
                <w:rFonts w:ascii="Times New Roman" w:hAnsi="Times New Roman"/>
                <w:sz w:val="20"/>
                <w:szCs w:val="20"/>
                <w:lang w:eastAsia="ru-RU"/>
              </w:rPr>
            </w:pPr>
            <w:r w:rsidRPr="00460A22">
              <w:rPr>
                <w:rFonts w:ascii="Times New Roman" w:hAnsi="Times New Roman"/>
                <w:sz w:val="20"/>
                <w:szCs w:val="20"/>
                <w:lang w:eastAsia="ru-RU"/>
              </w:rPr>
              <w:t>СЕРТИФІКАТ ВИДАНО</w:t>
            </w:r>
          </w:p>
        </w:tc>
        <w:tc>
          <w:tcPr>
            <w:tcW w:w="4766" w:type="dxa"/>
          </w:tcPr>
          <w:p w:rsidR="000F2D42" w:rsidRPr="00460A22" w:rsidRDefault="000F2D42" w:rsidP="00460A22">
            <w:pPr>
              <w:pStyle w:val="ListParagraph"/>
              <w:keepNext/>
              <w:keepLines/>
              <w:numPr>
                <w:ilvl w:val="0"/>
                <w:numId w:val="14"/>
              </w:numPr>
              <w:spacing w:after="120"/>
              <w:rPr>
                <w:rFonts w:ascii="Times New Roman" w:hAnsi="Times New Roman"/>
                <w:sz w:val="20"/>
                <w:szCs w:val="20"/>
                <w:lang w:eastAsia="ru-RU"/>
              </w:rPr>
            </w:pPr>
            <w:r w:rsidRPr="00460A22">
              <w:rPr>
                <w:rFonts w:ascii="Times New Roman" w:hAnsi="Times New Roman"/>
                <w:sz w:val="20"/>
                <w:szCs w:val="20"/>
                <w:lang w:eastAsia="ru-RU"/>
              </w:rPr>
              <w:t>ТЕХНІЧНИЙ РЕГЛАМЕНТ, ЩО ЗАСТОСОВУЄТЬСЯ</w:t>
            </w:r>
          </w:p>
        </w:tc>
      </w:tr>
      <w:tr w:rsidR="000F2D42" w:rsidRPr="001C3AAC" w:rsidTr="00460A22">
        <w:trPr>
          <w:jc w:val="center"/>
        </w:trPr>
        <w:tc>
          <w:tcPr>
            <w:tcW w:w="3546" w:type="dxa"/>
          </w:tcPr>
          <w:p w:rsidR="000F2D42" w:rsidRPr="00460A22" w:rsidRDefault="000F2D42" w:rsidP="00460A22">
            <w:pPr>
              <w:keepNext/>
              <w:keepLines/>
              <w:spacing w:after="120"/>
              <w:jc w:val="both"/>
              <w:rPr>
                <w:rFonts w:ascii="Times New Roman" w:hAnsi="Times New Roman"/>
                <w:sz w:val="20"/>
                <w:szCs w:val="20"/>
                <w:lang w:eastAsia="ru-RU"/>
              </w:rPr>
            </w:pPr>
            <w:r w:rsidRPr="00460A22">
              <w:rPr>
                <w:rFonts w:ascii="Times New Roman" w:hAnsi="Times New Roman"/>
                <w:sz w:val="20"/>
                <w:szCs w:val="20"/>
                <w:lang w:eastAsia="ru-RU"/>
              </w:rPr>
              <w:t>5.    ЗВІТ/ПРОТОКОЛ ЛАБОРАТОРІЇ</w:t>
            </w:r>
          </w:p>
          <w:p w:rsidR="000F2D42" w:rsidRPr="00460A22" w:rsidRDefault="000F2D42" w:rsidP="00460A22">
            <w:pPr>
              <w:keepNext/>
              <w:keepLines/>
              <w:spacing w:after="120"/>
              <w:jc w:val="both"/>
              <w:rPr>
                <w:rFonts w:ascii="Times New Roman" w:hAnsi="Times New Roman"/>
                <w:sz w:val="20"/>
                <w:szCs w:val="20"/>
                <w:lang w:eastAsia="ru-RU"/>
              </w:rPr>
            </w:pPr>
            <w:r w:rsidRPr="00460A22">
              <w:rPr>
                <w:rFonts w:ascii="Times New Roman" w:hAnsi="Times New Roman"/>
                <w:sz w:val="20"/>
                <w:szCs w:val="20"/>
                <w:lang w:eastAsia="ru-RU"/>
              </w:rPr>
              <w:t>№                                ДАТА</w:t>
            </w:r>
          </w:p>
          <w:p w:rsidR="000F2D42" w:rsidRPr="00460A22" w:rsidRDefault="000F2D42" w:rsidP="00460A22">
            <w:pPr>
              <w:keepNext/>
              <w:keepLines/>
              <w:spacing w:after="120"/>
              <w:jc w:val="both"/>
              <w:rPr>
                <w:rFonts w:ascii="Times New Roman" w:hAnsi="Times New Roman"/>
                <w:sz w:val="20"/>
                <w:szCs w:val="20"/>
                <w:lang w:eastAsia="ru-RU"/>
              </w:rPr>
            </w:pPr>
            <w:r w:rsidRPr="00460A22">
              <w:rPr>
                <w:rFonts w:ascii="Times New Roman" w:hAnsi="Times New Roman"/>
                <w:sz w:val="20"/>
                <w:szCs w:val="20"/>
                <w:lang w:eastAsia="ru-RU"/>
              </w:rPr>
              <w:t>Виміряний рівень звукової потужності</w:t>
            </w:r>
          </w:p>
          <w:p w:rsidR="000F2D42" w:rsidRPr="00460A22" w:rsidRDefault="000F2D42" w:rsidP="00460A22">
            <w:pPr>
              <w:keepNext/>
              <w:keepLines/>
              <w:spacing w:after="120"/>
              <w:jc w:val="both"/>
              <w:rPr>
                <w:rFonts w:ascii="Times New Roman" w:hAnsi="Times New Roman"/>
                <w:sz w:val="20"/>
                <w:szCs w:val="20"/>
                <w:lang w:eastAsia="ru-RU"/>
              </w:rPr>
            </w:pPr>
            <w:r w:rsidRPr="00460A22">
              <w:rPr>
                <w:rFonts w:ascii="Times New Roman" w:hAnsi="Times New Roman"/>
                <w:sz w:val="20"/>
                <w:szCs w:val="20"/>
                <w:lang w:eastAsia="ru-RU"/>
              </w:rPr>
              <w:t>____________________              дБ</w:t>
            </w:r>
          </w:p>
        </w:tc>
        <w:tc>
          <w:tcPr>
            <w:tcW w:w="4766" w:type="dxa"/>
          </w:tcPr>
          <w:p w:rsidR="000F2D42" w:rsidRPr="00460A22" w:rsidRDefault="000F2D42" w:rsidP="00460A22">
            <w:pPr>
              <w:keepNext/>
              <w:keepLines/>
              <w:spacing w:after="120"/>
              <w:jc w:val="both"/>
              <w:rPr>
                <w:rFonts w:ascii="Times New Roman" w:hAnsi="Times New Roman"/>
                <w:sz w:val="24"/>
                <w:szCs w:val="24"/>
                <w:lang w:eastAsia="ru-RU"/>
              </w:rPr>
            </w:pPr>
            <w:r w:rsidRPr="00460A22">
              <w:rPr>
                <w:rFonts w:ascii="Times New Roman" w:hAnsi="Times New Roman"/>
                <w:sz w:val="20"/>
                <w:szCs w:val="20"/>
                <w:lang w:eastAsia="ru-RU"/>
              </w:rPr>
              <w:t>6</w:t>
            </w:r>
            <w:r w:rsidRPr="00460A22">
              <w:rPr>
                <w:rFonts w:ascii="Times New Roman" w:hAnsi="Times New Roman"/>
                <w:sz w:val="24"/>
                <w:szCs w:val="24"/>
                <w:lang w:eastAsia="ru-RU"/>
              </w:rPr>
              <w:t xml:space="preserve">. </w:t>
            </w:r>
            <w:r w:rsidRPr="00460A22">
              <w:rPr>
                <w:rFonts w:ascii="Times New Roman" w:hAnsi="Times New Roman"/>
                <w:sz w:val="20"/>
                <w:szCs w:val="20"/>
                <w:lang w:eastAsia="ru-RU"/>
              </w:rPr>
              <w:t>ІНШЕ</w:t>
            </w:r>
          </w:p>
        </w:tc>
      </w:tr>
      <w:tr w:rsidR="000F2D42" w:rsidRPr="001C3AAC" w:rsidTr="00460A22">
        <w:trPr>
          <w:jc w:val="center"/>
        </w:trPr>
        <w:tc>
          <w:tcPr>
            <w:tcW w:w="8312" w:type="dxa"/>
            <w:gridSpan w:val="2"/>
          </w:tcPr>
          <w:p w:rsidR="000F2D42" w:rsidRPr="00460A22" w:rsidRDefault="000F2D42" w:rsidP="00460A22">
            <w:pPr>
              <w:keepNext/>
              <w:keepLines/>
              <w:spacing w:after="120"/>
              <w:jc w:val="both"/>
              <w:rPr>
                <w:rFonts w:ascii="Times New Roman" w:hAnsi="Times New Roman"/>
                <w:sz w:val="24"/>
                <w:szCs w:val="24"/>
                <w:lang w:eastAsia="ru-RU"/>
              </w:rPr>
            </w:pPr>
            <w:r w:rsidRPr="00460A22">
              <w:rPr>
                <w:rFonts w:ascii="Times New Roman" w:hAnsi="Times New Roman"/>
                <w:sz w:val="20"/>
                <w:szCs w:val="20"/>
                <w:lang w:eastAsia="ru-RU"/>
              </w:rPr>
              <w:t>7.</w:t>
            </w:r>
            <w:r w:rsidRPr="00460A22">
              <w:rPr>
                <w:rFonts w:ascii="Times New Roman" w:hAnsi="Times New Roman"/>
                <w:sz w:val="24"/>
                <w:szCs w:val="24"/>
                <w:lang w:eastAsia="ru-RU"/>
              </w:rPr>
              <w:t xml:space="preserve"> </w:t>
            </w:r>
            <w:r w:rsidRPr="00460A22">
              <w:rPr>
                <w:rFonts w:ascii="Times New Roman" w:hAnsi="Times New Roman"/>
                <w:sz w:val="20"/>
                <w:szCs w:val="20"/>
                <w:lang w:eastAsia="ru-RU"/>
              </w:rPr>
              <w:t>ОПИС ОБЛАДНАННЯ</w:t>
            </w:r>
          </w:p>
          <w:p w:rsidR="000F2D42" w:rsidRPr="00460A22" w:rsidRDefault="000F2D42" w:rsidP="00460A22">
            <w:pPr>
              <w:keepNext/>
              <w:keepLines/>
              <w:spacing w:after="120"/>
              <w:jc w:val="both"/>
              <w:rPr>
                <w:rFonts w:ascii="Times New Roman" w:hAnsi="Times New Roman"/>
                <w:sz w:val="24"/>
                <w:szCs w:val="24"/>
                <w:lang w:eastAsia="ru-RU"/>
              </w:rPr>
            </w:pPr>
            <w:r w:rsidRPr="00460A22">
              <w:rPr>
                <w:rFonts w:ascii="Times New Roman" w:hAnsi="Times New Roman"/>
                <w:sz w:val="24"/>
                <w:szCs w:val="24"/>
                <w:lang w:eastAsia="ru-RU"/>
              </w:rPr>
              <w:t>Тип обладнання:                                      Категорія:</w:t>
            </w:r>
          </w:p>
          <w:p w:rsidR="000F2D42" w:rsidRPr="00460A22" w:rsidRDefault="000F2D42" w:rsidP="00460A22">
            <w:pPr>
              <w:keepNext/>
              <w:keepLines/>
              <w:spacing w:after="120"/>
              <w:jc w:val="both"/>
              <w:rPr>
                <w:rFonts w:ascii="Times New Roman" w:hAnsi="Times New Roman"/>
                <w:sz w:val="24"/>
                <w:szCs w:val="24"/>
                <w:lang w:eastAsia="ru-RU"/>
              </w:rPr>
            </w:pPr>
            <w:r w:rsidRPr="00460A22">
              <w:rPr>
                <w:rFonts w:ascii="Times New Roman" w:hAnsi="Times New Roman"/>
                <w:sz w:val="24"/>
                <w:szCs w:val="24"/>
                <w:lang w:eastAsia="ru-RU"/>
              </w:rPr>
              <w:t>Комерційне найменування:</w:t>
            </w:r>
          </w:p>
          <w:p w:rsidR="000F2D42" w:rsidRPr="00460A22" w:rsidRDefault="000F2D42" w:rsidP="00460A22">
            <w:pPr>
              <w:keepNext/>
              <w:keepLines/>
              <w:spacing w:after="120"/>
              <w:jc w:val="both"/>
              <w:rPr>
                <w:rFonts w:ascii="Times New Roman" w:hAnsi="Times New Roman"/>
                <w:sz w:val="24"/>
                <w:szCs w:val="24"/>
                <w:lang w:eastAsia="ru-RU"/>
              </w:rPr>
            </w:pPr>
            <w:r w:rsidRPr="00460A22">
              <w:rPr>
                <w:rFonts w:ascii="Times New Roman" w:hAnsi="Times New Roman"/>
                <w:sz w:val="24"/>
                <w:szCs w:val="24"/>
                <w:lang w:eastAsia="ru-RU"/>
              </w:rPr>
              <w:t xml:space="preserve">Серійний №:                                            Ідентифікаційний номер №:             </w:t>
            </w:r>
          </w:p>
          <w:p w:rsidR="000F2D42" w:rsidRPr="00460A22" w:rsidRDefault="000F2D42" w:rsidP="00460A22">
            <w:pPr>
              <w:keepNext/>
              <w:keepLines/>
              <w:spacing w:after="120"/>
              <w:jc w:val="both"/>
              <w:rPr>
                <w:rFonts w:ascii="Times New Roman" w:hAnsi="Times New Roman"/>
                <w:sz w:val="24"/>
                <w:szCs w:val="24"/>
                <w:lang w:eastAsia="ru-RU"/>
              </w:rPr>
            </w:pPr>
            <w:r w:rsidRPr="00460A22">
              <w:rPr>
                <w:rFonts w:ascii="Times New Roman" w:hAnsi="Times New Roman"/>
                <w:sz w:val="24"/>
                <w:szCs w:val="24"/>
                <w:lang w:eastAsia="ru-RU"/>
              </w:rPr>
              <w:t>Тип мотора(ів):                                        Виробник:</w:t>
            </w:r>
          </w:p>
          <w:p w:rsidR="000F2D42" w:rsidRPr="00460A22" w:rsidRDefault="000F2D42" w:rsidP="00460A22">
            <w:pPr>
              <w:keepNext/>
              <w:keepLines/>
              <w:spacing w:after="120"/>
              <w:jc w:val="both"/>
              <w:rPr>
                <w:rFonts w:ascii="Times New Roman" w:hAnsi="Times New Roman"/>
                <w:sz w:val="24"/>
                <w:szCs w:val="24"/>
                <w:lang w:eastAsia="ru-RU"/>
              </w:rPr>
            </w:pPr>
            <w:r w:rsidRPr="00460A22">
              <w:rPr>
                <w:rFonts w:ascii="Times New Roman" w:hAnsi="Times New Roman"/>
                <w:sz w:val="24"/>
                <w:szCs w:val="24"/>
                <w:lang w:eastAsia="ru-RU"/>
              </w:rPr>
              <w:t>Тип енергії:</w:t>
            </w:r>
            <w:r w:rsidRPr="00460A22">
              <w:rPr>
                <w:rFonts w:ascii="Times New Roman" w:hAnsi="Times New Roman"/>
                <w:sz w:val="24"/>
                <w:szCs w:val="24"/>
                <w:lang w:eastAsia="ru-RU"/>
              </w:rPr>
              <w:tab/>
              <w:t xml:space="preserve">                                           Потужність:</w:t>
            </w:r>
          </w:p>
          <w:p w:rsidR="000F2D42" w:rsidRPr="00460A22" w:rsidRDefault="000F2D42" w:rsidP="00460A22">
            <w:pPr>
              <w:keepNext/>
              <w:keepLines/>
              <w:spacing w:after="120"/>
              <w:jc w:val="both"/>
              <w:rPr>
                <w:rFonts w:ascii="Times New Roman" w:hAnsi="Times New Roman"/>
                <w:sz w:val="24"/>
                <w:szCs w:val="24"/>
                <w:lang w:eastAsia="ru-RU"/>
              </w:rPr>
            </w:pPr>
            <w:r w:rsidRPr="00460A22">
              <w:rPr>
                <w:rFonts w:ascii="Times New Roman" w:hAnsi="Times New Roman"/>
                <w:sz w:val="24"/>
                <w:szCs w:val="24"/>
                <w:lang w:eastAsia="ru-RU"/>
              </w:rPr>
              <w:t>Інші технічні характеристики:</w:t>
            </w:r>
          </w:p>
        </w:tc>
      </w:tr>
      <w:tr w:rsidR="000F2D42" w:rsidRPr="001C3AAC" w:rsidTr="00460A22">
        <w:trPr>
          <w:jc w:val="center"/>
        </w:trPr>
        <w:tc>
          <w:tcPr>
            <w:tcW w:w="8312" w:type="dxa"/>
            <w:gridSpan w:val="2"/>
          </w:tcPr>
          <w:p w:rsidR="000F2D42" w:rsidRPr="00460A22" w:rsidRDefault="000F2D42" w:rsidP="00460A22">
            <w:pPr>
              <w:keepNext/>
              <w:keepLines/>
              <w:spacing w:after="120"/>
              <w:jc w:val="both"/>
              <w:rPr>
                <w:rFonts w:ascii="Times New Roman" w:hAnsi="Times New Roman"/>
                <w:sz w:val="24"/>
                <w:szCs w:val="24"/>
                <w:lang w:eastAsia="ru-RU"/>
              </w:rPr>
            </w:pPr>
            <w:r w:rsidRPr="00460A22">
              <w:rPr>
                <w:rFonts w:ascii="Times New Roman" w:hAnsi="Times New Roman"/>
                <w:sz w:val="24"/>
                <w:szCs w:val="24"/>
                <w:lang w:eastAsia="ru-RU"/>
              </w:rPr>
              <w:t>8. Наступні документи, що мають номер, зазначений у пункті 2, є додатком до цього сертифіката:</w:t>
            </w:r>
          </w:p>
          <w:p w:rsidR="000F2D42" w:rsidRPr="00460A22" w:rsidRDefault="000F2D42" w:rsidP="00460A22">
            <w:pPr>
              <w:keepNext/>
              <w:keepLines/>
              <w:spacing w:after="120"/>
              <w:jc w:val="both"/>
              <w:rPr>
                <w:rFonts w:ascii="Times New Roman" w:hAnsi="Times New Roman"/>
                <w:sz w:val="24"/>
                <w:szCs w:val="24"/>
                <w:lang w:eastAsia="ru-RU"/>
              </w:rPr>
            </w:pPr>
          </w:p>
        </w:tc>
      </w:tr>
      <w:tr w:rsidR="000F2D42" w:rsidRPr="001C3AAC" w:rsidTr="00460A22">
        <w:trPr>
          <w:jc w:val="center"/>
        </w:trPr>
        <w:tc>
          <w:tcPr>
            <w:tcW w:w="8312" w:type="dxa"/>
            <w:gridSpan w:val="2"/>
          </w:tcPr>
          <w:p w:rsidR="000F2D42" w:rsidRPr="00460A22" w:rsidRDefault="000F2D42" w:rsidP="00460A22">
            <w:pPr>
              <w:keepNext/>
              <w:keepLines/>
              <w:spacing w:after="120"/>
              <w:jc w:val="both"/>
              <w:rPr>
                <w:rFonts w:ascii="Times New Roman" w:hAnsi="Times New Roman"/>
                <w:sz w:val="20"/>
                <w:szCs w:val="20"/>
                <w:lang w:eastAsia="ru-RU"/>
              </w:rPr>
            </w:pPr>
            <w:r w:rsidRPr="00460A22">
              <w:rPr>
                <w:rFonts w:ascii="Times New Roman" w:hAnsi="Times New Roman"/>
                <w:sz w:val="20"/>
                <w:szCs w:val="20"/>
                <w:lang w:eastAsia="ru-RU"/>
              </w:rPr>
              <w:t>9. ТЕРМІН ДІЇ СЕРТИФІКАТА:</w:t>
            </w:r>
          </w:p>
          <w:p w:rsidR="000F2D42" w:rsidRPr="00460A22" w:rsidRDefault="000F2D42" w:rsidP="00460A22">
            <w:pPr>
              <w:keepNext/>
              <w:keepLines/>
              <w:spacing w:after="120"/>
              <w:jc w:val="both"/>
              <w:rPr>
                <w:rFonts w:ascii="Times New Roman" w:hAnsi="Times New Roman"/>
                <w:sz w:val="20"/>
                <w:szCs w:val="20"/>
                <w:lang w:eastAsia="ru-RU"/>
              </w:rPr>
            </w:pPr>
            <w:r w:rsidRPr="00460A22">
              <w:rPr>
                <w:rFonts w:ascii="Times New Roman" w:hAnsi="Times New Roman"/>
                <w:sz w:val="20"/>
                <w:szCs w:val="20"/>
                <w:lang w:eastAsia="ru-RU"/>
              </w:rPr>
              <w:t xml:space="preserve">                                                      М.П. (за наявності)</w:t>
            </w:r>
          </w:p>
          <w:p w:rsidR="000F2D42" w:rsidRPr="00460A22" w:rsidRDefault="000F2D42" w:rsidP="00460A22">
            <w:pPr>
              <w:keepNext/>
              <w:keepLines/>
              <w:spacing w:after="120"/>
              <w:jc w:val="both"/>
              <w:rPr>
                <w:rFonts w:ascii="Times New Roman" w:hAnsi="Times New Roman"/>
                <w:sz w:val="20"/>
                <w:szCs w:val="20"/>
                <w:lang w:eastAsia="ru-RU"/>
              </w:rPr>
            </w:pPr>
            <w:r w:rsidRPr="00460A22">
              <w:rPr>
                <w:rFonts w:ascii="Times New Roman" w:hAnsi="Times New Roman"/>
                <w:sz w:val="20"/>
                <w:szCs w:val="20"/>
                <w:lang w:eastAsia="ru-RU"/>
              </w:rPr>
              <w:t>Місце</w:t>
            </w:r>
          </w:p>
          <w:p w:rsidR="000F2D42" w:rsidRPr="00460A22" w:rsidRDefault="000F2D42" w:rsidP="00460A22">
            <w:pPr>
              <w:keepNext/>
              <w:keepLines/>
              <w:spacing w:after="120"/>
              <w:jc w:val="both"/>
              <w:rPr>
                <w:rFonts w:ascii="Times New Roman" w:hAnsi="Times New Roman"/>
                <w:sz w:val="20"/>
                <w:szCs w:val="20"/>
                <w:lang w:eastAsia="ru-RU"/>
              </w:rPr>
            </w:pPr>
            <w:r w:rsidRPr="00460A22">
              <w:rPr>
                <w:rFonts w:ascii="Times New Roman" w:hAnsi="Times New Roman"/>
                <w:sz w:val="20"/>
                <w:szCs w:val="20"/>
                <w:lang w:eastAsia="ru-RU"/>
              </w:rPr>
              <w:t xml:space="preserve">                                                      Підпис</w:t>
            </w:r>
          </w:p>
          <w:p w:rsidR="000F2D42" w:rsidRPr="00460A22" w:rsidRDefault="000F2D42" w:rsidP="00460A22">
            <w:pPr>
              <w:keepNext/>
              <w:keepLines/>
              <w:spacing w:after="120"/>
              <w:jc w:val="both"/>
              <w:rPr>
                <w:rFonts w:ascii="Times New Roman" w:hAnsi="Times New Roman"/>
                <w:sz w:val="20"/>
                <w:szCs w:val="20"/>
                <w:lang w:eastAsia="ru-RU"/>
              </w:rPr>
            </w:pPr>
            <w:r w:rsidRPr="00460A22">
              <w:rPr>
                <w:rFonts w:ascii="Times New Roman" w:hAnsi="Times New Roman"/>
                <w:sz w:val="20"/>
                <w:szCs w:val="20"/>
                <w:lang w:eastAsia="ru-RU"/>
              </w:rPr>
              <w:t>Дата</w:t>
            </w:r>
          </w:p>
        </w:tc>
      </w:tr>
      <w:tr w:rsidR="000F2D42" w:rsidRPr="001C3AAC" w:rsidTr="00460A22">
        <w:trPr>
          <w:trHeight w:val="318"/>
          <w:jc w:val="center"/>
        </w:trPr>
        <w:tc>
          <w:tcPr>
            <w:tcW w:w="3546" w:type="dxa"/>
          </w:tcPr>
          <w:p w:rsidR="000F2D42" w:rsidRPr="00460A22" w:rsidRDefault="000F2D42" w:rsidP="00460A22">
            <w:pPr>
              <w:keepNext/>
              <w:keepLines/>
              <w:spacing w:after="120"/>
              <w:jc w:val="both"/>
              <w:rPr>
                <w:rFonts w:ascii="Times New Roman" w:hAnsi="Times New Roman"/>
                <w:sz w:val="24"/>
                <w:szCs w:val="24"/>
                <w:lang w:eastAsia="ru-RU"/>
              </w:rPr>
            </w:pPr>
          </w:p>
        </w:tc>
        <w:tc>
          <w:tcPr>
            <w:tcW w:w="4766" w:type="dxa"/>
          </w:tcPr>
          <w:p w:rsidR="000F2D42" w:rsidRPr="00460A22" w:rsidRDefault="000F2D42" w:rsidP="00460A22">
            <w:pPr>
              <w:keepNext/>
              <w:keepLines/>
              <w:spacing w:after="120"/>
              <w:jc w:val="both"/>
              <w:rPr>
                <w:rFonts w:ascii="Times New Roman" w:hAnsi="Times New Roman"/>
                <w:sz w:val="24"/>
                <w:szCs w:val="24"/>
                <w:lang w:eastAsia="ru-RU"/>
              </w:rPr>
            </w:pPr>
          </w:p>
        </w:tc>
      </w:tr>
    </w:tbl>
    <w:p w:rsidR="000F2D42" w:rsidRPr="001C3AAC" w:rsidRDefault="000F2D42" w:rsidP="00C27E58">
      <w:pPr>
        <w:keepNext/>
        <w:keepLines/>
        <w:spacing w:after="0" w:line="240" w:lineRule="auto"/>
        <w:ind w:right="-2" w:firstLine="709"/>
        <w:jc w:val="both"/>
        <w:rPr>
          <w:rFonts w:ascii="Times New Roman" w:hAnsi="Times New Roman"/>
          <w:sz w:val="28"/>
          <w:szCs w:val="28"/>
          <w:lang w:eastAsia="ru-RU"/>
        </w:rPr>
      </w:pPr>
    </w:p>
    <w:p w:rsidR="000F2D42" w:rsidRPr="001C3AAC" w:rsidRDefault="000F2D42" w:rsidP="00C27E58">
      <w:pPr>
        <w:keepNext/>
        <w:keepLines/>
        <w:spacing w:after="0" w:line="240" w:lineRule="auto"/>
        <w:ind w:right="-2" w:firstLine="709"/>
        <w:jc w:val="both"/>
        <w:rPr>
          <w:rFonts w:ascii="Times New Roman" w:hAnsi="Times New Roman"/>
          <w:sz w:val="28"/>
          <w:szCs w:val="28"/>
          <w:lang w:eastAsia="ru-RU"/>
        </w:rPr>
        <w:sectPr w:rsidR="000F2D42" w:rsidRPr="001C3AAC" w:rsidSect="00DA68EB">
          <w:pgSz w:w="11906" w:h="16838" w:code="9"/>
          <w:pgMar w:top="1077" w:right="851" w:bottom="1135" w:left="1701" w:header="567" w:footer="0" w:gutter="0"/>
          <w:pgNumType w:start="1"/>
          <w:cols w:space="720"/>
          <w:titlePg/>
          <w:docGrid w:linePitch="299"/>
        </w:sectPr>
      </w:pPr>
    </w:p>
    <w:p w:rsidR="000F2D42" w:rsidRPr="001C3AAC" w:rsidRDefault="000F2D42" w:rsidP="00935EB8">
      <w:pPr>
        <w:keepNext/>
        <w:keepLines/>
        <w:spacing w:after="0" w:line="240" w:lineRule="auto"/>
        <w:ind w:right="-2" w:firstLine="6096"/>
        <w:jc w:val="center"/>
        <w:rPr>
          <w:rFonts w:ascii="Times New Roman" w:hAnsi="Times New Roman"/>
          <w:sz w:val="28"/>
          <w:szCs w:val="28"/>
          <w:lang w:eastAsia="ru-RU"/>
        </w:rPr>
      </w:pPr>
      <w:r w:rsidRPr="001C3AAC">
        <w:rPr>
          <w:rFonts w:ascii="Times New Roman" w:hAnsi="Times New Roman"/>
          <w:sz w:val="28"/>
          <w:szCs w:val="28"/>
          <w:lang w:eastAsia="ru-RU"/>
        </w:rPr>
        <w:t>Додаток 11</w:t>
      </w:r>
    </w:p>
    <w:p w:rsidR="000F2D42" w:rsidRPr="001C3AAC" w:rsidRDefault="000F2D42" w:rsidP="00935EB8">
      <w:pPr>
        <w:keepNext/>
        <w:keepLines/>
        <w:spacing w:after="0" w:line="240" w:lineRule="auto"/>
        <w:ind w:right="-2" w:firstLine="6096"/>
        <w:jc w:val="center"/>
        <w:rPr>
          <w:rFonts w:ascii="Times New Roman" w:hAnsi="Times New Roman"/>
          <w:sz w:val="28"/>
          <w:szCs w:val="28"/>
          <w:lang w:eastAsia="ru-RU"/>
        </w:rPr>
      </w:pPr>
      <w:r w:rsidRPr="001C3AAC">
        <w:rPr>
          <w:rFonts w:ascii="Times New Roman" w:hAnsi="Times New Roman"/>
          <w:sz w:val="28"/>
          <w:szCs w:val="28"/>
          <w:lang w:eastAsia="ru-RU"/>
        </w:rPr>
        <w:t>до Технічного регламенту</w:t>
      </w:r>
    </w:p>
    <w:p w:rsidR="000F2D42" w:rsidRPr="001C3AAC" w:rsidRDefault="000F2D42" w:rsidP="00935EB8">
      <w:pPr>
        <w:keepNext/>
        <w:keepLines/>
        <w:spacing w:after="0" w:line="240" w:lineRule="auto"/>
        <w:ind w:right="-2" w:firstLine="6096"/>
        <w:jc w:val="both"/>
        <w:rPr>
          <w:rFonts w:ascii="Times New Roman" w:hAnsi="Times New Roman"/>
          <w:sz w:val="28"/>
          <w:szCs w:val="28"/>
          <w:lang w:eastAsia="ru-RU"/>
        </w:rPr>
      </w:pPr>
    </w:p>
    <w:p w:rsidR="000F2D42" w:rsidRPr="001C3AAC" w:rsidRDefault="000F2D42" w:rsidP="00935EB8">
      <w:pPr>
        <w:keepNext/>
        <w:keepLines/>
        <w:spacing w:after="0" w:line="240" w:lineRule="auto"/>
        <w:ind w:right="-2" w:firstLine="6096"/>
        <w:jc w:val="both"/>
        <w:rPr>
          <w:rFonts w:ascii="Times New Roman" w:hAnsi="Times New Roman"/>
          <w:sz w:val="28"/>
          <w:szCs w:val="28"/>
          <w:lang w:eastAsia="ru-RU"/>
        </w:rPr>
      </w:pPr>
    </w:p>
    <w:p w:rsidR="000F2D42" w:rsidRPr="001C3AAC" w:rsidRDefault="000F2D42" w:rsidP="00E56131">
      <w:pPr>
        <w:keepNext/>
        <w:keepLines/>
        <w:spacing w:after="0" w:line="240" w:lineRule="auto"/>
        <w:ind w:right="-2" w:firstLine="709"/>
        <w:jc w:val="center"/>
        <w:rPr>
          <w:rFonts w:ascii="Times New Roman" w:hAnsi="Times New Roman"/>
          <w:b/>
          <w:sz w:val="28"/>
          <w:szCs w:val="28"/>
          <w:lang w:eastAsia="ru-RU"/>
        </w:rPr>
      </w:pPr>
      <w:r w:rsidRPr="001C3AAC">
        <w:rPr>
          <w:rFonts w:ascii="Times New Roman" w:hAnsi="Times New Roman"/>
          <w:b/>
          <w:sz w:val="28"/>
          <w:szCs w:val="28"/>
          <w:lang w:eastAsia="ru-RU"/>
        </w:rPr>
        <w:t>ТАБЛИЦЯ ВІДПОВІДНОСТІ</w:t>
      </w:r>
    </w:p>
    <w:p w:rsidR="000F2D42" w:rsidRPr="001C3AAC" w:rsidRDefault="000F2D42" w:rsidP="00935EB8">
      <w:pPr>
        <w:keepNext/>
        <w:keepLines/>
        <w:spacing w:after="0" w:line="240" w:lineRule="auto"/>
        <w:ind w:right="-2" w:firstLine="709"/>
        <w:jc w:val="center"/>
        <w:rPr>
          <w:rFonts w:ascii="Times New Roman" w:hAnsi="Times New Roman"/>
          <w:b/>
          <w:sz w:val="28"/>
          <w:szCs w:val="28"/>
          <w:lang w:eastAsia="ru-RU"/>
        </w:rPr>
      </w:pPr>
      <w:r w:rsidRPr="001C3AAC">
        <w:rPr>
          <w:rFonts w:ascii="Times New Roman" w:hAnsi="Times New Roman"/>
          <w:b/>
          <w:sz w:val="28"/>
          <w:szCs w:val="28"/>
          <w:lang w:eastAsia="ru-RU"/>
        </w:rPr>
        <w:t>положень Директиви 2000/14/ЄС Європейського Парламенту та Ради від 8 травня 2000 р. щодо наближення законів держав-членів стосовно шумового випромінювання у довкіллі шляхом використання обладнання на відкритому повітрі та Технічного регламенту шумового випромінювання у навколишнє середовище від обладнання, що використовується ззовні приміщень</w:t>
      </w:r>
    </w:p>
    <w:p w:rsidR="000F2D42" w:rsidRPr="001C3AAC" w:rsidRDefault="000F2D42" w:rsidP="00935EB8">
      <w:pPr>
        <w:keepNext/>
        <w:keepLines/>
        <w:spacing w:after="0" w:line="240" w:lineRule="auto"/>
        <w:ind w:right="-2" w:firstLine="709"/>
        <w:jc w:val="center"/>
        <w:rPr>
          <w:rFonts w:ascii="Times New Roman" w:hAnsi="Times New Roman"/>
          <w:b/>
          <w:sz w:val="28"/>
          <w:szCs w:val="28"/>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52"/>
        <w:gridCol w:w="4678"/>
      </w:tblGrid>
      <w:tr w:rsidR="000F2D42" w:rsidRPr="001C3AAC" w:rsidTr="00460A22">
        <w:tc>
          <w:tcPr>
            <w:tcW w:w="4252" w:type="dxa"/>
          </w:tcPr>
          <w:p w:rsidR="000F2D42" w:rsidRPr="00460A22" w:rsidRDefault="000F2D42" w:rsidP="00460A22">
            <w:pPr>
              <w:keepNext/>
              <w:keepLines/>
              <w:spacing w:after="0" w:line="240" w:lineRule="auto"/>
              <w:ind w:right="-2"/>
              <w:jc w:val="center"/>
              <w:rPr>
                <w:rFonts w:ascii="Times New Roman" w:hAnsi="Times New Roman"/>
                <w:sz w:val="28"/>
                <w:szCs w:val="28"/>
                <w:lang w:eastAsia="ru-RU"/>
              </w:rPr>
            </w:pPr>
            <w:r w:rsidRPr="00460A22">
              <w:rPr>
                <w:rFonts w:ascii="Times New Roman" w:hAnsi="Times New Roman"/>
                <w:sz w:val="28"/>
                <w:szCs w:val="28"/>
                <w:lang w:eastAsia="ru-RU"/>
              </w:rPr>
              <w:t>Положення Директиви</w:t>
            </w:r>
          </w:p>
        </w:tc>
        <w:tc>
          <w:tcPr>
            <w:tcW w:w="4678" w:type="dxa"/>
          </w:tcPr>
          <w:p w:rsidR="000F2D42" w:rsidRPr="00460A22" w:rsidRDefault="000F2D42" w:rsidP="00460A22">
            <w:pPr>
              <w:keepNext/>
              <w:keepLines/>
              <w:spacing w:after="0" w:line="240" w:lineRule="auto"/>
              <w:ind w:right="-2"/>
              <w:jc w:val="center"/>
              <w:rPr>
                <w:rFonts w:ascii="Times New Roman" w:hAnsi="Times New Roman"/>
                <w:sz w:val="28"/>
                <w:szCs w:val="28"/>
                <w:lang w:eastAsia="ru-RU"/>
              </w:rPr>
            </w:pPr>
            <w:r w:rsidRPr="00460A22">
              <w:rPr>
                <w:rFonts w:ascii="Times New Roman" w:hAnsi="Times New Roman"/>
                <w:sz w:val="28"/>
                <w:szCs w:val="28"/>
                <w:lang w:eastAsia="ru-RU"/>
              </w:rPr>
              <w:t>Положення Технічного регламенту</w:t>
            </w:r>
          </w:p>
        </w:tc>
      </w:tr>
      <w:tr w:rsidR="000F2D42" w:rsidRPr="001C3AAC" w:rsidTr="00460A22">
        <w:tc>
          <w:tcPr>
            <w:tcW w:w="4252" w:type="dxa"/>
            <w:tcBorders>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Стаття 1</w:t>
            </w:r>
          </w:p>
        </w:tc>
        <w:tc>
          <w:tcPr>
            <w:tcW w:w="4678" w:type="dxa"/>
            <w:tcBorders>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Абзац перший пункту 1</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Абзац другий пункту 1</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Частина перша статті 2</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Пункт 2</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Частина друга статті 2</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Пункт 3</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Абзац перший статті 3</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Абзац перший пункту 4</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Пункт "a" статті 3</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Підпункт 1 пункту 4</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Пункт "в" статті 3</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Пункт "с" статті 3</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Підпункт 2 пункту 4</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Пункт "d" статті 3</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Підпункт 3 пункту 4</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Пункт "e" статті 3</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Підпункт 4 пункту 4</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Пункт "f" статті 3</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Підпункт 5 пункту 4</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Абзац сьомий пункту 4</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Частина перша статті 4</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Пункт 5</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Частина друга статті 4</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Пункт 6</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Частина перша статті 5</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Пункт 7</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Частина друга статті 5</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Частина перша статті 6</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Пункт 8</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Частина друга статті 6</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Пункт 9</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Стаття 7</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Пункт 10</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Частина перша статті 8</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Абзац перший пункту 11</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Частина друга статті 8</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Абзац другий пункту 11</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Частина третя статті 8</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Пункт 12</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Частина перша статті 9</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Абзац перший пункту 13</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Частина друга статті 9</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Абзац другий пункту 13</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Частина третя статті 9</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Частина четверта статті 9</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Стаття 10</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Частина перша статті 11</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Абзац перший пункту 14</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Частина друга статті 11</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Абзац другий пункту 14</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Частина третя статті 11</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Абзац третій пункту 14</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Частина четверта статті 11</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Абзац четвертий пункту 14</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Частина п’ята статті 11</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Абзаци п’ятий та шостий пункту 14</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p>
        </w:tc>
        <w:tc>
          <w:tcPr>
            <w:tcW w:w="4678" w:type="dxa"/>
            <w:tcBorders>
              <w:top w:val="nil"/>
              <w:left w:val="nil"/>
              <w:bottom w:val="nil"/>
              <w:right w:val="nil"/>
            </w:tcBorders>
          </w:tcPr>
          <w:p w:rsidR="000F2D42" w:rsidRPr="00460A22" w:rsidRDefault="000F2D42" w:rsidP="00460A22">
            <w:pPr>
              <w:keepNext/>
              <w:keepLines/>
              <w:spacing w:after="0" w:line="240" w:lineRule="auto"/>
              <w:ind w:right="-2"/>
              <w:jc w:val="center"/>
              <w:rPr>
                <w:rFonts w:ascii="Times New Roman" w:hAnsi="Times New Roman"/>
                <w:sz w:val="28"/>
                <w:szCs w:val="28"/>
                <w:lang w:eastAsia="ru-RU"/>
              </w:rPr>
            </w:pPr>
            <w:r w:rsidRPr="00460A22">
              <w:rPr>
                <w:rFonts w:ascii="Times New Roman" w:hAnsi="Times New Roman"/>
                <w:sz w:val="28"/>
                <w:szCs w:val="28"/>
                <w:lang w:eastAsia="ru-RU"/>
              </w:rPr>
              <w:t>Продовження Додатка 11 до Технічного регламенту</w:t>
            </w:r>
          </w:p>
        </w:tc>
      </w:tr>
      <w:tr w:rsidR="000F2D42" w:rsidRPr="001C3AAC" w:rsidTr="00460A22">
        <w:tc>
          <w:tcPr>
            <w:tcW w:w="4252" w:type="dxa"/>
            <w:tcBorders>
              <w:top w:val="nil"/>
              <w:left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p>
        </w:tc>
        <w:tc>
          <w:tcPr>
            <w:tcW w:w="4678" w:type="dxa"/>
            <w:tcBorders>
              <w:top w:val="nil"/>
              <w:left w:val="nil"/>
              <w:right w:val="nil"/>
            </w:tcBorders>
          </w:tcPr>
          <w:p w:rsidR="000F2D42" w:rsidRPr="00460A22" w:rsidRDefault="000F2D42" w:rsidP="00460A22">
            <w:pPr>
              <w:keepNext/>
              <w:keepLines/>
              <w:spacing w:after="0" w:line="240" w:lineRule="auto"/>
              <w:ind w:right="-2"/>
              <w:jc w:val="center"/>
              <w:rPr>
                <w:rFonts w:ascii="Times New Roman" w:hAnsi="Times New Roman"/>
                <w:sz w:val="28"/>
                <w:szCs w:val="28"/>
                <w:lang w:eastAsia="ru-RU"/>
              </w:rPr>
            </w:pPr>
          </w:p>
        </w:tc>
      </w:tr>
      <w:tr w:rsidR="000F2D42" w:rsidRPr="001C3AAC" w:rsidTr="00460A22">
        <w:tc>
          <w:tcPr>
            <w:tcW w:w="4252" w:type="dxa"/>
          </w:tcPr>
          <w:p w:rsidR="000F2D42" w:rsidRPr="00460A22" w:rsidRDefault="000F2D42" w:rsidP="00460A22">
            <w:pPr>
              <w:keepNext/>
              <w:keepLines/>
              <w:spacing w:after="0" w:line="240" w:lineRule="auto"/>
              <w:ind w:right="-2"/>
              <w:jc w:val="center"/>
              <w:rPr>
                <w:rFonts w:ascii="Times New Roman" w:hAnsi="Times New Roman"/>
                <w:sz w:val="28"/>
                <w:szCs w:val="28"/>
                <w:lang w:eastAsia="ru-RU"/>
              </w:rPr>
            </w:pPr>
            <w:r w:rsidRPr="00460A22">
              <w:rPr>
                <w:rFonts w:ascii="Times New Roman" w:hAnsi="Times New Roman"/>
                <w:sz w:val="28"/>
                <w:szCs w:val="28"/>
                <w:lang w:eastAsia="ru-RU"/>
              </w:rPr>
              <w:t>Положення Директиви</w:t>
            </w:r>
          </w:p>
        </w:tc>
        <w:tc>
          <w:tcPr>
            <w:tcW w:w="4678" w:type="dxa"/>
          </w:tcPr>
          <w:p w:rsidR="000F2D42" w:rsidRPr="00460A22" w:rsidRDefault="000F2D42" w:rsidP="00460A22">
            <w:pPr>
              <w:keepNext/>
              <w:keepLines/>
              <w:spacing w:after="0" w:line="240" w:lineRule="auto"/>
              <w:ind w:right="-2"/>
              <w:jc w:val="center"/>
              <w:rPr>
                <w:rFonts w:ascii="Times New Roman" w:hAnsi="Times New Roman"/>
                <w:sz w:val="28"/>
                <w:szCs w:val="28"/>
                <w:lang w:eastAsia="ru-RU"/>
              </w:rPr>
            </w:pPr>
            <w:r w:rsidRPr="00460A22">
              <w:rPr>
                <w:rFonts w:ascii="Times New Roman" w:hAnsi="Times New Roman"/>
                <w:sz w:val="28"/>
                <w:szCs w:val="28"/>
                <w:lang w:eastAsia="ru-RU"/>
              </w:rPr>
              <w:t>Положення Технічного регламенту</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Стаття 12</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Пункти 15 та 16</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Стаття 13</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Пункт 17</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Частина перша статті 14</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Пункт 18</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Частина друга статті 14</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Пункт 19</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Частина третя статті 14</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Частина перша статті 15</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Абзац перший пункту 20</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Частина друга статті 15</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Абзац другий пункту 20</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Частина третя статті 15</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Частина четверта статті 15</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Частина п’ята статті 15</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Стаття 16</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Стаття 17</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Стаття 18</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Стаття 18а</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Стаття 19</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Стаття 20</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Стаття 21</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Стаття 22</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Стаття 23</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Стаття 24</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Пункт 21</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Додаток І</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Додаток 1</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Додаток ІІ</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Додаток 2</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Додаток ІІІ</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Додаток 3</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Додаток IV</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Додаток 4</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Додаток V</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Додаток 5</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Додаток VI</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Додаток 6</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Додаток VII</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Додаток 7</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Додаток VIII</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Додаток 8</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Додаток IX</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Додаток 9</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Додаток X</w:t>
            </w: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Додаток 10</w:t>
            </w:r>
          </w:p>
        </w:tc>
      </w:tr>
      <w:tr w:rsidR="000F2D42" w:rsidRPr="001C3AAC" w:rsidTr="00460A22">
        <w:tc>
          <w:tcPr>
            <w:tcW w:w="4252"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p>
        </w:tc>
        <w:tc>
          <w:tcPr>
            <w:tcW w:w="4678" w:type="dxa"/>
            <w:tcBorders>
              <w:top w:val="nil"/>
              <w:left w:val="nil"/>
              <w:bottom w:val="nil"/>
              <w:right w:val="nil"/>
            </w:tcBorders>
          </w:tcPr>
          <w:p w:rsidR="000F2D42" w:rsidRPr="00460A22" w:rsidRDefault="000F2D42" w:rsidP="00460A22">
            <w:pPr>
              <w:keepNext/>
              <w:keepLines/>
              <w:spacing w:after="0" w:line="240" w:lineRule="auto"/>
              <w:ind w:right="-2"/>
              <w:rPr>
                <w:rFonts w:ascii="Times New Roman" w:hAnsi="Times New Roman"/>
                <w:sz w:val="28"/>
                <w:szCs w:val="28"/>
                <w:lang w:eastAsia="ru-RU"/>
              </w:rPr>
            </w:pPr>
            <w:r w:rsidRPr="00460A22">
              <w:rPr>
                <w:rFonts w:ascii="Times New Roman" w:hAnsi="Times New Roman"/>
                <w:sz w:val="28"/>
                <w:szCs w:val="28"/>
                <w:lang w:eastAsia="ru-RU"/>
              </w:rPr>
              <w:t>Додаток 11</w:t>
            </w:r>
          </w:p>
        </w:tc>
      </w:tr>
    </w:tbl>
    <w:p w:rsidR="000F2D42" w:rsidRPr="001C3AAC" w:rsidRDefault="000F2D42" w:rsidP="00935EB8">
      <w:pPr>
        <w:keepNext/>
        <w:keepLines/>
        <w:spacing w:after="0" w:line="240" w:lineRule="auto"/>
        <w:ind w:right="-2" w:firstLine="709"/>
        <w:jc w:val="center"/>
        <w:rPr>
          <w:rFonts w:ascii="Times New Roman" w:hAnsi="Times New Roman"/>
          <w:sz w:val="28"/>
          <w:szCs w:val="28"/>
          <w:lang w:eastAsia="ru-RU"/>
        </w:rPr>
      </w:pPr>
      <w:r w:rsidRPr="001C3AAC">
        <w:rPr>
          <w:rFonts w:ascii="Times New Roman" w:hAnsi="Times New Roman"/>
          <w:sz w:val="28"/>
          <w:szCs w:val="28"/>
          <w:lang w:eastAsia="ru-RU"/>
        </w:rPr>
        <w:t>__________________</w:t>
      </w:r>
    </w:p>
    <w:sectPr w:rsidR="000F2D42" w:rsidRPr="001C3AAC" w:rsidSect="00DA68EB">
      <w:pgSz w:w="11906" w:h="16838" w:code="9"/>
      <w:pgMar w:top="1077" w:right="851" w:bottom="1135" w:left="1701" w:header="567" w:footer="0"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2D42" w:rsidRDefault="000F2D42" w:rsidP="00015A0D">
      <w:pPr>
        <w:spacing w:after="0" w:line="240" w:lineRule="auto"/>
      </w:pPr>
      <w:r>
        <w:separator/>
      </w:r>
    </w:p>
  </w:endnote>
  <w:endnote w:type="continuationSeparator" w:id="0">
    <w:p w:rsidR="000F2D42" w:rsidRDefault="000F2D42" w:rsidP="00015A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D42" w:rsidRPr="00321BAB" w:rsidRDefault="000F2D42" w:rsidP="00321BA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D42" w:rsidRDefault="000F2D4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D42" w:rsidRDefault="000F2D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2D42" w:rsidRDefault="000F2D42" w:rsidP="00015A0D">
      <w:pPr>
        <w:spacing w:after="0" w:line="240" w:lineRule="auto"/>
      </w:pPr>
      <w:r>
        <w:separator/>
      </w:r>
    </w:p>
  </w:footnote>
  <w:footnote w:type="continuationSeparator" w:id="0">
    <w:p w:rsidR="000F2D42" w:rsidRDefault="000F2D42" w:rsidP="00015A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D42" w:rsidRDefault="000F2D42">
    <w:pPr>
      <w:pStyle w:val="Header"/>
      <w:jc w:val="center"/>
    </w:pPr>
  </w:p>
  <w:p w:rsidR="000F2D42" w:rsidRDefault="000F2D4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D42" w:rsidRPr="00D20F53" w:rsidRDefault="000F2D42">
    <w:pPr>
      <w:pStyle w:val="Header"/>
      <w:jc w:val="center"/>
      <w:rPr>
        <w:rFonts w:ascii="Times New Roman" w:hAnsi="Times New Roman"/>
        <w:sz w:val="24"/>
      </w:rPr>
    </w:pPr>
    <w:r w:rsidRPr="00D20F53">
      <w:rPr>
        <w:rFonts w:ascii="Times New Roman" w:hAnsi="Times New Roman"/>
        <w:sz w:val="24"/>
      </w:rPr>
      <w:fldChar w:fldCharType="begin"/>
    </w:r>
    <w:r w:rsidRPr="00D20F53">
      <w:rPr>
        <w:rFonts w:ascii="Times New Roman" w:hAnsi="Times New Roman"/>
        <w:sz w:val="24"/>
      </w:rPr>
      <w:instrText>PAGE   \* MERGEFORMAT</w:instrText>
    </w:r>
    <w:r w:rsidRPr="00D20F53">
      <w:rPr>
        <w:rFonts w:ascii="Times New Roman" w:hAnsi="Times New Roman"/>
        <w:sz w:val="24"/>
      </w:rPr>
      <w:fldChar w:fldCharType="separate"/>
    </w:r>
    <w:r w:rsidRPr="00384A7C">
      <w:rPr>
        <w:rFonts w:ascii="Times New Roman" w:hAnsi="Times New Roman"/>
        <w:noProof/>
        <w:sz w:val="24"/>
        <w:lang w:val="ru-RU"/>
      </w:rPr>
      <w:t>14</w:t>
    </w:r>
    <w:r w:rsidRPr="00D20F53">
      <w:rPr>
        <w:rFonts w:ascii="Times New Roman" w:hAnsi="Times New Roman"/>
        <w:sz w:val="24"/>
      </w:rPr>
      <w:fldChar w:fldCharType="end"/>
    </w:r>
  </w:p>
  <w:p w:rsidR="000F2D42" w:rsidRDefault="000F2D4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D42" w:rsidRDefault="000F2D42">
    <w:pPr>
      <w:pStyle w:val="Header"/>
      <w:jc w:val="center"/>
    </w:pPr>
  </w:p>
  <w:p w:rsidR="000F2D42" w:rsidRDefault="000F2D4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D42" w:rsidRDefault="000F2D42">
    <w:pPr>
      <w:framePr w:wrap="around" w:vAnchor="text" w:hAnchor="margin" w:xAlign="center" w:y="1"/>
    </w:pPr>
    <w:fldSimple w:instr="PAGE  ">
      <w:r>
        <w:rPr>
          <w:noProof/>
        </w:rPr>
        <w:t>1</w:t>
      </w:r>
    </w:fldSimple>
  </w:p>
  <w:p w:rsidR="000F2D42" w:rsidRDefault="000F2D42"/>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D42" w:rsidRDefault="000F2D42">
    <w:pPr>
      <w:pStyle w:val="Header"/>
      <w:jc w:val="center"/>
    </w:pPr>
    <w:fldSimple w:instr="PAGE   \* MERGEFORMAT">
      <w:r w:rsidRPr="00384A7C">
        <w:rPr>
          <w:noProof/>
          <w:lang w:val="ru-RU"/>
        </w:rPr>
        <w:t>8</w:t>
      </w:r>
    </w:fldSimple>
  </w:p>
  <w:p w:rsidR="000F2D42" w:rsidRPr="00D20F53" w:rsidRDefault="000F2D42">
    <w:pPr>
      <w:pStyle w:val="Header"/>
      <w:jc w:val="center"/>
      <w:rPr>
        <w:rFonts w:ascii="Times New Roman" w:hAnsi="Times New Roman"/>
        <w:sz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D42" w:rsidRDefault="000F2D42">
    <w:pPr>
      <w:pStyle w:val="Header"/>
      <w:jc w:val="center"/>
    </w:pPr>
  </w:p>
  <w:p w:rsidR="000F2D42" w:rsidRDefault="000F2D4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96BC5"/>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1000" w:hanging="432"/>
      </w:pPr>
      <w:rPr>
        <w:rFonts w:cs="Times New Roman"/>
      </w:rPr>
    </w:lvl>
    <w:lvl w:ilvl="2">
      <w:start w:val="1"/>
      <w:numFmt w:val="decimal"/>
      <w:lvlText w:val="%1.%2.%3."/>
      <w:lvlJc w:val="left"/>
      <w:pPr>
        <w:ind w:left="121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07B4319A"/>
    <w:multiLevelType w:val="hybridMultilevel"/>
    <w:tmpl w:val="7A7C72DC"/>
    <w:lvl w:ilvl="0" w:tplc="D8CA58BC">
      <w:start w:val="5"/>
      <w:numFmt w:val="decimal"/>
      <w:lvlText w:val="%1)"/>
      <w:lvlJc w:val="left"/>
      <w:pPr>
        <w:tabs>
          <w:tab w:val="num" w:pos="394"/>
        </w:tabs>
        <w:ind w:left="394" w:hanging="360"/>
      </w:pPr>
      <w:rPr>
        <w:rFonts w:cs="Times New Roman" w:hint="default"/>
      </w:rPr>
    </w:lvl>
    <w:lvl w:ilvl="1" w:tplc="04220019" w:tentative="1">
      <w:start w:val="1"/>
      <w:numFmt w:val="lowerLetter"/>
      <w:lvlText w:val="%2."/>
      <w:lvlJc w:val="left"/>
      <w:pPr>
        <w:tabs>
          <w:tab w:val="num" w:pos="1114"/>
        </w:tabs>
        <w:ind w:left="1114" w:hanging="360"/>
      </w:pPr>
      <w:rPr>
        <w:rFonts w:cs="Times New Roman"/>
      </w:rPr>
    </w:lvl>
    <w:lvl w:ilvl="2" w:tplc="0422001B" w:tentative="1">
      <w:start w:val="1"/>
      <w:numFmt w:val="lowerRoman"/>
      <w:lvlText w:val="%3."/>
      <w:lvlJc w:val="right"/>
      <w:pPr>
        <w:tabs>
          <w:tab w:val="num" w:pos="1834"/>
        </w:tabs>
        <w:ind w:left="1834" w:hanging="180"/>
      </w:pPr>
      <w:rPr>
        <w:rFonts w:cs="Times New Roman"/>
      </w:rPr>
    </w:lvl>
    <w:lvl w:ilvl="3" w:tplc="0422000F" w:tentative="1">
      <w:start w:val="1"/>
      <w:numFmt w:val="decimal"/>
      <w:lvlText w:val="%4."/>
      <w:lvlJc w:val="left"/>
      <w:pPr>
        <w:tabs>
          <w:tab w:val="num" w:pos="2554"/>
        </w:tabs>
        <w:ind w:left="2554" w:hanging="360"/>
      </w:pPr>
      <w:rPr>
        <w:rFonts w:cs="Times New Roman"/>
      </w:rPr>
    </w:lvl>
    <w:lvl w:ilvl="4" w:tplc="04220019" w:tentative="1">
      <w:start w:val="1"/>
      <w:numFmt w:val="lowerLetter"/>
      <w:lvlText w:val="%5."/>
      <w:lvlJc w:val="left"/>
      <w:pPr>
        <w:tabs>
          <w:tab w:val="num" w:pos="3274"/>
        </w:tabs>
        <w:ind w:left="3274" w:hanging="360"/>
      </w:pPr>
      <w:rPr>
        <w:rFonts w:cs="Times New Roman"/>
      </w:rPr>
    </w:lvl>
    <w:lvl w:ilvl="5" w:tplc="0422001B" w:tentative="1">
      <w:start w:val="1"/>
      <w:numFmt w:val="lowerRoman"/>
      <w:lvlText w:val="%6."/>
      <w:lvlJc w:val="right"/>
      <w:pPr>
        <w:tabs>
          <w:tab w:val="num" w:pos="3994"/>
        </w:tabs>
        <w:ind w:left="3994" w:hanging="180"/>
      </w:pPr>
      <w:rPr>
        <w:rFonts w:cs="Times New Roman"/>
      </w:rPr>
    </w:lvl>
    <w:lvl w:ilvl="6" w:tplc="0422000F" w:tentative="1">
      <w:start w:val="1"/>
      <w:numFmt w:val="decimal"/>
      <w:lvlText w:val="%7."/>
      <w:lvlJc w:val="left"/>
      <w:pPr>
        <w:tabs>
          <w:tab w:val="num" w:pos="4714"/>
        </w:tabs>
        <w:ind w:left="4714" w:hanging="360"/>
      </w:pPr>
      <w:rPr>
        <w:rFonts w:cs="Times New Roman"/>
      </w:rPr>
    </w:lvl>
    <w:lvl w:ilvl="7" w:tplc="04220019" w:tentative="1">
      <w:start w:val="1"/>
      <w:numFmt w:val="lowerLetter"/>
      <w:lvlText w:val="%8."/>
      <w:lvlJc w:val="left"/>
      <w:pPr>
        <w:tabs>
          <w:tab w:val="num" w:pos="5434"/>
        </w:tabs>
        <w:ind w:left="5434" w:hanging="360"/>
      </w:pPr>
      <w:rPr>
        <w:rFonts w:cs="Times New Roman"/>
      </w:rPr>
    </w:lvl>
    <w:lvl w:ilvl="8" w:tplc="0422001B" w:tentative="1">
      <w:start w:val="1"/>
      <w:numFmt w:val="lowerRoman"/>
      <w:lvlText w:val="%9."/>
      <w:lvlJc w:val="right"/>
      <w:pPr>
        <w:tabs>
          <w:tab w:val="num" w:pos="6154"/>
        </w:tabs>
        <w:ind w:left="6154" w:hanging="180"/>
      </w:pPr>
      <w:rPr>
        <w:rFonts w:cs="Times New Roman"/>
      </w:rPr>
    </w:lvl>
  </w:abstractNum>
  <w:abstractNum w:abstractNumId="2">
    <w:nsid w:val="103E55E4"/>
    <w:multiLevelType w:val="hybridMultilevel"/>
    <w:tmpl w:val="0BBA4184"/>
    <w:lvl w:ilvl="0" w:tplc="6D945714">
      <w:start w:val="1"/>
      <w:numFmt w:val="decimal"/>
      <w:lvlText w:val="%1)"/>
      <w:lvlJc w:val="left"/>
      <w:pPr>
        <w:tabs>
          <w:tab w:val="num" w:pos="540"/>
        </w:tabs>
        <w:ind w:left="54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3">
    <w:nsid w:val="104F6059"/>
    <w:multiLevelType w:val="hybridMultilevel"/>
    <w:tmpl w:val="6086814A"/>
    <w:lvl w:ilvl="0" w:tplc="804A0E7E">
      <w:start w:val="7"/>
      <w:numFmt w:val="decimal"/>
      <w:lvlText w:val="%1)"/>
      <w:lvlJc w:val="left"/>
      <w:pPr>
        <w:tabs>
          <w:tab w:val="num" w:pos="394"/>
        </w:tabs>
        <w:ind w:left="394" w:hanging="360"/>
      </w:pPr>
      <w:rPr>
        <w:rFonts w:cs="Times New Roman" w:hint="default"/>
      </w:rPr>
    </w:lvl>
    <w:lvl w:ilvl="1" w:tplc="04220019" w:tentative="1">
      <w:start w:val="1"/>
      <w:numFmt w:val="lowerLetter"/>
      <w:lvlText w:val="%2."/>
      <w:lvlJc w:val="left"/>
      <w:pPr>
        <w:tabs>
          <w:tab w:val="num" w:pos="1114"/>
        </w:tabs>
        <w:ind w:left="1114" w:hanging="360"/>
      </w:pPr>
      <w:rPr>
        <w:rFonts w:cs="Times New Roman"/>
      </w:rPr>
    </w:lvl>
    <w:lvl w:ilvl="2" w:tplc="0422001B" w:tentative="1">
      <w:start w:val="1"/>
      <w:numFmt w:val="lowerRoman"/>
      <w:lvlText w:val="%3."/>
      <w:lvlJc w:val="right"/>
      <w:pPr>
        <w:tabs>
          <w:tab w:val="num" w:pos="1834"/>
        </w:tabs>
        <w:ind w:left="1834" w:hanging="180"/>
      </w:pPr>
      <w:rPr>
        <w:rFonts w:cs="Times New Roman"/>
      </w:rPr>
    </w:lvl>
    <w:lvl w:ilvl="3" w:tplc="0422000F" w:tentative="1">
      <w:start w:val="1"/>
      <w:numFmt w:val="decimal"/>
      <w:lvlText w:val="%4."/>
      <w:lvlJc w:val="left"/>
      <w:pPr>
        <w:tabs>
          <w:tab w:val="num" w:pos="2554"/>
        </w:tabs>
        <w:ind w:left="2554" w:hanging="360"/>
      </w:pPr>
      <w:rPr>
        <w:rFonts w:cs="Times New Roman"/>
      </w:rPr>
    </w:lvl>
    <w:lvl w:ilvl="4" w:tplc="04220019" w:tentative="1">
      <w:start w:val="1"/>
      <w:numFmt w:val="lowerLetter"/>
      <w:lvlText w:val="%5."/>
      <w:lvlJc w:val="left"/>
      <w:pPr>
        <w:tabs>
          <w:tab w:val="num" w:pos="3274"/>
        </w:tabs>
        <w:ind w:left="3274" w:hanging="360"/>
      </w:pPr>
      <w:rPr>
        <w:rFonts w:cs="Times New Roman"/>
      </w:rPr>
    </w:lvl>
    <w:lvl w:ilvl="5" w:tplc="0422001B" w:tentative="1">
      <w:start w:val="1"/>
      <w:numFmt w:val="lowerRoman"/>
      <w:lvlText w:val="%6."/>
      <w:lvlJc w:val="right"/>
      <w:pPr>
        <w:tabs>
          <w:tab w:val="num" w:pos="3994"/>
        </w:tabs>
        <w:ind w:left="3994" w:hanging="180"/>
      </w:pPr>
      <w:rPr>
        <w:rFonts w:cs="Times New Roman"/>
      </w:rPr>
    </w:lvl>
    <w:lvl w:ilvl="6" w:tplc="0422000F" w:tentative="1">
      <w:start w:val="1"/>
      <w:numFmt w:val="decimal"/>
      <w:lvlText w:val="%7."/>
      <w:lvlJc w:val="left"/>
      <w:pPr>
        <w:tabs>
          <w:tab w:val="num" w:pos="4714"/>
        </w:tabs>
        <w:ind w:left="4714" w:hanging="360"/>
      </w:pPr>
      <w:rPr>
        <w:rFonts w:cs="Times New Roman"/>
      </w:rPr>
    </w:lvl>
    <w:lvl w:ilvl="7" w:tplc="04220019" w:tentative="1">
      <w:start w:val="1"/>
      <w:numFmt w:val="lowerLetter"/>
      <w:lvlText w:val="%8."/>
      <w:lvlJc w:val="left"/>
      <w:pPr>
        <w:tabs>
          <w:tab w:val="num" w:pos="5434"/>
        </w:tabs>
        <w:ind w:left="5434" w:hanging="360"/>
      </w:pPr>
      <w:rPr>
        <w:rFonts w:cs="Times New Roman"/>
      </w:rPr>
    </w:lvl>
    <w:lvl w:ilvl="8" w:tplc="0422001B" w:tentative="1">
      <w:start w:val="1"/>
      <w:numFmt w:val="lowerRoman"/>
      <w:lvlText w:val="%9."/>
      <w:lvlJc w:val="right"/>
      <w:pPr>
        <w:tabs>
          <w:tab w:val="num" w:pos="6154"/>
        </w:tabs>
        <w:ind w:left="6154" w:hanging="180"/>
      </w:pPr>
      <w:rPr>
        <w:rFonts w:cs="Times New Roman"/>
      </w:rPr>
    </w:lvl>
  </w:abstractNum>
  <w:abstractNum w:abstractNumId="4">
    <w:nsid w:val="12E04868"/>
    <w:multiLevelType w:val="hybridMultilevel"/>
    <w:tmpl w:val="BC0EE18C"/>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
    <w:nsid w:val="193C5A0C"/>
    <w:multiLevelType w:val="hybridMultilevel"/>
    <w:tmpl w:val="A906CB24"/>
    <w:lvl w:ilvl="0" w:tplc="5620A572">
      <w:start w:val="1"/>
      <w:numFmt w:val="decimal"/>
      <w:lvlText w:val="%1."/>
      <w:lvlJc w:val="left"/>
      <w:pPr>
        <w:ind w:left="720" w:hanging="360"/>
      </w:pPr>
      <w:rPr>
        <w:rFonts w:cs="Times New Roman" w:hint="default"/>
        <w:b/>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
    <w:nsid w:val="258B0AE5"/>
    <w:multiLevelType w:val="hybridMultilevel"/>
    <w:tmpl w:val="F83E06D8"/>
    <w:lvl w:ilvl="0" w:tplc="93B03F9E">
      <w:start w:val="1"/>
      <w:numFmt w:val="decimal"/>
      <w:lvlText w:val="%1."/>
      <w:lvlJc w:val="left"/>
      <w:pPr>
        <w:ind w:left="396" w:hanging="360"/>
      </w:pPr>
      <w:rPr>
        <w:rFonts w:cs="Times New Roman" w:hint="default"/>
      </w:rPr>
    </w:lvl>
    <w:lvl w:ilvl="1" w:tplc="04220019" w:tentative="1">
      <w:start w:val="1"/>
      <w:numFmt w:val="lowerLetter"/>
      <w:lvlText w:val="%2."/>
      <w:lvlJc w:val="left"/>
      <w:pPr>
        <w:ind w:left="1116" w:hanging="360"/>
      </w:pPr>
      <w:rPr>
        <w:rFonts w:cs="Times New Roman"/>
      </w:rPr>
    </w:lvl>
    <w:lvl w:ilvl="2" w:tplc="0422001B" w:tentative="1">
      <w:start w:val="1"/>
      <w:numFmt w:val="lowerRoman"/>
      <w:lvlText w:val="%3."/>
      <w:lvlJc w:val="right"/>
      <w:pPr>
        <w:ind w:left="1836" w:hanging="180"/>
      </w:pPr>
      <w:rPr>
        <w:rFonts w:cs="Times New Roman"/>
      </w:rPr>
    </w:lvl>
    <w:lvl w:ilvl="3" w:tplc="0422000F" w:tentative="1">
      <w:start w:val="1"/>
      <w:numFmt w:val="decimal"/>
      <w:lvlText w:val="%4."/>
      <w:lvlJc w:val="left"/>
      <w:pPr>
        <w:ind w:left="2556" w:hanging="360"/>
      </w:pPr>
      <w:rPr>
        <w:rFonts w:cs="Times New Roman"/>
      </w:rPr>
    </w:lvl>
    <w:lvl w:ilvl="4" w:tplc="04220019" w:tentative="1">
      <w:start w:val="1"/>
      <w:numFmt w:val="lowerLetter"/>
      <w:lvlText w:val="%5."/>
      <w:lvlJc w:val="left"/>
      <w:pPr>
        <w:ind w:left="3276" w:hanging="360"/>
      </w:pPr>
      <w:rPr>
        <w:rFonts w:cs="Times New Roman"/>
      </w:rPr>
    </w:lvl>
    <w:lvl w:ilvl="5" w:tplc="0422001B" w:tentative="1">
      <w:start w:val="1"/>
      <w:numFmt w:val="lowerRoman"/>
      <w:lvlText w:val="%6."/>
      <w:lvlJc w:val="right"/>
      <w:pPr>
        <w:ind w:left="3996" w:hanging="180"/>
      </w:pPr>
      <w:rPr>
        <w:rFonts w:cs="Times New Roman"/>
      </w:rPr>
    </w:lvl>
    <w:lvl w:ilvl="6" w:tplc="0422000F" w:tentative="1">
      <w:start w:val="1"/>
      <w:numFmt w:val="decimal"/>
      <w:lvlText w:val="%7."/>
      <w:lvlJc w:val="left"/>
      <w:pPr>
        <w:ind w:left="4716" w:hanging="360"/>
      </w:pPr>
      <w:rPr>
        <w:rFonts w:cs="Times New Roman"/>
      </w:rPr>
    </w:lvl>
    <w:lvl w:ilvl="7" w:tplc="04220019" w:tentative="1">
      <w:start w:val="1"/>
      <w:numFmt w:val="lowerLetter"/>
      <w:lvlText w:val="%8."/>
      <w:lvlJc w:val="left"/>
      <w:pPr>
        <w:ind w:left="5436" w:hanging="360"/>
      </w:pPr>
      <w:rPr>
        <w:rFonts w:cs="Times New Roman"/>
      </w:rPr>
    </w:lvl>
    <w:lvl w:ilvl="8" w:tplc="0422001B" w:tentative="1">
      <w:start w:val="1"/>
      <w:numFmt w:val="lowerRoman"/>
      <w:lvlText w:val="%9."/>
      <w:lvlJc w:val="right"/>
      <w:pPr>
        <w:ind w:left="6156" w:hanging="180"/>
      </w:pPr>
      <w:rPr>
        <w:rFonts w:cs="Times New Roman"/>
      </w:rPr>
    </w:lvl>
  </w:abstractNum>
  <w:abstractNum w:abstractNumId="7">
    <w:nsid w:val="2B632F2A"/>
    <w:multiLevelType w:val="hybridMultilevel"/>
    <w:tmpl w:val="FFCE0886"/>
    <w:lvl w:ilvl="0" w:tplc="54F4A700">
      <w:start w:val="1"/>
      <w:numFmt w:val="decimal"/>
      <w:lvlText w:val="%1)"/>
      <w:lvlJc w:val="left"/>
      <w:pPr>
        <w:ind w:left="754" w:hanging="360"/>
      </w:pPr>
      <w:rPr>
        <w:rFonts w:ascii="Times New Roman" w:eastAsia="Times New Roman" w:hAnsi="Times New Roman" w:cs="Times New Roman"/>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8">
    <w:nsid w:val="46700442"/>
    <w:multiLevelType w:val="hybridMultilevel"/>
    <w:tmpl w:val="79A41B12"/>
    <w:lvl w:ilvl="0" w:tplc="2AE849CC">
      <w:start w:val="8"/>
      <w:numFmt w:val="decimal"/>
      <w:lvlText w:val="%1)"/>
      <w:lvlJc w:val="left"/>
      <w:pPr>
        <w:tabs>
          <w:tab w:val="num" w:pos="394"/>
        </w:tabs>
        <w:ind w:left="394" w:hanging="360"/>
      </w:pPr>
      <w:rPr>
        <w:rFonts w:cs="Times New Roman" w:hint="default"/>
      </w:rPr>
    </w:lvl>
    <w:lvl w:ilvl="1" w:tplc="04220019" w:tentative="1">
      <w:start w:val="1"/>
      <w:numFmt w:val="lowerLetter"/>
      <w:lvlText w:val="%2."/>
      <w:lvlJc w:val="left"/>
      <w:pPr>
        <w:tabs>
          <w:tab w:val="num" w:pos="1114"/>
        </w:tabs>
        <w:ind w:left="1114" w:hanging="360"/>
      </w:pPr>
      <w:rPr>
        <w:rFonts w:cs="Times New Roman"/>
      </w:rPr>
    </w:lvl>
    <w:lvl w:ilvl="2" w:tplc="0422001B" w:tentative="1">
      <w:start w:val="1"/>
      <w:numFmt w:val="lowerRoman"/>
      <w:lvlText w:val="%3."/>
      <w:lvlJc w:val="right"/>
      <w:pPr>
        <w:tabs>
          <w:tab w:val="num" w:pos="1834"/>
        </w:tabs>
        <w:ind w:left="1834" w:hanging="180"/>
      </w:pPr>
      <w:rPr>
        <w:rFonts w:cs="Times New Roman"/>
      </w:rPr>
    </w:lvl>
    <w:lvl w:ilvl="3" w:tplc="0422000F" w:tentative="1">
      <w:start w:val="1"/>
      <w:numFmt w:val="decimal"/>
      <w:lvlText w:val="%4."/>
      <w:lvlJc w:val="left"/>
      <w:pPr>
        <w:tabs>
          <w:tab w:val="num" w:pos="2554"/>
        </w:tabs>
        <w:ind w:left="2554" w:hanging="360"/>
      </w:pPr>
      <w:rPr>
        <w:rFonts w:cs="Times New Roman"/>
      </w:rPr>
    </w:lvl>
    <w:lvl w:ilvl="4" w:tplc="04220019" w:tentative="1">
      <w:start w:val="1"/>
      <w:numFmt w:val="lowerLetter"/>
      <w:lvlText w:val="%5."/>
      <w:lvlJc w:val="left"/>
      <w:pPr>
        <w:tabs>
          <w:tab w:val="num" w:pos="3274"/>
        </w:tabs>
        <w:ind w:left="3274" w:hanging="360"/>
      </w:pPr>
      <w:rPr>
        <w:rFonts w:cs="Times New Roman"/>
      </w:rPr>
    </w:lvl>
    <w:lvl w:ilvl="5" w:tplc="0422001B" w:tentative="1">
      <w:start w:val="1"/>
      <w:numFmt w:val="lowerRoman"/>
      <w:lvlText w:val="%6."/>
      <w:lvlJc w:val="right"/>
      <w:pPr>
        <w:tabs>
          <w:tab w:val="num" w:pos="3994"/>
        </w:tabs>
        <w:ind w:left="3994" w:hanging="180"/>
      </w:pPr>
      <w:rPr>
        <w:rFonts w:cs="Times New Roman"/>
      </w:rPr>
    </w:lvl>
    <w:lvl w:ilvl="6" w:tplc="0422000F" w:tentative="1">
      <w:start w:val="1"/>
      <w:numFmt w:val="decimal"/>
      <w:lvlText w:val="%7."/>
      <w:lvlJc w:val="left"/>
      <w:pPr>
        <w:tabs>
          <w:tab w:val="num" w:pos="4714"/>
        </w:tabs>
        <w:ind w:left="4714" w:hanging="360"/>
      </w:pPr>
      <w:rPr>
        <w:rFonts w:cs="Times New Roman"/>
      </w:rPr>
    </w:lvl>
    <w:lvl w:ilvl="7" w:tplc="04220019" w:tentative="1">
      <w:start w:val="1"/>
      <w:numFmt w:val="lowerLetter"/>
      <w:lvlText w:val="%8."/>
      <w:lvlJc w:val="left"/>
      <w:pPr>
        <w:tabs>
          <w:tab w:val="num" w:pos="5434"/>
        </w:tabs>
        <w:ind w:left="5434" w:hanging="360"/>
      </w:pPr>
      <w:rPr>
        <w:rFonts w:cs="Times New Roman"/>
      </w:rPr>
    </w:lvl>
    <w:lvl w:ilvl="8" w:tplc="0422001B" w:tentative="1">
      <w:start w:val="1"/>
      <w:numFmt w:val="lowerRoman"/>
      <w:lvlText w:val="%9."/>
      <w:lvlJc w:val="right"/>
      <w:pPr>
        <w:tabs>
          <w:tab w:val="num" w:pos="6154"/>
        </w:tabs>
        <w:ind w:left="6154" w:hanging="180"/>
      </w:pPr>
      <w:rPr>
        <w:rFonts w:cs="Times New Roman"/>
      </w:rPr>
    </w:lvl>
  </w:abstractNum>
  <w:abstractNum w:abstractNumId="9">
    <w:nsid w:val="57A11698"/>
    <w:multiLevelType w:val="hybridMultilevel"/>
    <w:tmpl w:val="1A8249FA"/>
    <w:lvl w:ilvl="0" w:tplc="70284B5A">
      <w:start w:val="1"/>
      <w:numFmt w:val="bullet"/>
      <w:lvlText w:val=""/>
      <w:lvlJc w:val="left"/>
      <w:pPr>
        <w:ind w:left="540" w:hanging="360"/>
      </w:pPr>
      <w:rPr>
        <w:rFonts w:ascii="Wingdings" w:hAnsi="Wingdings"/>
      </w:rPr>
    </w:lvl>
    <w:lvl w:ilvl="1" w:tplc="04190003" w:tentative="1">
      <w:start w:val="1"/>
      <w:numFmt w:val="bullet"/>
      <w:lvlText w:val="o"/>
      <w:lvlJc w:val="left"/>
      <w:pPr>
        <w:ind w:left="1260" w:hanging="360"/>
      </w:pPr>
      <w:rPr>
        <w:rFonts w:ascii="Courier New" w:hAnsi="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10">
    <w:nsid w:val="5EF17D83"/>
    <w:multiLevelType w:val="hybridMultilevel"/>
    <w:tmpl w:val="FD8C8EEE"/>
    <w:lvl w:ilvl="0" w:tplc="424A6EC6">
      <w:start w:val="2"/>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625D46E6"/>
    <w:multiLevelType w:val="hybridMultilevel"/>
    <w:tmpl w:val="7C5431F0"/>
    <w:lvl w:ilvl="0" w:tplc="8F60B738">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63B73ECD"/>
    <w:multiLevelType w:val="hybridMultilevel"/>
    <w:tmpl w:val="D2883874"/>
    <w:lvl w:ilvl="0" w:tplc="2D127758">
      <w:start w:val="7"/>
      <w:numFmt w:val="decimal"/>
      <w:lvlText w:val="%1)"/>
      <w:lvlJc w:val="left"/>
      <w:pPr>
        <w:tabs>
          <w:tab w:val="num" w:pos="394"/>
        </w:tabs>
        <w:ind w:left="394" w:hanging="360"/>
      </w:pPr>
      <w:rPr>
        <w:rFonts w:cs="Times New Roman" w:hint="default"/>
      </w:rPr>
    </w:lvl>
    <w:lvl w:ilvl="1" w:tplc="04220019" w:tentative="1">
      <w:start w:val="1"/>
      <w:numFmt w:val="lowerLetter"/>
      <w:lvlText w:val="%2."/>
      <w:lvlJc w:val="left"/>
      <w:pPr>
        <w:tabs>
          <w:tab w:val="num" w:pos="1114"/>
        </w:tabs>
        <w:ind w:left="1114" w:hanging="360"/>
      </w:pPr>
      <w:rPr>
        <w:rFonts w:cs="Times New Roman"/>
      </w:rPr>
    </w:lvl>
    <w:lvl w:ilvl="2" w:tplc="0422001B" w:tentative="1">
      <w:start w:val="1"/>
      <w:numFmt w:val="lowerRoman"/>
      <w:lvlText w:val="%3."/>
      <w:lvlJc w:val="right"/>
      <w:pPr>
        <w:tabs>
          <w:tab w:val="num" w:pos="1834"/>
        </w:tabs>
        <w:ind w:left="1834" w:hanging="180"/>
      </w:pPr>
      <w:rPr>
        <w:rFonts w:cs="Times New Roman"/>
      </w:rPr>
    </w:lvl>
    <w:lvl w:ilvl="3" w:tplc="0422000F" w:tentative="1">
      <w:start w:val="1"/>
      <w:numFmt w:val="decimal"/>
      <w:lvlText w:val="%4."/>
      <w:lvlJc w:val="left"/>
      <w:pPr>
        <w:tabs>
          <w:tab w:val="num" w:pos="2554"/>
        </w:tabs>
        <w:ind w:left="2554" w:hanging="360"/>
      </w:pPr>
      <w:rPr>
        <w:rFonts w:cs="Times New Roman"/>
      </w:rPr>
    </w:lvl>
    <w:lvl w:ilvl="4" w:tplc="04220019" w:tentative="1">
      <w:start w:val="1"/>
      <w:numFmt w:val="lowerLetter"/>
      <w:lvlText w:val="%5."/>
      <w:lvlJc w:val="left"/>
      <w:pPr>
        <w:tabs>
          <w:tab w:val="num" w:pos="3274"/>
        </w:tabs>
        <w:ind w:left="3274" w:hanging="360"/>
      </w:pPr>
      <w:rPr>
        <w:rFonts w:cs="Times New Roman"/>
      </w:rPr>
    </w:lvl>
    <w:lvl w:ilvl="5" w:tplc="0422001B" w:tentative="1">
      <w:start w:val="1"/>
      <w:numFmt w:val="lowerRoman"/>
      <w:lvlText w:val="%6."/>
      <w:lvlJc w:val="right"/>
      <w:pPr>
        <w:tabs>
          <w:tab w:val="num" w:pos="3994"/>
        </w:tabs>
        <w:ind w:left="3994" w:hanging="180"/>
      </w:pPr>
      <w:rPr>
        <w:rFonts w:cs="Times New Roman"/>
      </w:rPr>
    </w:lvl>
    <w:lvl w:ilvl="6" w:tplc="0422000F" w:tentative="1">
      <w:start w:val="1"/>
      <w:numFmt w:val="decimal"/>
      <w:lvlText w:val="%7."/>
      <w:lvlJc w:val="left"/>
      <w:pPr>
        <w:tabs>
          <w:tab w:val="num" w:pos="4714"/>
        </w:tabs>
        <w:ind w:left="4714" w:hanging="360"/>
      </w:pPr>
      <w:rPr>
        <w:rFonts w:cs="Times New Roman"/>
      </w:rPr>
    </w:lvl>
    <w:lvl w:ilvl="7" w:tplc="04220019" w:tentative="1">
      <w:start w:val="1"/>
      <w:numFmt w:val="lowerLetter"/>
      <w:lvlText w:val="%8."/>
      <w:lvlJc w:val="left"/>
      <w:pPr>
        <w:tabs>
          <w:tab w:val="num" w:pos="5434"/>
        </w:tabs>
        <w:ind w:left="5434" w:hanging="360"/>
      </w:pPr>
      <w:rPr>
        <w:rFonts w:cs="Times New Roman"/>
      </w:rPr>
    </w:lvl>
    <w:lvl w:ilvl="8" w:tplc="0422001B" w:tentative="1">
      <w:start w:val="1"/>
      <w:numFmt w:val="lowerRoman"/>
      <w:lvlText w:val="%9."/>
      <w:lvlJc w:val="right"/>
      <w:pPr>
        <w:tabs>
          <w:tab w:val="num" w:pos="6154"/>
        </w:tabs>
        <w:ind w:left="6154" w:hanging="180"/>
      </w:pPr>
      <w:rPr>
        <w:rFonts w:cs="Times New Roman"/>
      </w:rPr>
    </w:lvl>
  </w:abstractNum>
  <w:abstractNum w:abstractNumId="13">
    <w:nsid w:val="654F48D9"/>
    <w:multiLevelType w:val="hybridMultilevel"/>
    <w:tmpl w:val="DAA478CA"/>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4">
    <w:nsid w:val="74083AD4"/>
    <w:multiLevelType w:val="hybridMultilevel"/>
    <w:tmpl w:val="5BA89E50"/>
    <w:lvl w:ilvl="0" w:tplc="F036D4C6">
      <w:start w:val="6"/>
      <w:numFmt w:val="bullet"/>
      <w:lvlText w:val="-"/>
      <w:lvlJc w:val="left"/>
      <w:pPr>
        <w:ind w:left="1070" w:hanging="360"/>
      </w:pPr>
      <w:rPr>
        <w:rFonts w:ascii="Times New Roman" w:eastAsia="Times New Roman" w:hAnsi="Times New Roman"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num w:numId="1">
    <w:abstractNumId w:val="11"/>
  </w:num>
  <w:num w:numId="2">
    <w:abstractNumId w:val="0"/>
  </w:num>
  <w:num w:numId="3">
    <w:abstractNumId w:val="9"/>
  </w:num>
  <w:num w:numId="4">
    <w:abstractNumId w:val="7"/>
  </w:num>
  <w:num w:numId="5">
    <w:abstractNumId w:val="2"/>
  </w:num>
  <w:num w:numId="6">
    <w:abstractNumId w:val="1"/>
  </w:num>
  <w:num w:numId="7">
    <w:abstractNumId w:val="12"/>
  </w:num>
  <w:num w:numId="8">
    <w:abstractNumId w:val="3"/>
  </w:num>
  <w:num w:numId="9">
    <w:abstractNumId w:val="8"/>
  </w:num>
  <w:num w:numId="10">
    <w:abstractNumId w:val="5"/>
  </w:num>
  <w:num w:numId="11">
    <w:abstractNumId w:val="10"/>
  </w:num>
  <w:num w:numId="12">
    <w:abstractNumId w:val="4"/>
  </w:num>
  <w:num w:numId="13">
    <w:abstractNumId w:val="13"/>
  </w:num>
  <w:num w:numId="14">
    <w:abstractNumId w:val="6"/>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15A0D"/>
    <w:rsid w:val="00000283"/>
    <w:rsid w:val="0000081E"/>
    <w:rsid w:val="00001879"/>
    <w:rsid w:val="000125CC"/>
    <w:rsid w:val="000134A3"/>
    <w:rsid w:val="00013775"/>
    <w:rsid w:val="00015A0D"/>
    <w:rsid w:val="000179AF"/>
    <w:rsid w:val="00021233"/>
    <w:rsid w:val="00021C26"/>
    <w:rsid w:val="00026700"/>
    <w:rsid w:val="0003014C"/>
    <w:rsid w:val="00031462"/>
    <w:rsid w:val="000359E1"/>
    <w:rsid w:val="00035D93"/>
    <w:rsid w:val="0003670F"/>
    <w:rsid w:val="00036833"/>
    <w:rsid w:val="00037472"/>
    <w:rsid w:val="00043041"/>
    <w:rsid w:val="000448C9"/>
    <w:rsid w:val="000449ED"/>
    <w:rsid w:val="00044D37"/>
    <w:rsid w:val="000470D6"/>
    <w:rsid w:val="00067513"/>
    <w:rsid w:val="00067727"/>
    <w:rsid w:val="00070D8C"/>
    <w:rsid w:val="00071A64"/>
    <w:rsid w:val="000733CC"/>
    <w:rsid w:val="00074B5F"/>
    <w:rsid w:val="00080901"/>
    <w:rsid w:val="000817F2"/>
    <w:rsid w:val="0009012E"/>
    <w:rsid w:val="000923AE"/>
    <w:rsid w:val="00092BA7"/>
    <w:rsid w:val="0009466F"/>
    <w:rsid w:val="000A02DD"/>
    <w:rsid w:val="000A0D31"/>
    <w:rsid w:val="000A2618"/>
    <w:rsid w:val="000A522F"/>
    <w:rsid w:val="000A55BF"/>
    <w:rsid w:val="000A57E2"/>
    <w:rsid w:val="000B03A2"/>
    <w:rsid w:val="000B3613"/>
    <w:rsid w:val="000B6097"/>
    <w:rsid w:val="000B7687"/>
    <w:rsid w:val="000C1D03"/>
    <w:rsid w:val="000C559E"/>
    <w:rsid w:val="000D0BF0"/>
    <w:rsid w:val="000D4500"/>
    <w:rsid w:val="000D79B1"/>
    <w:rsid w:val="000E0E5F"/>
    <w:rsid w:val="000E4100"/>
    <w:rsid w:val="000E4298"/>
    <w:rsid w:val="000E65C3"/>
    <w:rsid w:val="000E6DE8"/>
    <w:rsid w:val="000F0578"/>
    <w:rsid w:val="000F1999"/>
    <w:rsid w:val="000F2D42"/>
    <w:rsid w:val="000F54DB"/>
    <w:rsid w:val="000F5CFD"/>
    <w:rsid w:val="000F5F09"/>
    <w:rsid w:val="000F6C99"/>
    <w:rsid w:val="000F6CF9"/>
    <w:rsid w:val="000F7279"/>
    <w:rsid w:val="0010120F"/>
    <w:rsid w:val="00107A0C"/>
    <w:rsid w:val="0011731B"/>
    <w:rsid w:val="00120F4A"/>
    <w:rsid w:val="001232E0"/>
    <w:rsid w:val="0012653C"/>
    <w:rsid w:val="0013425E"/>
    <w:rsid w:val="0013460F"/>
    <w:rsid w:val="00136437"/>
    <w:rsid w:val="00136C41"/>
    <w:rsid w:val="0013770F"/>
    <w:rsid w:val="0014071C"/>
    <w:rsid w:val="00146711"/>
    <w:rsid w:val="001511EB"/>
    <w:rsid w:val="001539C8"/>
    <w:rsid w:val="00154DA8"/>
    <w:rsid w:val="001558B6"/>
    <w:rsid w:val="001578FF"/>
    <w:rsid w:val="001616AE"/>
    <w:rsid w:val="00163D30"/>
    <w:rsid w:val="001654E4"/>
    <w:rsid w:val="00167880"/>
    <w:rsid w:val="00170604"/>
    <w:rsid w:val="00172901"/>
    <w:rsid w:val="00180492"/>
    <w:rsid w:val="00184026"/>
    <w:rsid w:val="00190368"/>
    <w:rsid w:val="00191A7D"/>
    <w:rsid w:val="0019498E"/>
    <w:rsid w:val="001A05B5"/>
    <w:rsid w:val="001A0CE5"/>
    <w:rsid w:val="001A1F81"/>
    <w:rsid w:val="001A2D55"/>
    <w:rsid w:val="001A3581"/>
    <w:rsid w:val="001A7B89"/>
    <w:rsid w:val="001B2CBA"/>
    <w:rsid w:val="001B4B68"/>
    <w:rsid w:val="001B5CD1"/>
    <w:rsid w:val="001B5EE8"/>
    <w:rsid w:val="001B6BAA"/>
    <w:rsid w:val="001C0440"/>
    <w:rsid w:val="001C2110"/>
    <w:rsid w:val="001C3AAC"/>
    <w:rsid w:val="001C5DEF"/>
    <w:rsid w:val="001C76F4"/>
    <w:rsid w:val="001D0BC4"/>
    <w:rsid w:val="001D2D3C"/>
    <w:rsid w:val="001D365B"/>
    <w:rsid w:val="001D44A8"/>
    <w:rsid w:val="001E22B6"/>
    <w:rsid w:val="001E2905"/>
    <w:rsid w:val="001F1140"/>
    <w:rsid w:val="001F357D"/>
    <w:rsid w:val="001F4310"/>
    <w:rsid w:val="002000EB"/>
    <w:rsid w:val="00205F4D"/>
    <w:rsid w:val="0020691A"/>
    <w:rsid w:val="00210938"/>
    <w:rsid w:val="00212F76"/>
    <w:rsid w:val="00213C26"/>
    <w:rsid w:val="002149F7"/>
    <w:rsid w:val="00215621"/>
    <w:rsid w:val="002175FE"/>
    <w:rsid w:val="00217752"/>
    <w:rsid w:val="0022236D"/>
    <w:rsid w:val="00226F89"/>
    <w:rsid w:val="00231C47"/>
    <w:rsid w:val="00231ED1"/>
    <w:rsid w:val="00232037"/>
    <w:rsid w:val="00233384"/>
    <w:rsid w:val="00233790"/>
    <w:rsid w:val="00233957"/>
    <w:rsid w:val="0023579A"/>
    <w:rsid w:val="00242F8C"/>
    <w:rsid w:val="00244A69"/>
    <w:rsid w:val="0025379E"/>
    <w:rsid w:val="00261BED"/>
    <w:rsid w:val="00262CE9"/>
    <w:rsid w:val="00262D39"/>
    <w:rsid w:val="00265818"/>
    <w:rsid w:val="00266875"/>
    <w:rsid w:val="00266F2C"/>
    <w:rsid w:val="00267FF8"/>
    <w:rsid w:val="00270507"/>
    <w:rsid w:val="00272025"/>
    <w:rsid w:val="00273845"/>
    <w:rsid w:val="00273CB7"/>
    <w:rsid w:val="00275EFB"/>
    <w:rsid w:val="00277A3A"/>
    <w:rsid w:val="00286C8A"/>
    <w:rsid w:val="00290944"/>
    <w:rsid w:val="00291166"/>
    <w:rsid w:val="0029177B"/>
    <w:rsid w:val="002920EA"/>
    <w:rsid w:val="00292C26"/>
    <w:rsid w:val="00294F20"/>
    <w:rsid w:val="0029644E"/>
    <w:rsid w:val="002A150D"/>
    <w:rsid w:val="002A1FB1"/>
    <w:rsid w:val="002A3616"/>
    <w:rsid w:val="002A5036"/>
    <w:rsid w:val="002B123D"/>
    <w:rsid w:val="002B48FE"/>
    <w:rsid w:val="002B50B4"/>
    <w:rsid w:val="002C322A"/>
    <w:rsid w:val="002D07E9"/>
    <w:rsid w:val="002D0F56"/>
    <w:rsid w:val="002D1615"/>
    <w:rsid w:val="002D1A43"/>
    <w:rsid w:val="002D4098"/>
    <w:rsid w:val="002E0526"/>
    <w:rsid w:val="002E4328"/>
    <w:rsid w:val="002E47C4"/>
    <w:rsid w:val="002E65EF"/>
    <w:rsid w:val="002F3F54"/>
    <w:rsid w:val="002F4A64"/>
    <w:rsid w:val="002F5892"/>
    <w:rsid w:val="002F655A"/>
    <w:rsid w:val="003035F6"/>
    <w:rsid w:val="00306F6E"/>
    <w:rsid w:val="003071CB"/>
    <w:rsid w:val="00307FC5"/>
    <w:rsid w:val="00321238"/>
    <w:rsid w:val="003213C9"/>
    <w:rsid w:val="00321A32"/>
    <w:rsid w:val="00321BAB"/>
    <w:rsid w:val="00324D42"/>
    <w:rsid w:val="003262F7"/>
    <w:rsid w:val="0032720E"/>
    <w:rsid w:val="00327EDB"/>
    <w:rsid w:val="003314E8"/>
    <w:rsid w:val="00334DAE"/>
    <w:rsid w:val="003462D2"/>
    <w:rsid w:val="003512FD"/>
    <w:rsid w:val="00353A38"/>
    <w:rsid w:val="00354578"/>
    <w:rsid w:val="00354BD3"/>
    <w:rsid w:val="00360F08"/>
    <w:rsid w:val="003640C8"/>
    <w:rsid w:val="003659B3"/>
    <w:rsid w:val="003709EB"/>
    <w:rsid w:val="003711AF"/>
    <w:rsid w:val="00374876"/>
    <w:rsid w:val="003764AF"/>
    <w:rsid w:val="003849F6"/>
    <w:rsid w:val="00384A7C"/>
    <w:rsid w:val="00392004"/>
    <w:rsid w:val="00394433"/>
    <w:rsid w:val="003A11C2"/>
    <w:rsid w:val="003A1C93"/>
    <w:rsid w:val="003A2729"/>
    <w:rsid w:val="003A2B23"/>
    <w:rsid w:val="003B5982"/>
    <w:rsid w:val="003B702B"/>
    <w:rsid w:val="003C08A7"/>
    <w:rsid w:val="003C5B18"/>
    <w:rsid w:val="003C661F"/>
    <w:rsid w:val="003D127C"/>
    <w:rsid w:val="003D282C"/>
    <w:rsid w:val="003D3631"/>
    <w:rsid w:val="003E06D2"/>
    <w:rsid w:val="003E28E9"/>
    <w:rsid w:val="003E2F1F"/>
    <w:rsid w:val="003E4DA8"/>
    <w:rsid w:val="003E5036"/>
    <w:rsid w:val="003E5BC3"/>
    <w:rsid w:val="003E687A"/>
    <w:rsid w:val="003E7D7E"/>
    <w:rsid w:val="003F1182"/>
    <w:rsid w:val="003F26F2"/>
    <w:rsid w:val="003F2EC7"/>
    <w:rsid w:val="003F3976"/>
    <w:rsid w:val="003F4346"/>
    <w:rsid w:val="003F436E"/>
    <w:rsid w:val="003F6641"/>
    <w:rsid w:val="003F7739"/>
    <w:rsid w:val="004032AF"/>
    <w:rsid w:val="004041C5"/>
    <w:rsid w:val="0040494E"/>
    <w:rsid w:val="00406502"/>
    <w:rsid w:val="004076BA"/>
    <w:rsid w:val="004078E1"/>
    <w:rsid w:val="00412521"/>
    <w:rsid w:val="00414CC8"/>
    <w:rsid w:val="0041610E"/>
    <w:rsid w:val="00420063"/>
    <w:rsid w:val="00420724"/>
    <w:rsid w:val="0042089E"/>
    <w:rsid w:val="0042197A"/>
    <w:rsid w:val="0042360F"/>
    <w:rsid w:val="00425660"/>
    <w:rsid w:val="00426FED"/>
    <w:rsid w:val="00430ADF"/>
    <w:rsid w:val="00432034"/>
    <w:rsid w:val="00433D18"/>
    <w:rsid w:val="0043656A"/>
    <w:rsid w:val="00445BBF"/>
    <w:rsid w:val="004469A8"/>
    <w:rsid w:val="004478E7"/>
    <w:rsid w:val="00447A66"/>
    <w:rsid w:val="00451539"/>
    <w:rsid w:val="00453C41"/>
    <w:rsid w:val="0045782A"/>
    <w:rsid w:val="00460A22"/>
    <w:rsid w:val="00460B08"/>
    <w:rsid w:val="00460D45"/>
    <w:rsid w:val="004634DB"/>
    <w:rsid w:val="00470504"/>
    <w:rsid w:val="00471759"/>
    <w:rsid w:val="00472602"/>
    <w:rsid w:val="00474285"/>
    <w:rsid w:val="00476D37"/>
    <w:rsid w:val="00482676"/>
    <w:rsid w:val="00483412"/>
    <w:rsid w:val="00483A96"/>
    <w:rsid w:val="00491548"/>
    <w:rsid w:val="00493FBF"/>
    <w:rsid w:val="004941FA"/>
    <w:rsid w:val="0049764E"/>
    <w:rsid w:val="004A0466"/>
    <w:rsid w:val="004A06EC"/>
    <w:rsid w:val="004A4FF7"/>
    <w:rsid w:val="004A7A52"/>
    <w:rsid w:val="004B62F6"/>
    <w:rsid w:val="004B7A44"/>
    <w:rsid w:val="004C31ED"/>
    <w:rsid w:val="004C741B"/>
    <w:rsid w:val="004C76F7"/>
    <w:rsid w:val="004D678D"/>
    <w:rsid w:val="004D6ED0"/>
    <w:rsid w:val="004E5269"/>
    <w:rsid w:val="004E62CD"/>
    <w:rsid w:val="004E78DA"/>
    <w:rsid w:val="004F405E"/>
    <w:rsid w:val="004F4240"/>
    <w:rsid w:val="005038B8"/>
    <w:rsid w:val="00504D24"/>
    <w:rsid w:val="005101CE"/>
    <w:rsid w:val="005101FD"/>
    <w:rsid w:val="00520983"/>
    <w:rsid w:val="00522752"/>
    <w:rsid w:val="0052575A"/>
    <w:rsid w:val="0054574C"/>
    <w:rsid w:val="00545921"/>
    <w:rsid w:val="00547D21"/>
    <w:rsid w:val="0055367C"/>
    <w:rsid w:val="00553D69"/>
    <w:rsid w:val="00554BD3"/>
    <w:rsid w:val="00556DD5"/>
    <w:rsid w:val="00557831"/>
    <w:rsid w:val="005617CB"/>
    <w:rsid w:val="00562754"/>
    <w:rsid w:val="0056308F"/>
    <w:rsid w:val="00564507"/>
    <w:rsid w:val="005651AD"/>
    <w:rsid w:val="00566B26"/>
    <w:rsid w:val="00571258"/>
    <w:rsid w:val="005729A9"/>
    <w:rsid w:val="0058108F"/>
    <w:rsid w:val="00581A92"/>
    <w:rsid w:val="00583CF4"/>
    <w:rsid w:val="00585DBD"/>
    <w:rsid w:val="00587DA6"/>
    <w:rsid w:val="00591004"/>
    <w:rsid w:val="005955BE"/>
    <w:rsid w:val="005964D5"/>
    <w:rsid w:val="005977C5"/>
    <w:rsid w:val="005A2717"/>
    <w:rsid w:val="005A302E"/>
    <w:rsid w:val="005A7463"/>
    <w:rsid w:val="005B00CE"/>
    <w:rsid w:val="005B0CAC"/>
    <w:rsid w:val="005B409E"/>
    <w:rsid w:val="005B690B"/>
    <w:rsid w:val="005C1549"/>
    <w:rsid w:val="005C1987"/>
    <w:rsid w:val="005C400D"/>
    <w:rsid w:val="005C4027"/>
    <w:rsid w:val="005C7A06"/>
    <w:rsid w:val="005D120E"/>
    <w:rsid w:val="005D22D8"/>
    <w:rsid w:val="005D516B"/>
    <w:rsid w:val="005E25EC"/>
    <w:rsid w:val="005E3A24"/>
    <w:rsid w:val="005F06A2"/>
    <w:rsid w:val="005F06E5"/>
    <w:rsid w:val="005F1E58"/>
    <w:rsid w:val="005F31CD"/>
    <w:rsid w:val="005F35B2"/>
    <w:rsid w:val="005F692E"/>
    <w:rsid w:val="0060264F"/>
    <w:rsid w:val="0060269A"/>
    <w:rsid w:val="0060354D"/>
    <w:rsid w:val="00603AAA"/>
    <w:rsid w:val="006054D2"/>
    <w:rsid w:val="00605862"/>
    <w:rsid w:val="00611024"/>
    <w:rsid w:val="006178AA"/>
    <w:rsid w:val="00623DB1"/>
    <w:rsid w:val="00631AC8"/>
    <w:rsid w:val="006330E6"/>
    <w:rsid w:val="0063422C"/>
    <w:rsid w:val="006344E3"/>
    <w:rsid w:val="00635754"/>
    <w:rsid w:val="00636B56"/>
    <w:rsid w:val="00643091"/>
    <w:rsid w:val="006437CA"/>
    <w:rsid w:val="006455DC"/>
    <w:rsid w:val="00646246"/>
    <w:rsid w:val="00650233"/>
    <w:rsid w:val="00651993"/>
    <w:rsid w:val="00653014"/>
    <w:rsid w:val="006531E7"/>
    <w:rsid w:val="006548F0"/>
    <w:rsid w:val="00654C01"/>
    <w:rsid w:val="00654E80"/>
    <w:rsid w:val="00656A1D"/>
    <w:rsid w:val="006640F3"/>
    <w:rsid w:val="006654FF"/>
    <w:rsid w:val="00672314"/>
    <w:rsid w:val="006726E8"/>
    <w:rsid w:val="0067377C"/>
    <w:rsid w:val="006745F4"/>
    <w:rsid w:val="00674DA7"/>
    <w:rsid w:val="006756D8"/>
    <w:rsid w:val="00675E90"/>
    <w:rsid w:val="00680CC5"/>
    <w:rsid w:val="00680D55"/>
    <w:rsid w:val="00681F62"/>
    <w:rsid w:val="00683172"/>
    <w:rsid w:val="006833E7"/>
    <w:rsid w:val="006851EF"/>
    <w:rsid w:val="00697DEF"/>
    <w:rsid w:val="006A38C8"/>
    <w:rsid w:val="006A7A71"/>
    <w:rsid w:val="006B0413"/>
    <w:rsid w:val="006B0D46"/>
    <w:rsid w:val="006B2E36"/>
    <w:rsid w:val="006B35DC"/>
    <w:rsid w:val="006B3BD4"/>
    <w:rsid w:val="006B5CEC"/>
    <w:rsid w:val="006C0A5B"/>
    <w:rsid w:val="006C5871"/>
    <w:rsid w:val="006C6C86"/>
    <w:rsid w:val="006C70E9"/>
    <w:rsid w:val="006C7492"/>
    <w:rsid w:val="006D0A0E"/>
    <w:rsid w:val="006D24AF"/>
    <w:rsid w:val="006D54C3"/>
    <w:rsid w:val="006D651B"/>
    <w:rsid w:val="006D74EE"/>
    <w:rsid w:val="006E21B5"/>
    <w:rsid w:val="006E3DA2"/>
    <w:rsid w:val="006F18B8"/>
    <w:rsid w:val="006F64A0"/>
    <w:rsid w:val="006F719B"/>
    <w:rsid w:val="0070351E"/>
    <w:rsid w:val="0070462C"/>
    <w:rsid w:val="007059F9"/>
    <w:rsid w:val="0071463B"/>
    <w:rsid w:val="007153DC"/>
    <w:rsid w:val="007156F2"/>
    <w:rsid w:val="00720EE7"/>
    <w:rsid w:val="00725F4B"/>
    <w:rsid w:val="007315B5"/>
    <w:rsid w:val="00732276"/>
    <w:rsid w:val="00732CC6"/>
    <w:rsid w:val="00732D1A"/>
    <w:rsid w:val="00733D70"/>
    <w:rsid w:val="00734108"/>
    <w:rsid w:val="00734C4E"/>
    <w:rsid w:val="007366F9"/>
    <w:rsid w:val="0074081C"/>
    <w:rsid w:val="007420D7"/>
    <w:rsid w:val="0074335F"/>
    <w:rsid w:val="00746711"/>
    <w:rsid w:val="0075173F"/>
    <w:rsid w:val="00753524"/>
    <w:rsid w:val="00765F18"/>
    <w:rsid w:val="0076641A"/>
    <w:rsid w:val="00766F53"/>
    <w:rsid w:val="007724FE"/>
    <w:rsid w:val="00772801"/>
    <w:rsid w:val="007764E8"/>
    <w:rsid w:val="00777162"/>
    <w:rsid w:val="007810E0"/>
    <w:rsid w:val="00782AE3"/>
    <w:rsid w:val="00782F2F"/>
    <w:rsid w:val="007834CC"/>
    <w:rsid w:val="007843AE"/>
    <w:rsid w:val="0078598C"/>
    <w:rsid w:val="00790C6E"/>
    <w:rsid w:val="007918A4"/>
    <w:rsid w:val="00793757"/>
    <w:rsid w:val="007944E0"/>
    <w:rsid w:val="00794B94"/>
    <w:rsid w:val="007960A4"/>
    <w:rsid w:val="007A07F7"/>
    <w:rsid w:val="007A1107"/>
    <w:rsid w:val="007A2E3A"/>
    <w:rsid w:val="007A4473"/>
    <w:rsid w:val="007B0F6F"/>
    <w:rsid w:val="007C2B41"/>
    <w:rsid w:val="007C3F63"/>
    <w:rsid w:val="007C6B1C"/>
    <w:rsid w:val="007D1488"/>
    <w:rsid w:val="007D313E"/>
    <w:rsid w:val="007D48C5"/>
    <w:rsid w:val="007E2EAF"/>
    <w:rsid w:val="007E5DAE"/>
    <w:rsid w:val="007E7EF8"/>
    <w:rsid w:val="007F6697"/>
    <w:rsid w:val="00802841"/>
    <w:rsid w:val="00804233"/>
    <w:rsid w:val="0080480F"/>
    <w:rsid w:val="008062B9"/>
    <w:rsid w:val="00806A9F"/>
    <w:rsid w:val="0081076C"/>
    <w:rsid w:val="008137CB"/>
    <w:rsid w:val="008207E9"/>
    <w:rsid w:val="00820C84"/>
    <w:rsid w:val="00821CEE"/>
    <w:rsid w:val="00827AF5"/>
    <w:rsid w:val="008318B8"/>
    <w:rsid w:val="00831B35"/>
    <w:rsid w:val="0083264C"/>
    <w:rsid w:val="00832D7D"/>
    <w:rsid w:val="00833A9B"/>
    <w:rsid w:val="0083406D"/>
    <w:rsid w:val="00834AF6"/>
    <w:rsid w:val="00834DA2"/>
    <w:rsid w:val="00835971"/>
    <w:rsid w:val="008401C8"/>
    <w:rsid w:val="00851D6C"/>
    <w:rsid w:val="00852325"/>
    <w:rsid w:val="00852341"/>
    <w:rsid w:val="00863E7F"/>
    <w:rsid w:val="00866360"/>
    <w:rsid w:val="00866A6C"/>
    <w:rsid w:val="00871234"/>
    <w:rsid w:val="00874668"/>
    <w:rsid w:val="00876497"/>
    <w:rsid w:val="0088227B"/>
    <w:rsid w:val="00887E12"/>
    <w:rsid w:val="008912D1"/>
    <w:rsid w:val="00891847"/>
    <w:rsid w:val="0089382F"/>
    <w:rsid w:val="008938BC"/>
    <w:rsid w:val="008943C9"/>
    <w:rsid w:val="00897026"/>
    <w:rsid w:val="00897869"/>
    <w:rsid w:val="008A1931"/>
    <w:rsid w:val="008A3BA6"/>
    <w:rsid w:val="008A475B"/>
    <w:rsid w:val="008B1382"/>
    <w:rsid w:val="008B1F41"/>
    <w:rsid w:val="008B25B0"/>
    <w:rsid w:val="008C2D4E"/>
    <w:rsid w:val="008C679A"/>
    <w:rsid w:val="008D07C8"/>
    <w:rsid w:val="008D08A0"/>
    <w:rsid w:val="008D288A"/>
    <w:rsid w:val="008D6D25"/>
    <w:rsid w:val="008E6EFB"/>
    <w:rsid w:val="008E73C0"/>
    <w:rsid w:val="008E7B0E"/>
    <w:rsid w:val="008F2373"/>
    <w:rsid w:val="008F2ACA"/>
    <w:rsid w:val="008F41DD"/>
    <w:rsid w:val="008F48C1"/>
    <w:rsid w:val="008F75F1"/>
    <w:rsid w:val="009013CE"/>
    <w:rsid w:val="0090692B"/>
    <w:rsid w:val="00907713"/>
    <w:rsid w:val="0091178D"/>
    <w:rsid w:val="00912F4A"/>
    <w:rsid w:val="00914710"/>
    <w:rsid w:val="00915C36"/>
    <w:rsid w:val="00921348"/>
    <w:rsid w:val="0092224B"/>
    <w:rsid w:val="0092263F"/>
    <w:rsid w:val="00926688"/>
    <w:rsid w:val="00934D62"/>
    <w:rsid w:val="00935EB8"/>
    <w:rsid w:val="0093782C"/>
    <w:rsid w:val="009408C9"/>
    <w:rsid w:val="00943A2D"/>
    <w:rsid w:val="00953EB7"/>
    <w:rsid w:val="00955F95"/>
    <w:rsid w:val="0096174D"/>
    <w:rsid w:val="0096599B"/>
    <w:rsid w:val="00972733"/>
    <w:rsid w:val="00973E15"/>
    <w:rsid w:val="00976B22"/>
    <w:rsid w:val="00977398"/>
    <w:rsid w:val="00982C44"/>
    <w:rsid w:val="00985B4C"/>
    <w:rsid w:val="00986281"/>
    <w:rsid w:val="00987CBA"/>
    <w:rsid w:val="00990393"/>
    <w:rsid w:val="009906ED"/>
    <w:rsid w:val="00992C70"/>
    <w:rsid w:val="00994290"/>
    <w:rsid w:val="00994777"/>
    <w:rsid w:val="009956C7"/>
    <w:rsid w:val="00996DA3"/>
    <w:rsid w:val="009A3130"/>
    <w:rsid w:val="009A4E8E"/>
    <w:rsid w:val="009B0B4A"/>
    <w:rsid w:val="009B14BD"/>
    <w:rsid w:val="009B1786"/>
    <w:rsid w:val="009B3267"/>
    <w:rsid w:val="009B4C08"/>
    <w:rsid w:val="009B614C"/>
    <w:rsid w:val="009B79AC"/>
    <w:rsid w:val="009C0BED"/>
    <w:rsid w:val="009D119E"/>
    <w:rsid w:val="009D70A7"/>
    <w:rsid w:val="009E1774"/>
    <w:rsid w:val="009E1DB2"/>
    <w:rsid w:val="009E3CEF"/>
    <w:rsid w:val="009F2E92"/>
    <w:rsid w:val="009F5ACF"/>
    <w:rsid w:val="009F6C78"/>
    <w:rsid w:val="009F74E7"/>
    <w:rsid w:val="00A00B18"/>
    <w:rsid w:val="00A0331B"/>
    <w:rsid w:val="00A04BB3"/>
    <w:rsid w:val="00A0580A"/>
    <w:rsid w:val="00A10D4A"/>
    <w:rsid w:val="00A10ED2"/>
    <w:rsid w:val="00A144B4"/>
    <w:rsid w:val="00A1522D"/>
    <w:rsid w:val="00A2744C"/>
    <w:rsid w:val="00A312C0"/>
    <w:rsid w:val="00A31ACE"/>
    <w:rsid w:val="00A31E52"/>
    <w:rsid w:val="00A32147"/>
    <w:rsid w:val="00A331FB"/>
    <w:rsid w:val="00A3610C"/>
    <w:rsid w:val="00A413E6"/>
    <w:rsid w:val="00A42986"/>
    <w:rsid w:val="00A43E9D"/>
    <w:rsid w:val="00A4624F"/>
    <w:rsid w:val="00A50345"/>
    <w:rsid w:val="00A5125A"/>
    <w:rsid w:val="00A556CB"/>
    <w:rsid w:val="00A64F3F"/>
    <w:rsid w:val="00A7058B"/>
    <w:rsid w:val="00A70FEE"/>
    <w:rsid w:val="00A71ADC"/>
    <w:rsid w:val="00A75745"/>
    <w:rsid w:val="00A75E71"/>
    <w:rsid w:val="00A7690A"/>
    <w:rsid w:val="00A80774"/>
    <w:rsid w:val="00A81506"/>
    <w:rsid w:val="00A823AD"/>
    <w:rsid w:val="00A848D3"/>
    <w:rsid w:val="00A8490D"/>
    <w:rsid w:val="00A904D0"/>
    <w:rsid w:val="00A97C17"/>
    <w:rsid w:val="00AA0A75"/>
    <w:rsid w:val="00AA3B57"/>
    <w:rsid w:val="00AA3F19"/>
    <w:rsid w:val="00AA69E9"/>
    <w:rsid w:val="00AB06A6"/>
    <w:rsid w:val="00AB2573"/>
    <w:rsid w:val="00AB40B1"/>
    <w:rsid w:val="00AC14A6"/>
    <w:rsid w:val="00AC37AE"/>
    <w:rsid w:val="00AC4306"/>
    <w:rsid w:val="00AC7CD0"/>
    <w:rsid w:val="00AD224E"/>
    <w:rsid w:val="00AD6CDD"/>
    <w:rsid w:val="00AD76B3"/>
    <w:rsid w:val="00AE42A8"/>
    <w:rsid w:val="00AF1746"/>
    <w:rsid w:val="00AF22E9"/>
    <w:rsid w:val="00AF2DA9"/>
    <w:rsid w:val="00AF7402"/>
    <w:rsid w:val="00B04570"/>
    <w:rsid w:val="00B04E90"/>
    <w:rsid w:val="00B075C4"/>
    <w:rsid w:val="00B07A2E"/>
    <w:rsid w:val="00B114C6"/>
    <w:rsid w:val="00B121D6"/>
    <w:rsid w:val="00B15F0B"/>
    <w:rsid w:val="00B24FE3"/>
    <w:rsid w:val="00B27800"/>
    <w:rsid w:val="00B27E73"/>
    <w:rsid w:val="00B33242"/>
    <w:rsid w:val="00B34871"/>
    <w:rsid w:val="00B3661B"/>
    <w:rsid w:val="00B37A8B"/>
    <w:rsid w:val="00B37A8E"/>
    <w:rsid w:val="00B408A3"/>
    <w:rsid w:val="00B431E2"/>
    <w:rsid w:val="00B43656"/>
    <w:rsid w:val="00B45201"/>
    <w:rsid w:val="00B45369"/>
    <w:rsid w:val="00B52571"/>
    <w:rsid w:val="00B52C37"/>
    <w:rsid w:val="00B6452E"/>
    <w:rsid w:val="00B702C6"/>
    <w:rsid w:val="00B710ED"/>
    <w:rsid w:val="00B7459A"/>
    <w:rsid w:val="00B756F0"/>
    <w:rsid w:val="00B7667B"/>
    <w:rsid w:val="00B77A88"/>
    <w:rsid w:val="00B90987"/>
    <w:rsid w:val="00B95630"/>
    <w:rsid w:val="00BA6E62"/>
    <w:rsid w:val="00BB2645"/>
    <w:rsid w:val="00BB7E2B"/>
    <w:rsid w:val="00BC75B3"/>
    <w:rsid w:val="00BD0EFE"/>
    <w:rsid w:val="00BD4ECD"/>
    <w:rsid w:val="00BE1A77"/>
    <w:rsid w:val="00BE367B"/>
    <w:rsid w:val="00BF0289"/>
    <w:rsid w:val="00BF48F8"/>
    <w:rsid w:val="00BF5D06"/>
    <w:rsid w:val="00BF68CB"/>
    <w:rsid w:val="00BF7BE5"/>
    <w:rsid w:val="00C0278F"/>
    <w:rsid w:val="00C03FD9"/>
    <w:rsid w:val="00C04349"/>
    <w:rsid w:val="00C10E60"/>
    <w:rsid w:val="00C14142"/>
    <w:rsid w:val="00C153F3"/>
    <w:rsid w:val="00C23F32"/>
    <w:rsid w:val="00C23FDF"/>
    <w:rsid w:val="00C27B14"/>
    <w:rsid w:val="00C27E58"/>
    <w:rsid w:val="00C32761"/>
    <w:rsid w:val="00C34D4C"/>
    <w:rsid w:val="00C35F1B"/>
    <w:rsid w:val="00C40813"/>
    <w:rsid w:val="00C4370D"/>
    <w:rsid w:val="00C4683D"/>
    <w:rsid w:val="00C50C51"/>
    <w:rsid w:val="00C51721"/>
    <w:rsid w:val="00C536BD"/>
    <w:rsid w:val="00C558C3"/>
    <w:rsid w:val="00C62A98"/>
    <w:rsid w:val="00C63AB3"/>
    <w:rsid w:val="00C65A67"/>
    <w:rsid w:val="00C6751B"/>
    <w:rsid w:val="00C70228"/>
    <w:rsid w:val="00C70AA6"/>
    <w:rsid w:val="00C71E0A"/>
    <w:rsid w:val="00C74AC7"/>
    <w:rsid w:val="00C76A12"/>
    <w:rsid w:val="00C77A84"/>
    <w:rsid w:val="00CB3136"/>
    <w:rsid w:val="00CB39A6"/>
    <w:rsid w:val="00CB440D"/>
    <w:rsid w:val="00CC240E"/>
    <w:rsid w:val="00CC2D02"/>
    <w:rsid w:val="00CC7A59"/>
    <w:rsid w:val="00CD07CF"/>
    <w:rsid w:val="00CD08CA"/>
    <w:rsid w:val="00CD4DB6"/>
    <w:rsid w:val="00CD6560"/>
    <w:rsid w:val="00CD68BB"/>
    <w:rsid w:val="00CD7725"/>
    <w:rsid w:val="00CE3E9E"/>
    <w:rsid w:val="00CE50D3"/>
    <w:rsid w:val="00CE553E"/>
    <w:rsid w:val="00CE7119"/>
    <w:rsid w:val="00CF37E8"/>
    <w:rsid w:val="00CF62EA"/>
    <w:rsid w:val="00D00697"/>
    <w:rsid w:val="00D02B63"/>
    <w:rsid w:val="00D03501"/>
    <w:rsid w:val="00D04B4C"/>
    <w:rsid w:val="00D1010C"/>
    <w:rsid w:val="00D109EE"/>
    <w:rsid w:val="00D1135A"/>
    <w:rsid w:val="00D11920"/>
    <w:rsid w:val="00D127CC"/>
    <w:rsid w:val="00D1369C"/>
    <w:rsid w:val="00D1397A"/>
    <w:rsid w:val="00D1672F"/>
    <w:rsid w:val="00D20F53"/>
    <w:rsid w:val="00D22562"/>
    <w:rsid w:val="00D23523"/>
    <w:rsid w:val="00D245A4"/>
    <w:rsid w:val="00D25578"/>
    <w:rsid w:val="00D37CE2"/>
    <w:rsid w:val="00D4045E"/>
    <w:rsid w:val="00D458EE"/>
    <w:rsid w:val="00D470F7"/>
    <w:rsid w:val="00D47328"/>
    <w:rsid w:val="00D47669"/>
    <w:rsid w:val="00D47871"/>
    <w:rsid w:val="00D51D09"/>
    <w:rsid w:val="00D56D10"/>
    <w:rsid w:val="00D61866"/>
    <w:rsid w:val="00D639BD"/>
    <w:rsid w:val="00D63C28"/>
    <w:rsid w:val="00D650C5"/>
    <w:rsid w:val="00D71AC4"/>
    <w:rsid w:val="00D735EC"/>
    <w:rsid w:val="00D73D92"/>
    <w:rsid w:val="00D756C5"/>
    <w:rsid w:val="00D81863"/>
    <w:rsid w:val="00D8490B"/>
    <w:rsid w:val="00D84BE7"/>
    <w:rsid w:val="00D856D1"/>
    <w:rsid w:val="00D91CF0"/>
    <w:rsid w:val="00D9457B"/>
    <w:rsid w:val="00D94DF9"/>
    <w:rsid w:val="00D96830"/>
    <w:rsid w:val="00D970BD"/>
    <w:rsid w:val="00D973BF"/>
    <w:rsid w:val="00DA059C"/>
    <w:rsid w:val="00DA300D"/>
    <w:rsid w:val="00DA312B"/>
    <w:rsid w:val="00DA4EE1"/>
    <w:rsid w:val="00DA637B"/>
    <w:rsid w:val="00DA68EB"/>
    <w:rsid w:val="00DB00AC"/>
    <w:rsid w:val="00DB2D24"/>
    <w:rsid w:val="00DB469C"/>
    <w:rsid w:val="00DB5600"/>
    <w:rsid w:val="00DB7E5F"/>
    <w:rsid w:val="00DC627F"/>
    <w:rsid w:val="00DC777E"/>
    <w:rsid w:val="00DD109B"/>
    <w:rsid w:val="00DD1A14"/>
    <w:rsid w:val="00DD1FD0"/>
    <w:rsid w:val="00DD5445"/>
    <w:rsid w:val="00DD72B8"/>
    <w:rsid w:val="00DE254E"/>
    <w:rsid w:val="00DE36C0"/>
    <w:rsid w:val="00DE572B"/>
    <w:rsid w:val="00DF0846"/>
    <w:rsid w:val="00DF577B"/>
    <w:rsid w:val="00DF655A"/>
    <w:rsid w:val="00E00175"/>
    <w:rsid w:val="00E00709"/>
    <w:rsid w:val="00E02916"/>
    <w:rsid w:val="00E07D47"/>
    <w:rsid w:val="00E115D8"/>
    <w:rsid w:val="00E16B12"/>
    <w:rsid w:val="00E175A9"/>
    <w:rsid w:val="00E235AD"/>
    <w:rsid w:val="00E244EA"/>
    <w:rsid w:val="00E25AC7"/>
    <w:rsid w:val="00E261B7"/>
    <w:rsid w:val="00E26E76"/>
    <w:rsid w:val="00E37D99"/>
    <w:rsid w:val="00E40789"/>
    <w:rsid w:val="00E425DB"/>
    <w:rsid w:val="00E46DAF"/>
    <w:rsid w:val="00E53915"/>
    <w:rsid w:val="00E55E01"/>
    <w:rsid w:val="00E56131"/>
    <w:rsid w:val="00E60723"/>
    <w:rsid w:val="00E6114E"/>
    <w:rsid w:val="00E61626"/>
    <w:rsid w:val="00E620D1"/>
    <w:rsid w:val="00E65761"/>
    <w:rsid w:val="00E65973"/>
    <w:rsid w:val="00E66060"/>
    <w:rsid w:val="00E6644F"/>
    <w:rsid w:val="00E6703C"/>
    <w:rsid w:val="00E67813"/>
    <w:rsid w:val="00E74B41"/>
    <w:rsid w:val="00E829A2"/>
    <w:rsid w:val="00E86767"/>
    <w:rsid w:val="00E9165C"/>
    <w:rsid w:val="00E9265C"/>
    <w:rsid w:val="00EA07AA"/>
    <w:rsid w:val="00EA0A8C"/>
    <w:rsid w:val="00EA6B0C"/>
    <w:rsid w:val="00EA742E"/>
    <w:rsid w:val="00EA7826"/>
    <w:rsid w:val="00EB264F"/>
    <w:rsid w:val="00EB31FE"/>
    <w:rsid w:val="00EC1133"/>
    <w:rsid w:val="00EC49F1"/>
    <w:rsid w:val="00EC5E88"/>
    <w:rsid w:val="00ED0B37"/>
    <w:rsid w:val="00ED2755"/>
    <w:rsid w:val="00ED2F20"/>
    <w:rsid w:val="00ED55C1"/>
    <w:rsid w:val="00ED5E43"/>
    <w:rsid w:val="00EE4BB0"/>
    <w:rsid w:val="00EE5A04"/>
    <w:rsid w:val="00EE6DA6"/>
    <w:rsid w:val="00EF6613"/>
    <w:rsid w:val="00F00A87"/>
    <w:rsid w:val="00F01CA9"/>
    <w:rsid w:val="00F04892"/>
    <w:rsid w:val="00F04CF4"/>
    <w:rsid w:val="00F073F7"/>
    <w:rsid w:val="00F14214"/>
    <w:rsid w:val="00F301FD"/>
    <w:rsid w:val="00F30EE6"/>
    <w:rsid w:val="00F36716"/>
    <w:rsid w:val="00F36AEB"/>
    <w:rsid w:val="00F40FD3"/>
    <w:rsid w:val="00F450B5"/>
    <w:rsid w:val="00F45DE3"/>
    <w:rsid w:val="00F52D8C"/>
    <w:rsid w:val="00F53693"/>
    <w:rsid w:val="00F55E62"/>
    <w:rsid w:val="00F56B39"/>
    <w:rsid w:val="00F62D9E"/>
    <w:rsid w:val="00F64999"/>
    <w:rsid w:val="00F70350"/>
    <w:rsid w:val="00F77892"/>
    <w:rsid w:val="00F8171B"/>
    <w:rsid w:val="00F86191"/>
    <w:rsid w:val="00F9104B"/>
    <w:rsid w:val="00F9483A"/>
    <w:rsid w:val="00F95FE0"/>
    <w:rsid w:val="00F960AA"/>
    <w:rsid w:val="00F9780B"/>
    <w:rsid w:val="00F97F71"/>
    <w:rsid w:val="00FA0032"/>
    <w:rsid w:val="00FA0C0A"/>
    <w:rsid w:val="00FA346E"/>
    <w:rsid w:val="00FA4422"/>
    <w:rsid w:val="00FA582F"/>
    <w:rsid w:val="00FA668E"/>
    <w:rsid w:val="00FB15D4"/>
    <w:rsid w:val="00FB29A9"/>
    <w:rsid w:val="00FC0A20"/>
    <w:rsid w:val="00FC120E"/>
    <w:rsid w:val="00FC43AA"/>
    <w:rsid w:val="00FC5E5A"/>
    <w:rsid w:val="00FC634B"/>
    <w:rsid w:val="00FC6F0E"/>
    <w:rsid w:val="00FD2764"/>
    <w:rsid w:val="00FD4571"/>
    <w:rsid w:val="00FD6124"/>
    <w:rsid w:val="00FE1447"/>
    <w:rsid w:val="00FE2A5D"/>
    <w:rsid w:val="00FE3F4B"/>
    <w:rsid w:val="00FE580F"/>
    <w:rsid w:val="00FE65FA"/>
    <w:rsid w:val="00FF1C0B"/>
    <w:rsid w:val="00FF72AB"/>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BC3"/>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15A0D"/>
    <w:pPr>
      <w:tabs>
        <w:tab w:val="center" w:pos="4819"/>
        <w:tab w:val="right" w:pos="9639"/>
      </w:tabs>
      <w:spacing w:after="0" w:line="240" w:lineRule="auto"/>
    </w:pPr>
    <w:rPr>
      <w:sz w:val="20"/>
      <w:szCs w:val="20"/>
      <w:lang w:eastAsia="uk-UA"/>
    </w:rPr>
  </w:style>
  <w:style w:type="character" w:customStyle="1" w:styleId="HeaderChar">
    <w:name w:val="Header Char"/>
    <w:basedOn w:val="DefaultParagraphFont"/>
    <w:link w:val="Header"/>
    <w:uiPriority w:val="99"/>
    <w:locked/>
    <w:rsid w:val="00015A0D"/>
  </w:style>
  <w:style w:type="paragraph" w:styleId="Footer">
    <w:name w:val="footer"/>
    <w:basedOn w:val="Normal"/>
    <w:link w:val="FooterChar"/>
    <w:uiPriority w:val="99"/>
    <w:rsid w:val="00015A0D"/>
    <w:pPr>
      <w:tabs>
        <w:tab w:val="center" w:pos="4819"/>
        <w:tab w:val="right" w:pos="9639"/>
      </w:tabs>
      <w:spacing w:after="0" w:line="240" w:lineRule="auto"/>
    </w:pPr>
    <w:rPr>
      <w:sz w:val="20"/>
      <w:szCs w:val="20"/>
      <w:lang w:eastAsia="uk-UA"/>
    </w:rPr>
  </w:style>
  <w:style w:type="character" w:customStyle="1" w:styleId="FooterChar">
    <w:name w:val="Footer Char"/>
    <w:basedOn w:val="DefaultParagraphFont"/>
    <w:link w:val="Footer"/>
    <w:uiPriority w:val="99"/>
    <w:locked/>
    <w:rsid w:val="00015A0D"/>
  </w:style>
  <w:style w:type="character" w:styleId="CommentReference">
    <w:name w:val="annotation reference"/>
    <w:basedOn w:val="DefaultParagraphFont"/>
    <w:uiPriority w:val="99"/>
    <w:semiHidden/>
    <w:rsid w:val="0013770F"/>
    <w:rPr>
      <w:rFonts w:cs="Times New Roman"/>
      <w:sz w:val="16"/>
    </w:rPr>
  </w:style>
  <w:style w:type="paragraph" w:styleId="CommentText">
    <w:name w:val="annotation text"/>
    <w:basedOn w:val="Normal"/>
    <w:link w:val="CommentTextChar"/>
    <w:uiPriority w:val="99"/>
    <w:semiHidden/>
    <w:rsid w:val="0013770F"/>
    <w:pPr>
      <w:spacing w:line="240" w:lineRule="auto"/>
    </w:pPr>
    <w:rPr>
      <w:sz w:val="20"/>
      <w:szCs w:val="20"/>
      <w:lang w:eastAsia="uk-UA"/>
    </w:rPr>
  </w:style>
  <w:style w:type="character" w:customStyle="1" w:styleId="CommentTextChar">
    <w:name w:val="Comment Text Char"/>
    <w:basedOn w:val="DefaultParagraphFont"/>
    <w:link w:val="CommentText"/>
    <w:uiPriority w:val="99"/>
    <w:semiHidden/>
    <w:locked/>
    <w:rsid w:val="0013770F"/>
    <w:rPr>
      <w:sz w:val="20"/>
    </w:rPr>
  </w:style>
  <w:style w:type="paragraph" w:styleId="CommentSubject">
    <w:name w:val="annotation subject"/>
    <w:basedOn w:val="CommentText"/>
    <w:next w:val="CommentText"/>
    <w:link w:val="CommentSubjectChar"/>
    <w:uiPriority w:val="99"/>
    <w:semiHidden/>
    <w:rsid w:val="0013770F"/>
    <w:rPr>
      <w:b/>
      <w:bCs/>
    </w:rPr>
  </w:style>
  <w:style w:type="character" w:customStyle="1" w:styleId="CommentSubjectChar">
    <w:name w:val="Comment Subject Char"/>
    <w:basedOn w:val="CommentTextChar"/>
    <w:link w:val="CommentSubject"/>
    <w:uiPriority w:val="99"/>
    <w:semiHidden/>
    <w:locked/>
    <w:rsid w:val="0013770F"/>
    <w:rPr>
      <w:b/>
    </w:rPr>
  </w:style>
  <w:style w:type="paragraph" w:styleId="BalloonText">
    <w:name w:val="Balloon Text"/>
    <w:basedOn w:val="Normal"/>
    <w:link w:val="BalloonTextChar"/>
    <w:uiPriority w:val="99"/>
    <w:semiHidden/>
    <w:rsid w:val="0013770F"/>
    <w:pPr>
      <w:spacing w:after="0" w:line="240" w:lineRule="auto"/>
    </w:pPr>
    <w:rPr>
      <w:rFonts w:ascii="Tahoma" w:hAnsi="Tahoma"/>
      <w:sz w:val="16"/>
      <w:szCs w:val="16"/>
      <w:lang w:eastAsia="uk-UA"/>
    </w:rPr>
  </w:style>
  <w:style w:type="character" w:customStyle="1" w:styleId="BalloonTextChar">
    <w:name w:val="Balloon Text Char"/>
    <w:basedOn w:val="DefaultParagraphFont"/>
    <w:link w:val="BalloonText"/>
    <w:uiPriority w:val="99"/>
    <w:semiHidden/>
    <w:locked/>
    <w:rsid w:val="0013770F"/>
    <w:rPr>
      <w:rFonts w:ascii="Tahoma" w:hAnsi="Tahoma"/>
      <w:sz w:val="16"/>
    </w:rPr>
  </w:style>
  <w:style w:type="character" w:customStyle="1" w:styleId="apple-converted-space">
    <w:name w:val="apple-converted-space"/>
    <w:uiPriority w:val="99"/>
    <w:rsid w:val="005101CE"/>
  </w:style>
  <w:style w:type="paragraph" w:styleId="BodyText">
    <w:name w:val="Body Text"/>
    <w:basedOn w:val="Normal"/>
    <w:link w:val="BodyTextChar1"/>
    <w:uiPriority w:val="99"/>
    <w:semiHidden/>
    <w:rsid w:val="00A1522D"/>
    <w:pPr>
      <w:suppressAutoHyphens/>
      <w:spacing w:after="120" w:line="240" w:lineRule="auto"/>
    </w:pPr>
    <w:rPr>
      <w:rFonts w:eastAsia="Times New Roman"/>
      <w:sz w:val="24"/>
      <w:szCs w:val="24"/>
      <w:lang w:val="ru-RU" w:eastAsia="ar-SA"/>
    </w:rPr>
  </w:style>
  <w:style w:type="character" w:customStyle="1" w:styleId="BodyTextChar">
    <w:name w:val="Body Text Char"/>
    <w:basedOn w:val="DefaultParagraphFont"/>
    <w:link w:val="BodyText"/>
    <w:uiPriority w:val="99"/>
    <w:semiHidden/>
    <w:rPr>
      <w:lang w:eastAsia="en-US"/>
    </w:rPr>
  </w:style>
  <w:style w:type="character" w:customStyle="1" w:styleId="BodyTextChar1">
    <w:name w:val="Body Text Char1"/>
    <w:link w:val="BodyText"/>
    <w:uiPriority w:val="99"/>
    <w:semiHidden/>
    <w:locked/>
    <w:rsid w:val="00A1522D"/>
    <w:rPr>
      <w:rFonts w:eastAsia="Times New Roman"/>
      <w:sz w:val="24"/>
      <w:lang w:val="ru-RU" w:eastAsia="ar-SA" w:bidi="ar-SA"/>
    </w:rPr>
  </w:style>
  <w:style w:type="paragraph" w:styleId="ListParagraph">
    <w:name w:val="List Paragraph"/>
    <w:basedOn w:val="Normal"/>
    <w:uiPriority w:val="99"/>
    <w:qFormat/>
    <w:rsid w:val="005D22D8"/>
    <w:pPr>
      <w:ind w:left="720"/>
      <w:contextualSpacing/>
    </w:pPr>
  </w:style>
  <w:style w:type="table" w:styleId="TableGrid">
    <w:name w:val="Table Grid"/>
    <w:basedOn w:val="TableNormal"/>
    <w:uiPriority w:val="99"/>
    <w:locked/>
    <w:rsid w:val="009E1DB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A42986"/>
    <w:pPr>
      <w:spacing w:after="0" w:line="240" w:lineRule="auto"/>
    </w:pPr>
    <w:rPr>
      <w:rFonts w:ascii="Times New Roman" w:eastAsia="Times New Roman" w:hAnsi="Times New Roman"/>
      <w:sz w:val="20"/>
      <w:szCs w:val="20"/>
      <w:lang w:val="ru-RU" w:eastAsia="ru-RU"/>
    </w:rPr>
  </w:style>
  <w:style w:type="character" w:customStyle="1" w:styleId="FootnoteTextChar">
    <w:name w:val="Footnote Text Char"/>
    <w:basedOn w:val="DefaultParagraphFont"/>
    <w:link w:val="FootnoteText"/>
    <w:uiPriority w:val="99"/>
    <w:semiHidden/>
    <w:locked/>
    <w:rsid w:val="00A42986"/>
    <w:rPr>
      <w:rFonts w:ascii="Times New Roman" w:hAnsi="Times New Roman" w:cs="Times New Roman"/>
      <w:lang w:val="ru-RU" w:eastAsia="ru-RU"/>
    </w:rPr>
  </w:style>
  <w:style w:type="character" w:styleId="FootnoteReference">
    <w:name w:val="footnote reference"/>
    <w:basedOn w:val="DefaultParagraphFont"/>
    <w:uiPriority w:val="99"/>
    <w:semiHidden/>
    <w:rsid w:val="00A42986"/>
    <w:rPr>
      <w:rFonts w:cs="Times New Roman"/>
      <w:vertAlign w:val="superscript"/>
    </w:rPr>
  </w:style>
  <w:style w:type="character" w:styleId="PlaceholderText">
    <w:name w:val="Placeholder Text"/>
    <w:basedOn w:val="DefaultParagraphFont"/>
    <w:uiPriority w:val="99"/>
    <w:semiHidden/>
    <w:rsid w:val="005729A9"/>
    <w:rPr>
      <w:rFonts w:cs="Times New Roman"/>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wmf"/><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7.jpeg"/><Relationship Id="rId27"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324</TotalTime>
  <Pages>104</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КАБІНЕТ МІНІСТРІВ УКРАЇНИ</dc:title>
  <dc:subject/>
  <dc:creator>Чернявська Катерина Володимирівна</dc:creator>
  <cp:keywords/>
  <dc:description/>
  <cp:lastModifiedBy>pavluchenkova</cp:lastModifiedBy>
  <cp:revision>19</cp:revision>
  <cp:lastPrinted>2019-01-29T08:20:00Z</cp:lastPrinted>
  <dcterms:created xsi:type="dcterms:W3CDTF">2019-09-10T11:03:00Z</dcterms:created>
  <dcterms:modified xsi:type="dcterms:W3CDTF">2019-09-11T09:21:00Z</dcterms:modified>
</cp:coreProperties>
</file>