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87050" w:rsidRDefault="00132C89">
      <w:pPr>
        <w:spacing w:after="12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14:paraId="00000002" w14:textId="77777777" w:rsidR="00887050" w:rsidRDefault="00887050">
      <w:pPr>
        <w:spacing w:after="120" w:line="240" w:lineRule="auto"/>
        <w:ind w:firstLine="709"/>
        <w:jc w:val="right"/>
        <w:rPr>
          <w:rFonts w:ascii="Times New Roman" w:eastAsia="Times New Roman" w:hAnsi="Times New Roman" w:cs="Times New Roman"/>
          <w:sz w:val="28"/>
          <w:szCs w:val="28"/>
        </w:rPr>
      </w:pPr>
    </w:p>
    <w:p w14:paraId="00000003" w14:textId="77777777" w:rsidR="00887050" w:rsidRDefault="00887050">
      <w:pPr>
        <w:spacing w:after="120" w:line="240" w:lineRule="auto"/>
        <w:ind w:firstLine="709"/>
        <w:jc w:val="right"/>
        <w:rPr>
          <w:rFonts w:ascii="Times New Roman" w:eastAsia="Times New Roman" w:hAnsi="Times New Roman" w:cs="Times New Roman"/>
          <w:sz w:val="28"/>
          <w:szCs w:val="28"/>
        </w:rPr>
      </w:pPr>
    </w:p>
    <w:p w14:paraId="78C27870" w14:textId="4EBF515E" w:rsidR="00575086" w:rsidRPr="00297C80" w:rsidRDefault="00575086">
      <w:pPr>
        <w:spacing w:after="120" w:line="240" w:lineRule="auto"/>
        <w:ind w:firstLine="709"/>
        <w:jc w:val="right"/>
        <w:rPr>
          <w:rFonts w:ascii="Times New Roman" w:eastAsia="Times New Roman" w:hAnsi="Times New Roman" w:cs="Times New Roman"/>
          <w:sz w:val="28"/>
          <w:szCs w:val="28"/>
          <w:lang w:val="ru-RU"/>
        </w:rPr>
      </w:pPr>
    </w:p>
    <w:p w14:paraId="0000000A" w14:textId="289079EA" w:rsidR="00887050" w:rsidRDefault="00887050" w:rsidP="00D345AE">
      <w:pPr>
        <w:spacing w:after="120" w:line="240" w:lineRule="auto"/>
        <w:rPr>
          <w:rFonts w:ascii="Times New Roman" w:eastAsia="Times New Roman" w:hAnsi="Times New Roman" w:cs="Times New Roman"/>
          <w:sz w:val="28"/>
          <w:szCs w:val="28"/>
        </w:rPr>
      </w:pPr>
    </w:p>
    <w:p w14:paraId="49A1CFA9" w14:textId="5FA87570" w:rsidR="002875E9" w:rsidRDefault="002875E9" w:rsidP="00D345AE">
      <w:pPr>
        <w:spacing w:after="120" w:line="240" w:lineRule="auto"/>
        <w:rPr>
          <w:rFonts w:ascii="Times New Roman" w:eastAsia="Times New Roman" w:hAnsi="Times New Roman" w:cs="Times New Roman"/>
          <w:sz w:val="28"/>
          <w:szCs w:val="28"/>
        </w:rPr>
      </w:pPr>
    </w:p>
    <w:p w14:paraId="5CAE2ADE" w14:textId="77777777" w:rsidR="002875E9" w:rsidRDefault="002875E9" w:rsidP="00D345AE">
      <w:pPr>
        <w:spacing w:after="120" w:line="240" w:lineRule="auto"/>
        <w:rPr>
          <w:rFonts w:ascii="Times New Roman" w:eastAsia="Times New Roman" w:hAnsi="Times New Roman" w:cs="Times New Roman"/>
          <w:sz w:val="28"/>
          <w:szCs w:val="28"/>
        </w:rPr>
      </w:pPr>
    </w:p>
    <w:p w14:paraId="0000000B" w14:textId="77777777" w:rsidR="00887050" w:rsidRDefault="00132C89">
      <w:pPr>
        <w:spacing w:after="120" w:line="240" w:lineRule="auto"/>
        <w:ind w:firstLine="709"/>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ЗАКОН УКРАЇНИ</w:t>
      </w:r>
    </w:p>
    <w:p w14:paraId="0000000C" w14:textId="77777777" w:rsidR="00887050" w:rsidRDefault="00132C89">
      <w:pPr>
        <w:spacing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внесення змін до деяких законодавчих актів України щодо приведення законодавства України у сфері дитячого харчування у відповідність до вимог законодавства ЄС</w:t>
      </w:r>
    </w:p>
    <w:p w14:paraId="0000000D" w14:textId="77777777" w:rsidR="00887050" w:rsidRDefault="00887050">
      <w:pPr>
        <w:spacing w:after="120" w:line="240" w:lineRule="auto"/>
        <w:ind w:firstLine="709"/>
        <w:jc w:val="center"/>
        <w:rPr>
          <w:rFonts w:ascii="Times New Roman" w:eastAsia="Times New Roman" w:hAnsi="Times New Roman" w:cs="Times New Roman"/>
          <w:b/>
          <w:sz w:val="28"/>
          <w:szCs w:val="28"/>
        </w:rPr>
      </w:pPr>
    </w:p>
    <w:p w14:paraId="0000000E"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Верховна Рада України постановляє:</w:t>
      </w:r>
    </w:p>
    <w:p w14:paraId="0000000F"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зміни до таких законодавчих актів України:</w:t>
      </w:r>
    </w:p>
    <w:p w14:paraId="00000010"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Статтю 61 Закону України «Основи законодавства України про охорону здоров'я» (Відомості Верховної Ради України, 1993 р., № 4, ст.19) викласти в такій редакції:</w:t>
      </w:r>
    </w:p>
    <w:p w14:paraId="00000011"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61. Дитяче харчування </w:t>
      </w:r>
    </w:p>
    <w:p w14:paraId="00000012" w14:textId="20C8D4FB"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 забезпечує дітей віком до трьох років дитячим харчуванням, що відповідає законодавству про безпечність та окремі показники якості харчових продуктів.</w:t>
      </w:r>
      <w:r w:rsidR="009E032A">
        <w:rPr>
          <w:rFonts w:ascii="Times New Roman" w:eastAsia="Times New Roman" w:hAnsi="Times New Roman" w:cs="Times New Roman"/>
          <w:sz w:val="28"/>
          <w:szCs w:val="28"/>
        </w:rPr>
        <w:t>»</w:t>
      </w:r>
    </w:p>
    <w:p w14:paraId="00000013" w14:textId="0DDCDC5D" w:rsidR="00887050" w:rsidRDefault="00132C89">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Законі України «Про основні принципи та вимоги до безпечності та якості харчових продуктів»</w:t>
      </w:r>
      <w:bookmarkStart w:id="1" w:name="30j0zll" w:colFirst="0" w:colLast="0"/>
      <w:bookmarkEnd w:id="1"/>
      <w:r>
        <w:rPr>
          <w:rFonts w:ascii="Times New Roman" w:eastAsia="Times New Roman" w:hAnsi="Times New Roman" w:cs="Times New Roman"/>
          <w:sz w:val="28"/>
          <w:szCs w:val="28"/>
        </w:rPr>
        <w:t xml:space="preserve"> (Відомості Верховної Ради України, 2014 р., № 41-42, ст. 2024</w:t>
      </w:r>
      <w:r w:rsidR="00C06F63">
        <w:rPr>
          <w:rFonts w:ascii="Times New Roman" w:eastAsia="Times New Roman" w:hAnsi="Times New Roman" w:cs="Times New Roman"/>
          <w:sz w:val="28"/>
          <w:szCs w:val="28"/>
        </w:rPr>
        <w:t>; 2016 р., № 4, ст. 40; 2017 р., № 31, ст. 343; 2018 р., № 10, ст. 53; 2019 р., № 7, ст. 41, 2020 р., № 27, ст. 176</w:t>
      </w:r>
      <w:r>
        <w:rPr>
          <w:rFonts w:ascii="Times New Roman" w:eastAsia="Times New Roman" w:hAnsi="Times New Roman" w:cs="Times New Roman"/>
          <w:sz w:val="28"/>
          <w:szCs w:val="28"/>
        </w:rPr>
        <w:t>):</w:t>
      </w:r>
    </w:p>
    <w:p w14:paraId="00000014"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частину першу статті 1:</w:t>
      </w:r>
    </w:p>
    <w:p w14:paraId="00000015"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пункту 20 доповнити новими пунктами такого змісту:</w:t>
      </w:r>
    </w:p>
    <w:p w14:paraId="00000016" w14:textId="77777777" w:rsidR="00887050" w:rsidRDefault="00132C89">
      <w:pPr>
        <w:spacing w:after="120" w:line="240" w:lineRule="auto"/>
        <w:ind w:firstLine="709"/>
        <w:jc w:val="both"/>
        <w:rPr>
          <w:rFonts w:ascii="Times New Roman" w:eastAsia="Times New Roman" w:hAnsi="Times New Roman" w:cs="Times New Roman"/>
          <w:sz w:val="28"/>
          <w:szCs w:val="28"/>
        </w:rPr>
      </w:pPr>
      <w:bookmarkStart w:id="2" w:name="_1fob9te" w:colFirst="0" w:colLast="0"/>
      <w:bookmarkEnd w:id="2"/>
      <w:r>
        <w:rPr>
          <w:rFonts w:ascii="Times New Roman" w:eastAsia="Times New Roman" w:hAnsi="Times New Roman" w:cs="Times New Roman"/>
          <w:sz w:val="28"/>
          <w:szCs w:val="28"/>
        </w:rPr>
        <w:t>«20</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діти грудного віку – діти віком від народження до одного року;</w:t>
      </w:r>
    </w:p>
    <w:p w14:paraId="00000017"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діти раннього віку – діти віком від одного до трьох років;</w:t>
      </w:r>
    </w:p>
    <w:p w14:paraId="00000018"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дитяча суміш для подальшого годування – дитяче харчування для годування дітей грудного віку, що є основною рідкою складовою їх раціону під час введення інших видів дитячого харчування в процесі поступового урізноманітнення їх раціону;</w:t>
      </w:r>
    </w:p>
    <w:p w14:paraId="00000019" w14:textId="188DC3A4"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дитяча суміш початкова – дитяче харчування для годування дітей грудного віку протягом перших місяців життя, що повністю забезпечує всі </w:t>
      </w:r>
      <w:r>
        <w:rPr>
          <w:rFonts w:ascii="Times New Roman" w:eastAsia="Times New Roman" w:hAnsi="Times New Roman" w:cs="Times New Roman"/>
          <w:sz w:val="28"/>
          <w:szCs w:val="28"/>
        </w:rPr>
        <w:lastRenderedPageBreak/>
        <w:t>потреби дитини у поживних речовинах і енергії до моменту введення інших видів дитячого харчування;</w:t>
      </w:r>
    </w:p>
    <w:p w14:paraId="0000001A" w14:textId="1EEA9EA2"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дитяче харчування – харчовий продукт, вироблений для забезпечення задоволення потреб дітей грудного та раннього віку </w:t>
      </w:r>
      <w:r w:rsidR="00D7591F">
        <w:rPr>
          <w:rFonts w:ascii="Times New Roman" w:eastAsia="Times New Roman" w:hAnsi="Times New Roman" w:cs="Times New Roman"/>
          <w:sz w:val="28"/>
          <w:szCs w:val="28"/>
        </w:rPr>
        <w:t>у поживних речовинах і енергії</w:t>
      </w:r>
      <w:r>
        <w:rPr>
          <w:rFonts w:ascii="Times New Roman" w:eastAsia="Times New Roman" w:hAnsi="Times New Roman" w:cs="Times New Roman"/>
          <w:sz w:val="28"/>
          <w:szCs w:val="28"/>
        </w:rPr>
        <w:t>;</w:t>
      </w:r>
    </w:p>
    <w:p w14:paraId="0000001B"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дитяче харчування на основі зернових - дитяче харчування, що вироблено для задоволення потреб дітей грудного віку, які мають задовільний стан здоров’я, під час процесу їх відлучення від грудного годування, та дітей раннього віку, які мають задовільний стан здоров’я, як доповнення до раціону та/або для їх поступової адаптації до звичайних харчових продуктів, і що належить до однієї з наступних категорій:</w:t>
      </w:r>
    </w:p>
    <w:p w14:paraId="0000001C"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каші та інші зернові харчові продукти, які </w:t>
      </w:r>
      <w:r w:rsidRPr="00CD1887">
        <w:rPr>
          <w:rFonts w:ascii="Times New Roman" w:eastAsia="Times New Roman" w:hAnsi="Times New Roman" w:cs="Times New Roman"/>
          <w:sz w:val="28"/>
          <w:szCs w:val="28"/>
        </w:rPr>
        <w:t>відновлюються</w:t>
      </w:r>
      <w:r>
        <w:rPr>
          <w:rFonts w:ascii="Times New Roman" w:eastAsia="Times New Roman" w:hAnsi="Times New Roman" w:cs="Times New Roman"/>
          <w:sz w:val="28"/>
          <w:szCs w:val="28"/>
        </w:rPr>
        <w:t xml:space="preserve"> молоком чи іншою придатною для цієї мети рідиною, що має поживні речовини;</w:t>
      </w:r>
    </w:p>
    <w:p w14:paraId="0000001D" w14:textId="53CCEEE1"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каші та інші зернові харчові продукти, інгредієнт/інгредієнти яких мають високий вміст білк</w:t>
      </w:r>
      <w:r w:rsidR="00CD1887" w:rsidRPr="008D21C1">
        <w:rPr>
          <w:rFonts w:ascii="Times New Roman" w:eastAsia="Times New Roman" w:hAnsi="Times New Roman" w:cs="Times New Roman"/>
          <w:sz w:val="28"/>
          <w:szCs w:val="28"/>
        </w:rPr>
        <w:t>а</w:t>
      </w:r>
      <w:r>
        <w:rPr>
          <w:rFonts w:ascii="Times New Roman" w:eastAsia="Times New Roman" w:hAnsi="Times New Roman" w:cs="Times New Roman"/>
          <w:sz w:val="28"/>
          <w:szCs w:val="28"/>
        </w:rPr>
        <w:t>, що відновлюються водою чи іншою придатною для цієї мети рідиною, яка не містить білок;</w:t>
      </w:r>
    </w:p>
    <w:p w14:paraId="0000001E"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макаронні вироби, що споживаються після приготування у </w:t>
      </w:r>
      <w:r w:rsidRPr="008D21C1">
        <w:rPr>
          <w:rFonts w:ascii="Times New Roman" w:eastAsia="Times New Roman" w:hAnsi="Times New Roman" w:cs="Times New Roman"/>
          <w:sz w:val="28"/>
          <w:szCs w:val="28"/>
        </w:rPr>
        <w:t>киплячій</w:t>
      </w:r>
      <w:r>
        <w:rPr>
          <w:rFonts w:ascii="Times New Roman" w:eastAsia="Times New Roman" w:hAnsi="Times New Roman" w:cs="Times New Roman"/>
          <w:sz w:val="28"/>
          <w:szCs w:val="28"/>
        </w:rPr>
        <w:t xml:space="preserve"> воді або інших придатних рідинах;</w:t>
      </w:r>
    </w:p>
    <w:p w14:paraId="0000001F"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сухарі, печиво, хлібці та інші подібні зернові харчові продукти, що призначені для безпосереднього споживання або для споживання після подрібнення з додаванням води, молока або інших придатних рідин;</w:t>
      </w:r>
    </w:p>
    <w:p w14:paraId="00000020" w14:textId="57798A9B"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vertAlign w:val="superscript"/>
        </w:rPr>
        <w:t>7</w:t>
      </w:r>
      <w:r>
        <w:rPr>
          <w:rFonts w:ascii="Times New Roman" w:eastAsia="Times New Roman" w:hAnsi="Times New Roman" w:cs="Times New Roman"/>
          <w:sz w:val="28"/>
          <w:szCs w:val="28"/>
        </w:rPr>
        <w:t>) дитяче харчування для спеціальних медичних цілей – спеціально розроблене та виготовлене дитяче харчування, яке споживається під наглядом та/або за рекомендацією лікаря. Це дитяче харчування призначене для часткової або повної заміни звичайного раціону харчування дітей грудного та раннього віку з обмеженою, ослабленою або порушеною здатністю приймати, перетравлювати, засвоювати звичайні харчові продукти або певні поживні речовини, що містяться в них, або їх метаболіти. Дитяче харчування для спеціальних медичних цілей може призначатися для повного або часткового годування дітей грудного та раннього віку з іншими визначеними лікарями потребами, які неможливо задовольнити шляхом модифікації звичайного раціону харчування»;</w:t>
      </w:r>
    </w:p>
    <w:p w14:paraId="00000021"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пункту 69 доповнити новим пунктом 69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022"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продукти прикорму – дитяче харчування, що  вироблено для задоволення потреб дітей грудного віку, які мають задовільний стан здоров’я, під час процесу їх відлучення від грудного годування, та дітей раннього віку, які мають задовільний стан здоров’я, як доповнення до раціону та/або для їх поступової адаптації до звичайних харчових продуктів, за винятком дитячих сумішей початкових та дитячих сумішей для подальшого годування, дитячого </w:t>
      </w:r>
      <w:r>
        <w:rPr>
          <w:rFonts w:ascii="Times New Roman" w:eastAsia="Times New Roman" w:hAnsi="Times New Roman" w:cs="Times New Roman"/>
          <w:sz w:val="28"/>
          <w:szCs w:val="28"/>
        </w:rPr>
        <w:lastRenderedPageBreak/>
        <w:t xml:space="preserve">харчування  на  основі зернових, а також води </w:t>
      </w:r>
      <w:proofErr w:type="spellStart"/>
      <w:r>
        <w:rPr>
          <w:rFonts w:ascii="Times New Roman" w:eastAsia="Times New Roman" w:hAnsi="Times New Roman" w:cs="Times New Roman"/>
          <w:sz w:val="28"/>
          <w:szCs w:val="28"/>
        </w:rPr>
        <w:t>бутильованої</w:t>
      </w:r>
      <w:proofErr w:type="spellEnd"/>
      <w:r>
        <w:rPr>
          <w:rFonts w:ascii="Times New Roman" w:eastAsia="Times New Roman" w:hAnsi="Times New Roman" w:cs="Times New Roman"/>
          <w:sz w:val="28"/>
          <w:szCs w:val="28"/>
        </w:rPr>
        <w:t xml:space="preserve"> для приготування дитячого харчування та/або пиття»;</w:t>
      </w:r>
    </w:p>
    <w:p w14:paraId="00000023" w14:textId="11EF7C5B"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93 п</w:t>
      </w:r>
      <w:r w:rsidR="00F50E35">
        <w:rPr>
          <w:rFonts w:ascii="Times New Roman" w:eastAsia="Times New Roman" w:hAnsi="Times New Roman" w:cs="Times New Roman"/>
          <w:sz w:val="28"/>
          <w:szCs w:val="28"/>
        </w:rPr>
        <w:t>ісля</w:t>
      </w:r>
      <w:r>
        <w:rPr>
          <w:rFonts w:ascii="Times New Roman" w:eastAsia="Times New Roman" w:hAnsi="Times New Roman" w:cs="Times New Roman"/>
          <w:sz w:val="28"/>
          <w:szCs w:val="28"/>
        </w:rPr>
        <w:t xml:space="preserve"> слов</w:t>
      </w:r>
      <w:r w:rsidR="00F50E3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F50E35">
        <w:rPr>
          <w:rFonts w:ascii="Times New Roman" w:eastAsia="Times New Roman" w:hAnsi="Times New Roman" w:cs="Times New Roman"/>
          <w:sz w:val="28"/>
          <w:szCs w:val="28"/>
        </w:rPr>
        <w:t>наглядом</w:t>
      </w:r>
      <w:r>
        <w:rPr>
          <w:rFonts w:ascii="Times New Roman" w:eastAsia="Times New Roman" w:hAnsi="Times New Roman" w:cs="Times New Roman"/>
          <w:sz w:val="28"/>
          <w:szCs w:val="28"/>
        </w:rPr>
        <w:t>» доповнити словами «та/або за рекомендацією», слова «Цей продукт» замінити словами «Харчовий продукт для спеціальних медичних цілей»;</w:t>
      </w:r>
    </w:p>
    <w:p w14:paraId="00000024"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частину другу статті 6 доповнити новими абзацами такого змісту:</w:t>
      </w:r>
    </w:p>
    <w:p w14:paraId="00000025"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харчових продуктів (у тому числі дитячого харчування) для спеціальних медичних цілей;</w:t>
      </w:r>
    </w:p>
    <w:p w14:paraId="00000026" w14:textId="77777777" w:rsidR="00887050" w:rsidRDefault="00132C89">
      <w:pPr>
        <w:spacing w:after="120" w:line="240" w:lineRule="auto"/>
        <w:ind w:firstLine="709"/>
        <w:jc w:val="both"/>
        <w:rPr>
          <w:rFonts w:ascii="Times New Roman" w:eastAsia="Times New Roman" w:hAnsi="Times New Roman" w:cs="Times New Roman"/>
          <w:sz w:val="28"/>
          <w:szCs w:val="28"/>
        </w:rPr>
      </w:pPr>
      <w:r w:rsidRPr="008D21C1">
        <w:rPr>
          <w:rFonts w:ascii="Times New Roman" w:eastAsia="Times New Roman" w:hAnsi="Times New Roman" w:cs="Times New Roman"/>
          <w:sz w:val="28"/>
          <w:szCs w:val="28"/>
        </w:rPr>
        <w:t xml:space="preserve">порядок надсилання </w:t>
      </w:r>
      <w:r>
        <w:rPr>
          <w:rFonts w:ascii="Times New Roman" w:eastAsia="Times New Roman" w:hAnsi="Times New Roman" w:cs="Times New Roman"/>
          <w:sz w:val="28"/>
          <w:szCs w:val="28"/>
        </w:rPr>
        <w:t>повідомлення про намір введення в обіг або ввезення на митну територію України дитячого харчування, дитячого харчування для спеціальних медичних цілей, харчових продуктів для спеціальних медичних цілей та харчових продуктів для контролю ваги, а також реєстрації повідомлень, ведення та оприлюднення державного реєстру повідомлень;</w:t>
      </w:r>
    </w:p>
    <w:p w14:paraId="00000027"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щодо складу дитячого харчування, зокрема складу дитячих сумішей початкових та дитячих сумішей для подальшого годування, виготовлених на основі гідролізату білка;</w:t>
      </w:r>
    </w:p>
    <w:p w14:paraId="00000028" w14:textId="747F7B50"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щодо інформації про дитяче харчування</w:t>
      </w:r>
      <w:r w:rsidR="00CD68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включаючи </w:t>
      </w:r>
      <w:r w:rsidRPr="008D21C1">
        <w:rPr>
          <w:rFonts w:ascii="Times New Roman" w:eastAsia="Times New Roman" w:hAnsi="Times New Roman" w:cs="Times New Roman"/>
          <w:sz w:val="28"/>
          <w:szCs w:val="28"/>
        </w:rPr>
        <w:t>твердження</w:t>
      </w:r>
      <w:r w:rsidRPr="00CD1887">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про користь для здоров’я та твердження про поживну цінність, а також умови застосування таких тверджень;</w:t>
      </w:r>
    </w:p>
    <w:p w14:paraId="00000029"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щодо реклами та комерційної практики, які стосуються дитячих сумішей початкових та дитячих сумішей для подальшого годування;</w:t>
      </w:r>
    </w:p>
    <w:p w14:paraId="0000002A" w14:textId="659B535B"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вимоги щодо інформації, яка повинна надаватися стосовно годування </w:t>
      </w:r>
      <w:r w:rsidR="00BE76A0">
        <w:rPr>
          <w:rFonts w:ascii="Times New Roman" w:eastAsia="Times New Roman" w:hAnsi="Times New Roman" w:cs="Times New Roman"/>
          <w:sz w:val="28"/>
          <w:szCs w:val="28"/>
        </w:rPr>
        <w:t>дітей грудного та</w:t>
      </w:r>
      <w:r>
        <w:rPr>
          <w:rFonts w:ascii="Times New Roman" w:eastAsia="Times New Roman" w:hAnsi="Times New Roman" w:cs="Times New Roman"/>
          <w:sz w:val="28"/>
          <w:szCs w:val="28"/>
        </w:rPr>
        <w:t xml:space="preserve"> раннього віку»;</w:t>
      </w:r>
    </w:p>
    <w:p w14:paraId="0000002B" w14:textId="03EF589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частину другу статті 20 </w:t>
      </w:r>
      <w:r w:rsidR="0050321D">
        <w:rPr>
          <w:rFonts w:ascii="Times New Roman" w:eastAsia="Times New Roman" w:hAnsi="Times New Roman" w:cs="Times New Roman"/>
          <w:sz w:val="28"/>
          <w:szCs w:val="28"/>
        </w:rPr>
        <w:t xml:space="preserve">після пункту </w:t>
      </w:r>
      <w:r w:rsidR="000C200F">
        <w:rPr>
          <w:rFonts w:ascii="Times New Roman" w:eastAsia="Times New Roman" w:hAnsi="Times New Roman" w:cs="Times New Roman"/>
          <w:sz w:val="28"/>
          <w:szCs w:val="28"/>
        </w:rPr>
        <w:t>5</w:t>
      </w:r>
      <w:r w:rsidR="005032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доповнити новим пунктом 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02C" w14:textId="727FFA1C"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надсилати компетентному органу повідомлення про намір введення в обіг або ввезення на митну територію України дитячого харчування, дитячого харчування для спеціальних медичних цілей, харчових продуктів для спеціальних медичних цілей та харчових продуктів для контролю ваги. Повідомлення надсилається не пізніше 30 календарних днів до ввезення на митну територію України або до введення харчового продукту в обіг, якщо такий харчовий продукт не був в обігу на ринку України. Харчовий продукт вважається таким, що не був в обігу на ринку України, також у випадках, коли упаковка харчового продукту, що вже був в обігу на ринку України, була змінена або коли був змінений склад харчового продукту, що був в обігу на ринку України»;</w:t>
      </w:r>
    </w:p>
    <w:p w14:paraId="0000002D"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доповнити новою статтею 32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02E"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Вимоги до дитячого харчування</w:t>
      </w:r>
    </w:p>
    <w:p w14:paraId="0000002F"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дитячому харчуванні </w:t>
      </w:r>
      <w:r w:rsidRPr="008D21C1">
        <w:rPr>
          <w:rFonts w:ascii="Times New Roman" w:eastAsia="Times New Roman" w:hAnsi="Times New Roman" w:cs="Times New Roman"/>
          <w:sz w:val="28"/>
          <w:szCs w:val="28"/>
        </w:rPr>
        <w:t>забороняється</w:t>
      </w:r>
      <w:r>
        <w:rPr>
          <w:rFonts w:ascii="Times New Roman" w:eastAsia="Times New Roman" w:hAnsi="Times New Roman" w:cs="Times New Roman"/>
          <w:sz w:val="28"/>
          <w:szCs w:val="28"/>
        </w:rPr>
        <w:t xml:space="preserve"> використання таких інгредієнтів:</w:t>
      </w:r>
    </w:p>
    <w:p w14:paraId="00000030"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ароматизаторів, що не є натуральними, (крім ваніліну, </w:t>
      </w:r>
      <w:proofErr w:type="spellStart"/>
      <w:r>
        <w:rPr>
          <w:rFonts w:ascii="Times New Roman" w:eastAsia="Times New Roman" w:hAnsi="Times New Roman" w:cs="Times New Roman"/>
          <w:sz w:val="28"/>
          <w:szCs w:val="28"/>
        </w:rPr>
        <w:t>етилваніліну</w:t>
      </w:r>
      <w:proofErr w:type="spellEnd"/>
      <w:r>
        <w:rPr>
          <w:rFonts w:ascii="Times New Roman" w:eastAsia="Times New Roman" w:hAnsi="Times New Roman" w:cs="Times New Roman"/>
          <w:sz w:val="28"/>
          <w:szCs w:val="28"/>
        </w:rPr>
        <w:t xml:space="preserve"> та ванільного екстракту);</w:t>
      </w:r>
    </w:p>
    <w:p w14:paraId="00000031"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барвників (крім барвників, отриманих з харчових продуктів);</w:t>
      </w:r>
    </w:p>
    <w:p w14:paraId="00000032"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proofErr w:type="spellStart"/>
      <w:r>
        <w:rPr>
          <w:rFonts w:ascii="Times New Roman" w:eastAsia="Times New Roman" w:hAnsi="Times New Roman" w:cs="Times New Roman"/>
          <w:sz w:val="28"/>
          <w:szCs w:val="28"/>
        </w:rPr>
        <w:t>підсолоджувачів</w:t>
      </w:r>
      <w:proofErr w:type="spellEnd"/>
      <w:r>
        <w:rPr>
          <w:rFonts w:ascii="Times New Roman" w:eastAsia="Times New Roman" w:hAnsi="Times New Roman" w:cs="Times New Roman"/>
          <w:sz w:val="28"/>
          <w:szCs w:val="28"/>
        </w:rPr>
        <w:t xml:space="preserve"> (крім дитячого харчування для спеціальних медичних цілей);</w:t>
      </w:r>
    </w:p>
    <w:p w14:paraId="00000033"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консервантів, стабілізаторів, підсилювачів смаку та/або аромату;</w:t>
      </w:r>
    </w:p>
    <w:p w14:paraId="00000034"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пальмового стеарину, продуктів гідрогенізації олій (маргарину, спреду), бавовняної олії та/або олії з кунжуту;</w:t>
      </w:r>
    </w:p>
    <w:p w14:paraId="00000036" w14:textId="5CC0C35E" w:rsidR="00887050" w:rsidRDefault="00132C89" w:rsidP="00212718">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молока сирого</w:t>
      </w:r>
      <w:r w:rsidR="00FC19FB">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молока сирого, призначеного для виробництва молочних продуктів, що не відповідає </w:t>
      </w:r>
      <w:r w:rsidR="00212718">
        <w:rPr>
          <w:rFonts w:ascii="Times New Roman" w:eastAsia="Times New Roman" w:hAnsi="Times New Roman" w:cs="Times New Roman"/>
          <w:sz w:val="28"/>
          <w:szCs w:val="28"/>
        </w:rPr>
        <w:t>вимогам за</w:t>
      </w:r>
      <w:r w:rsidR="00B56F3C">
        <w:rPr>
          <w:rFonts w:ascii="Times New Roman" w:eastAsia="Times New Roman" w:hAnsi="Times New Roman" w:cs="Times New Roman"/>
          <w:sz w:val="28"/>
          <w:szCs w:val="28"/>
        </w:rPr>
        <w:t>к</w:t>
      </w:r>
      <w:r w:rsidR="00212718">
        <w:rPr>
          <w:rFonts w:ascii="Times New Roman" w:eastAsia="Times New Roman" w:hAnsi="Times New Roman" w:cs="Times New Roman"/>
          <w:sz w:val="28"/>
          <w:szCs w:val="28"/>
        </w:rPr>
        <w:t>онодавства</w:t>
      </w:r>
      <w:r>
        <w:rPr>
          <w:rFonts w:ascii="Times New Roman" w:eastAsia="Times New Roman" w:hAnsi="Times New Roman" w:cs="Times New Roman"/>
          <w:sz w:val="28"/>
          <w:szCs w:val="28"/>
        </w:rPr>
        <w:t>;</w:t>
      </w:r>
    </w:p>
    <w:p w14:paraId="00000037" w14:textId="68811686" w:rsidR="00887050" w:rsidRDefault="00FC19F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2C89">
        <w:rPr>
          <w:rFonts w:ascii="Times New Roman" w:eastAsia="Times New Roman" w:hAnsi="Times New Roman" w:cs="Times New Roman"/>
          <w:sz w:val="28"/>
          <w:szCs w:val="28"/>
        </w:rPr>
        <w:t>) сумішей спецій та прянощів, до складу яких входять не дозволені до використання у виробництві дитячого харчування харчові добавки;</w:t>
      </w:r>
    </w:p>
    <w:p w14:paraId="00000038" w14:textId="64C88B63" w:rsidR="00887050" w:rsidRDefault="00FC19F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32C89">
        <w:rPr>
          <w:rFonts w:ascii="Times New Roman" w:eastAsia="Times New Roman" w:hAnsi="Times New Roman" w:cs="Times New Roman"/>
          <w:sz w:val="28"/>
          <w:szCs w:val="28"/>
        </w:rPr>
        <w:t>) що вироблені з сировини, яка була одержана з генетично модифікованих організмів та/або містила генетично модифіковані організми</w:t>
      </w:r>
      <w:r w:rsidR="0050321D">
        <w:rPr>
          <w:rFonts w:ascii="Times New Roman" w:eastAsia="Times New Roman" w:hAnsi="Times New Roman" w:cs="Times New Roman"/>
          <w:sz w:val="28"/>
          <w:szCs w:val="28"/>
        </w:rPr>
        <w:t>.</w:t>
      </w:r>
    </w:p>
    <w:p w14:paraId="00000039"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виробництві дитячого харчування з м'ясними та/або рибними інгредієнтами </w:t>
      </w:r>
      <w:r w:rsidRPr="008D21C1">
        <w:rPr>
          <w:rFonts w:ascii="Times New Roman" w:eastAsia="Times New Roman" w:hAnsi="Times New Roman" w:cs="Times New Roman"/>
          <w:sz w:val="28"/>
          <w:szCs w:val="28"/>
        </w:rPr>
        <w:t>забороняється</w:t>
      </w:r>
      <w:r>
        <w:rPr>
          <w:rFonts w:ascii="Times New Roman" w:eastAsia="Times New Roman" w:hAnsi="Times New Roman" w:cs="Times New Roman"/>
          <w:sz w:val="28"/>
          <w:szCs w:val="28"/>
        </w:rPr>
        <w:t xml:space="preserve"> використання:</w:t>
      </w:r>
    </w:p>
    <w:p w14:paraId="0000003A"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м'яса механічного обвалювання, шкури свинячої, субпродуктів (крім серця, печінки, язика), гідратованого білка сої та похідних гідратованого білка сої, а також м’яса тварин та птиці, підданого неодноразовому заморожуванню;</w:t>
      </w:r>
    </w:p>
    <w:p w14:paraId="0000003B"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риби ставкової та придонної, гідратованого білка сої та похідних гідратованого білка сої, а також м’яса риби, підданого неодноразовому заморожуванню.</w:t>
      </w:r>
    </w:p>
    <w:p w14:paraId="0000003C"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 виробництві дитячих сумішей початкових та дитячих сумішей для подальшого годування </w:t>
      </w:r>
      <w:r w:rsidRPr="008D21C1">
        <w:rPr>
          <w:rFonts w:ascii="Times New Roman" w:eastAsia="Times New Roman" w:hAnsi="Times New Roman" w:cs="Times New Roman"/>
          <w:sz w:val="28"/>
          <w:szCs w:val="28"/>
        </w:rPr>
        <w:t xml:space="preserve">забороняється </w:t>
      </w:r>
      <w:r>
        <w:rPr>
          <w:rFonts w:ascii="Times New Roman" w:eastAsia="Times New Roman" w:hAnsi="Times New Roman" w:cs="Times New Roman"/>
          <w:sz w:val="28"/>
          <w:szCs w:val="28"/>
        </w:rPr>
        <w:t xml:space="preserve">використання </w:t>
      </w:r>
      <w:proofErr w:type="spellStart"/>
      <w:r>
        <w:rPr>
          <w:rFonts w:ascii="Times New Roman" w:eastAsia="Times New Roman" w:hAnsi="Times New Roman" w:cs="Times New Roman"/>
          <w:sz w:val="28"/>
          <w:szCs w:val="28"/>
        </w:rPr>
        <w:t>глютену</w:t>
      </w:r>
      <w:proofErr w:type="spellEnd"/>
      <w:r>
        <w:rPr>
          <w:rFonts w:ascii="Times New Roman" w:eastAsia="Times New Roman" w:hAnsi="Times New Roman" w:cs="Times New Roman"/>
          <w:sz w:val="28"/>
          <w:szCs w:val="28"/>
        </w:rPr>
        <w:t>.</w:t>
      </w:r>
    </w:p>
    <w:p w14:paraId="0000003D" w14:textId="52E832B2"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Виробництво дитячого харчування повинно здійснюватися на окремих технологічних лініях або бути організовано таким чином, щоб унеможливити одночасне фізичне перехрещення/змішування потоків інгредієнтів для виробництва дитячого харчування та інших харчових продуктів</w:t>
      </w:r>
      <w:r w:rsidR="00D8368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03E" w14:textId="3C4D8323"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частину першу статті 37 доповнити новим </w:t>
      </w:r>
      <w:r w:rsidR="00416B54">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ом такого змісту:</w:t>
      </w:r>
    </w:p>
    <w:p w14:paraId="0000003F"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обіг дитячого харчування, дитячого харчування для спеціальних медичних цілей, харчових продуктів для спеціальних медичних цілей та харчових продуктів для контролю ваги, якщо вони не були предметом повідомлення, передбаченого пунктом 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частини другої статті 20 цього Закону».</w:t>
      </w:r>
    </w:p>
    <w:p w14:paraId="00000040" w14:textId="28207599"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 частині першій статті 65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bookmarkStart w:id="3" w:name="3znysh7" w:colFirst="0" w:colLast="0"/>
      <w:bookmarkEnd w:id="3"/>
      <w:r>
        <w:rPr>
          <w:rFonts w:ascii="Times New Roman" w:eastAsia="Times New Roman" w:hAnsi="Times New Roman" w:cs="Times New Roman"/>
          <w:sz w:val="28"/>
          <w:szCs w:val="28"/>
        </w:rPr>
        <w:t>(Відомості Верховної Ради, 2017 р., № 31, ст.343</w:t>
      </w:r>
      <w:r w:rsidR="003544A9">
        <w:rPr>
          <w:rFonts w:ascii="Times New Roman" w:eastAsia="Times New Roman" w:hAnsi="Times New Roman" w:cs="Times New Roman"/>
          <w:sz w:val="28"/>
          <w:szCs w:val="28"/>
        </w:rPr>
        <w:t>; 2019 р., № 7, ст. 41</w:t>
      </w:r>
      <w:r>
        <w:rPr>
          <w:rFonts w:ascii="Times New Roman" w:eastAsia="Times New Roman" w:hAnsi="Times New Roman" w:cs="Times New Roman"/>
          <w:sz w:val="28"/>
          <w:szCs w:val="28"/>
        </w:rPr>
        <w:t>):</w:t>
      </w:r>
    </w:p>
    <w:p w14:paraId="00000041"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у пункті 6 слова «передбачених законодавством про харчові продукти та корми» виключити;</w:t>
      </w:r>
    </w:p>
    <w:p w14:paraId="00000042" w14:textId="1C90578C"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938E2">
        <w:rPr>
          <w:rFonts w:ascii="Times New Roman" w:eastAsia="Times New Roman" w:hAnsi="Times New Roman" w:cs="Times New Roman"/>
          <w:sz w:val="28"/>
          <w:szCs w:val="28"/>
        </w:rPr>
        <w:t xml:space="preserve">після пункту 6 </w:t>
      </w:r>
      <w:r>
        <w:rPr>
          <w:rFonts w:ascii="Times New Roman" w:eastAsia="Times New Roman" w:hAnsi="Times New Roman" w:cs="Times New Roman"/>
          <w:sz w:val="28"/>
          <w:szCs w:val="28"/>
        </w:rPr>
        <w:t>доповнити новим пунктом 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043" w14:textId="5C368164"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порушення вимог щодо </w:t>
      </w:r>
      <w:r w:rsidR="005F0C86" w:rsidRPr="008D21C1">
        <w:rPr>
          <w:rFonts w:ascii="Times New Roman" w:eastAsia="Times New Roman" w:hAnsi="Times New Roman" w:cs="Times New Roman"/>
          <w:sz w:val="28"/>
          <w:szCs w:val="28"/>
        </w:rPr>
        <w:t>надсилання</w:t>
      </w:r>
      <w:r w:rsidR="005F0C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повідомлення про намір введення в обіг, або вимог щодо ввезення на митну територію України харчових продуктів, передбачених пунктом 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частини другої статті 20 Закону України «Про основні принципи та вимоги до безпечності та якості харчових продуктів», -</w:t>
      </w:r>
    </w:p>
    <w:p w14:paraId="00000044" w14:textId="77777777"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14:paraId="00000045" w14:textId="38EFC1BD"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07E47">
        <w:rPr>
          <w:rFonts w:ascii="Times New Roman" w:eastAsia="Times New Roman" w:hAnsi="Times New Roman" w:cs="Times New Roman"/>
          <w:sz w:val="28"/>
          <w:szCs w:val="28"/>
        </w:rPr>
        <w:t xml:space="preserve">після пункту 9 </w:t>
      </w:r>
      <w:r>
        <w:rPr>
          <w:rFonts w:ascii="Times New Roman" w:eastAsia="Times New Roman" w:hAnsi="Times New Roman" w:cs="Times New Roman"/>
          <w:sz w:val="28"/>
          <w:szCs w:val="28"/>
        </w:rPr>
        <w:t>доповнити новим пунктом 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046" w14:textId="77777777" w:rsidR="00887050" w:rsidRDefault="00132C89">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пропонування до реалізації або реалізація дитячого харчування з порушенням вимог до вмісту або кількості інгредієнтів та/або речовини, визначених законодавством, -</w:t>
      </w:r>
    </w:p>
    <w:p w14:paraId="00000047" w14:textId="77777777" w:rsidR="00887050" w:rsidRDefault="00132C89">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тягне за собою накладення штрафу на юридичних осіб у розмірі двадцяти п'яти мінімальних заробітних плат, на фізичних осіб - підприємців - у розмірі сімнадцяти мінімальних заробітних плат»;</w:t>
      </w:r>
    </w:p>
    <w:p w14:paraId="00000048" w14:textId="3201A516" w:rsidR="00887050" w:rsidRDefault="00132C89">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07E47">
        <w:rPr>
          <w:rFonts w:ascii="Times New Roman" w:eastAsia="Times New Roman" w:hAnsi="Times New Roman" w:cs="Times New Roman"/>
          <w:sz w:val="28"/>
          <w:szCs w:val="28"/>
        </w:rPr>
        <w:t xml:space="preserve">після пункту 10 </w:t>
      </w:r>
      <w:r>
        <w:rPr>
          <w:rFonts w:ascii="Times New Roman" w:eastAsia="Times New Roman" w:hAnsi="Times New Roman" w:cs="Times New Roman"/>
          <w:sz w:val="28"/>
          <w:szCs w:val="28"/>
        </w:rPr>
        <w:t>доповнити новим пунктом 10</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049" w14:textId="77777777" w:rsidR="00887050" w:rsidRDefault="00132C89">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пропонування до реалізації або реалізація дитячого харчування, що містить речовини та/або інгредієнти, заборонені законодавством, -</w:t>
      </w:r>
    </w:p>
    <w:p w14:paraId="0000004A" w14:textId="77777777" w:rsidR="00887050" w:rsidRDefault="00132C89">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тягне за собою 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p>
    <w:p w14:paraId="0000004B" w14:textId="6942CD38" w:rsidR="00887050" w:rsidRDefault="00132C89">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Законі України «Про інформацію для споживачів щодо харчових продуктів» </w:t>
      </w:r>
      <w:bookmarkStart w:id="4" w:name="2et92p0" w:colFirst="0" w:colLast="0"/>
      <w:bookmarkEnd w:id="4"/>
      <w:r>
        <w:rPr>
          <w:rFonts w:ascii="Times New Roman" w:eastAsia="Times New Roman" w:hAnsi="Times New Roman" w:cs="Times New Roman"/>
          <w:sz w:val="28"/>
          <w:szCs w:val="28"/>
        </w:rPr>
        <w:t>(Відомості Верховної Ради, 2019 р., № 7, ст.41):</w:t>
      </w:r>
    </w:p>
    <w:p w14:paraId="42C7C9B1" w14:textId="14F8375D" w:rsidR="00307F91" w:rsidRDefault="00307F91">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розділ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доповнити новою статтею 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1170A409" w14:textId="77CC0815" w:rsidR="00307F91" w:rsidRPr="00307F91" w:rsidRDefault="00307F91">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Перелік додаткової інформації про дитяче харчування</w:t>
      </w:r>
    </w:p>
    <w:p w14:paraId="0000005C"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маркуванні дитячого харчування поруч з його назвою зазначається вік дитини, з якого вона може споживати такий продукт.</w:t>
      </w:r>
    </w:p>
    <w:p w14:paraId="0000005D"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маркуванні дитячого харчування, що потребує додаткової підготовки до споживання, зазначається інформація щодо способу приготування та/або використання продукту та рекомендована кількість продукту на одне годування з урахуванням віку дитини.</w:t>
      </w:r>
    </w:p>
    <w:p w14:paraId="0000005E"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У маркуванні дитячого харчування для спеціальних медичних цілей зазначаються особливі харчові потреби, </w:t>
      </w:r>
      <w:r w:rsidRPr="009B2B2F">
        <w:rPr>
          <w:rFonts w:ascii="Times New Roman" w:eastAsia="Times New Roman" w:hAnsi="Times New Roman" w:cs="Times New Roman"/>
          <w:sz w:val="28"/>
          <w:szCs w:val="28"/>
        </w:rPr>
        <w:t>функціональні</w:t>
      </w:r>
      <w:r>
        <w:rPr>
          <w:rFonts w:ascii="Times New Roman" w:eastAsia="Times New Roman" w:hAnsi="Times New Roman" w:cs="Times New Roman"/>
          <w:sz w:val="28"/>
          <w:szCs w:val="28"/>
        </w:rPr>
        <w:t xml:space="preserve"> стани та/або захворювання, за наявності яких рекомендовано вживати такі продукти.</w:t>
      </w:r>
    </w:p>
    <w:p w14:paraId="0000005F"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Інформація про поживну цінність дитячих сумішей початкових та дитячих сумішей для подальшого годування, що передбачена частиною першою статті 23 цього Закону, зазначається в повному обсязі незалежно від розміру найбільшої поверхні упаковки або контейнера.</w:t>
      </w:r>
    </w:p>
    <w:p w14:paraId="00000060" w14:textId="510BB7FC"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Крім обов’язкової інформації про поживну цінність, що передбачена частиною першою статті 23 цього Закону, обов’язкова інформація про поживну цінність дитячих сумішей початкових та дитячих сумішей для подальшого годування повинна включати кількість кожної мінеральної речовини та кожного вітаміну (крім молібдену), мінімальна та максимальна кількість яких визначається центральним органом виконавчої влади, що забезпечує формування та реалізує державну політику у сфері охорони здоров’я;</w:t>
      </w:r>
    </w:p>
    <w:p w14:paraId="00000061"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Крім обов’язкової інформації про поживну цінність, що передбачена частиною першою статті 23 цього Закону, обов’язкова інформація про поживну цінність дитячих сумішей початкових повинна включати кількість холіну, інозиту та </w:t>
      </w:r>
      <w:proofErr w:type="spellStart"/>
      <w:r>
        <w:rPr>
          <w:rFonts w:ascii="Times New Roman" w:eastAsia="Times New Roman" w:hAnsi="Times New Roman" w:cs="Times New Roman"/>
          <w:sz w:val="28"/>
          <w:szCs w:val="28"/>
        </w:rPr>
        <w:t>карнітину</w:t>
      </w:r>
      <w:proofErr w:type="spellEnd"/>
      <w:r>
        <w:rPr>
          <w:rFonts w:ascii="Times New Roman" w:eastAsia="Times New Roman" w:hAnsi="Times New Roman" w:cs="Times New Roman"/>
          <w:sz w:val="28"/>
          <w:szCs w:val="28"/>
        </w:rPr>
        <w:t>.</w:t>
      </w:r>
    </w:p>
    <w:p w14:paraId="00000062"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Обов’язкова інформація про поживну цінність дитячих сумішей початкових та дитячих сумішей для подальшого годування:</w:t>
      </w:r>
    </w:p>
    <w:p w14:paraId="00000063"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 може повторюватися у маркуванні;</w:t>
      </w:r>
    </w:p>
    <w:p w14:paraId="00000064"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включає зазначення кількості солі;</w:t>
      </w:r>
    </w:p>
    <w:p w14:paraId="00000065"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може бути доповнена інформацією про:</w:t>
      </w:r>
    </w:p>
    <w:p w14:paraId="00000066"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компонентів білка, вуглеводу або жиру;</w:t>
      </w:r>
    </w:p>
    <w:p w14:paraId="00000067" w14:textId="094182AD"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співвідношення сироваткового білк</w:t>
      </w:r>
      <w:r w:rsidR="005B254D" w:rsidRPr="009B2B2F">
        <w:rPr>
          <w:rFonts w:ascii="Times New Roman" w:eastAsia="Times New Roman" w:hAnsi="Times New Roman" w:cs="Times New Roman"/>
          <w:sz w:val="28"/>
          <w:szCs w:val="28"/>
          <w:u w:val="single"/>
        </w:rPr>
        <w:t>а</w:t>
      </w:r>
      <w:r>
        <w:rPr>
          <w:rFonts w:ascii="Times New Roman" w:eastAsia="Times New Roman" w:hAnsi="Times New Roman" w:cs="Times New Roman"/>
          <w:sz w:val="28"/>
          <w:szCs w:val="28"/>
        </w:rPr>
        <w:t xml:space="preserve"> та казеїну;</w:t>
      </w:r>
    </w:p>
    <w:p w14:paraId="00000068" w14:textId="52CF8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речовин, які визначені законом або наказами центрального органу виконавчої влади, що забезпечує формування та реалізує державну політику у сфері охорони здоров’я, якщо вони не охоплюються пунктами 5 і 6 ц</w:t>
      </w:r>
      <w:r w:rsidR="00103EF7">
        <w:rPr>
          <w:rFonts w:ascii="Times New Roman" w:eastAsia="Times New Roman" w:hAnsi="Times New Roman" w:cs="Times New Roman"/>
          <w:sz w:val="28"/>
          <w:szCs w:val="28"/>
        </w:rPr>
        <w:t>ієї статті</w:t>
      </w:r>
      <w:r>
        <w:rPr>
          <w:rFonts w:ascii="Times New Roman" w:eastAsia="Times New Roman" w:hAnsi="Times New Roman" w:cs="Times New Roman"/>
          <w:sz w:val="28"/>
          <w:szCs w:val="28"/>
        </w:rPr>
        <w:t>;</w:t>
      </w:r>
    </w:p>
    <w:p w14:paraId="00000069"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інших речовин, доданих до харчового продукту відповідно до вимог законодавства.</w:t>
      </w:r>
    </w:p>
    <w:p w14:paraId="0000006A"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Енергетична цінність і кількість поживних речовин у маркуванні дитячих сумішей початкових та дитячих сумішей для подальшого годування: </w:t>
      </w:r>
    </w:p>
    <w:p w14:paraId="0000006B" w14:textId="1DA39423"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повинні зазначатися на 100 мл готового до вживання </w:t>
      </w:r>
      <w:r w:rsidR="005B254D" w:rsidRPr="009B2B2F">
        <w:rPr>
          <w:rFonts w:ascii="Times New Roman" w:eastAsia="Times New Roman" w:hAnsi="Times New Roman" w:cs="Times New Roman"/>
          <w:sz w:val="28"/>
          <w:szCs w:val="28"/>
        </w:rPr>
        <w:t xml:space="preserve">харчового </w:t>
      </w:r>
      <w:r>
        <w:rPr>
          <w:rFonts w:ascii="Times New Roman" w:eastAsia="Times New Roman" w:hAnsi="Times New Roman" w:cs="Times New Roman"/>
          <w:sz w:val="28"/>
          <w:szCs w:val="28"/>
        </w:rPr>
        <w:t>продукту після приготування відповідно до інструкції виробника. Ця інформація може додатково зазначатися на 100 г харчового продукту, що пропонується кінцевому споживачу;</w:t>
      </w:r>
    </w:p>
    <w:p w14:paraId="0000006C" w14:textId="28562AB2"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не зазначаються у відсотках від відповідних </w:t>
      </w:r>
      <w:proofErr w:type="spellStart"/>
      <w:r>
        <w:rPr>
          <w:rFonts w:ascii="Times New Roman" w:eastAsia="Times New Roman" w:hAnsi="Times New Roman" w:cs="Times New Roman"/>
          <w:sz w:val="28"/>
          <w:szCs w:val="28"/>
        </w:rPr>
        <w:t>референсних</w:t>
      </w:r>
      <w:proofErr w:type="spellEnd"/>
      <w:r>
        <w:rPr>
          <w:rFonts w:ascii="Times New Roman" w:eastAsia="Times New Roman" w:hAnsi="Times New Roman" w:cs="Times New Roman"/>
          <w:sz w:val="28"/>
          <w:szCs w:val="28"/>
        </w:rPr>
        <w:t xml:space="preserve"> величин споживання, що встановлені в нормативно-правових актах, крім випадків, передбачених пунктом 9 ц</w:t>
      </w:r>
      <w:r w:rsidR="00E1535B">
        <w:rPr>
          <w:rFonts w:ascii="Times New Roman" w:eastAsia="Times New Roman" w:hAnsi="Times New Roman" w:cs="Times New Roman"/>
          <w:sz w:val="28"/>
          <w:szCs w:val="28"/>
        </w:rPr>
        <w:t>ієї статті</w:t>
      </w:r>
      <w:r>
        <w:rPr>
          <w:rFonts w:ascii="Times New Roman" w:eastAsia="Times New Roman" w:hAnsi="Times New Roman" w:cs="Times New Roman"/>
          <w:sz w:val="28"/>
          <w:szCs w:val="28"/>
        </w:rPr>
        <w:t>.</w:t>
      </w:r>
    </w:p>
    <w:p w14:paraId="0000006D" w14:textId="6EACC036"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Крім зазначення енергетичної цінності і кількості поживних речовин на 100 мл готового до вживання </w:t>
      </w:r>
      <w:r w:rsidR="005B254D" w:rsidRPr="009B2B2F">
        <w:rPr>
          <w:rFonts w:ascii="Times New Roman" w:eastAsia="Times New Roman" w:hAnsi="Times New Roman" w:cs="Times New Roman"/>
          <w:sz w:val="28"/>
          <w:szCs w:val="28"/>
        </w:rPr>
        <w:t>харчового</w:t>
      </w:r>
      <w:r w:rsidR="005B254D" w:rsidRPr="005B254D">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продукту, у маркуванні дитячих сумішей для подальшого годування може наводитися інформація про вітаміни та мінерали у відсотках від встановлених центральним органом виконавчої влади, що забезпечує формування та реалізує державну політику у сфері охорони здоров’я, </w:t>
      </w:r>
      <w:proofErr w:type="spellStart"/>
      <w:r>
        <w:rPr>
          <w:rFonts w:ascii="Times New Roman" w:eastAsia="Times New Roman" w:hAnsi="Times New Roman" w:cs="Times New Roman"/>
          <w:sz w:val="28"/>
          <w:szCs w:val="28"/>
        </w:rPr>
        <w:t>референсних</w:t>
      </w:r>
      <w:proofErr w:type="spellEnd"/>
      <w:r>
        <w:rPr>
          <w:rFonts w:ascii="Times New Roman" w:eastAsia="Times New Roman" w:hAnsi="Times New Roman" w:cs="Times New Roman"/>
          <w:sz w:val="28"/>
          <w:szCs w:val="28"/>
        </w:rPr>
        <w:t xml:space="preserve"> величин споживання у складі дитячих сумішей для подальшого годування на 100 мл готового до вживання </w:t>
      </w:r>
      <w:r w:rsidR="005B254D" w:rsidRPr="009B2B2F">
        <w:rPr>
          <w:rFonts w:ascii="Times New Roman" w:eastAsia="Times New Roman" w:hAnsi="Times New Roman" w:cs="Times New Roman"/>
          <w:sz w:val="28"/>
          <w:szCs w:val="28"/>
        </w:rPr>
        <w:t xml:space="preserve">харчового </w:t>
      </w:r>
      <w:r>
        <w:rPr>
          <w:rFonts w:ascii="Times New Roman" w:eastAsia="Times New Roman" w:hAnsi="Times New Roman" w:cs="Times New Roman"/>
          <w:sz w:val="28"/>
          <w:szCs w:val="28"/>
        </w:rPr>
        <w:t>продукту після приготування відповідно до інструкції виробника.</w:t>
      </w:r>
    </w:p>
    <w:p w14:paraId="0000006E" w14:textId="5DCA0070"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Складові обов’язкової інформації про поживну цінність, зазначення яких не вимагається цим Законом для інших харчових продуктів, розміщуються у маркуванні дитячих сумішей початкових та дитячих сумішей для подальшого годування у місці після інформації про поживну цінність, складові якої визначені в першій та другий частинах статті 23 цього Закону.</w:t>
      </w:r>
    </w:p>
    <w:p w14:paraId="0000006F"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 маркуванні дитячих сумішей початкових та дитячих сумішей для подальшого годування зазначаються інструкції щодо відповідного приготування для споживання та зберігання, а також попередження про небезпеку для здоров'я дитини у разі невідповідного приготування або зберігання.</w:t>
      </w:r>
    </w:p>
    <w:p w14:paraId="00000070"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У маркуванні, представленні та в рекламі дитячих сумішей початкових та дитячих сумішей для подальшого годування зазначається попередження про безумовну перевагу грудного вигодовування. </w:t>
      </w:r>
    </w:p>
    <w:p w14:paraId="00000071" w14:textId="72063D8E"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У маркуванні, представленні та рекламі дитячих сумішей початкових, а також у маркуванні дитячих сумішей для подальшого годування </w:t>
      </w:r>
      <w:r w:rsidR="000D0312">
        <w:rPr>
          <w:rFonts w:ascii="Times New Roman" w:eastAsia="Times New Roman" w:hAnsi="Times New Roman" w:cs="Times New Roman"/>
          <w:sz w:val="28"/>
          <w:szCs w:val="28"/>
        </w:rPr>
        <w:t xml:space="preserve">не повинні </w:t>
      </w:r>
      <w:r>
        <w:rPr>
          <w:rFonts w:ascii="Times New Roman" w:eastAsia="Times New Roman" w:hAnsi="Times New Roman" w:cs="Times New Roman"/>
          <w:sz w:val="28"/>
          <w:szCs w:val="28"/>
        </w:rPr>
        <w:t>використовувати</w:t>
      </w:r>
      <w:r w:rsidR="000D0312">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w:t>
      </w:r>
      <w:r w:rsidRPr="009B2B2F">
        <w:rPr>
          <w:rFonts w:ascii="Times New Roman" w:eastAsia="Times New Roman" w:hAnsi="Times New Roman" w:cs="Times New Roman"/>
          <w:sz w:val="28"/>
          <w:szCs w:val="28"/>
        </w:rPr>
        <w:t xml:space="preserve">малюнки/фото дітей грудного </w:t>
      </w:r>
      <w:r>
        <w:rPr>
          <w:rFonts w:ascii="Times New Roman" w:eastAsia="Times New Roman" w:hAnsi="Times New Roman" w:cs="Times New Roman"/>
          <w:sz w:val="28"/>
          <w:szCs w:val="28"/>
        </w:rPr>
        <w:t xml:space="preserve">віку або текст, який ідеалізує ці продукти. Допускаються графічні зображення для полегшення </w:t>
      </w:r>
      <w:proofErr w:type="spellStart"/>
      <w:r>
        <w:rPr>
          <w:rFonts w:ascii="Times New Roman" w:eastAsia="Times New Roman" w:hAnsi="Times New Roman" w:cs="Times New Roman"/>
          <w:sz w:val="28"/>
          <w:szCs w:val="28"/>
        </w:rPr>
        <w:t>впізнаваності</w:t>
      </w:r>
      <w:proofErr w:type="spellEnd"/>
      <w:r>
        <w:rPr>
          <w:rFonts w:ascii="Times New Roman" w:eastAsia="Times New Roman" w:hAnsi="Times New Roman" w:cs="Times New Roman"/>
          <w:sz w:val="28"/>
          <w:szCs w:val="28"/>
        </w:rPr>
        <w:t xml:space="preserve"> дитячих сумішей початкових та дитячих сумішей для подальшого годування, а також для ілюстрації методів приготування цих продуктів.</w:t>
      </w:r>
    </w:p>
    <w:p w14:paraId="00000072"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Маркування, представлення та реклама дитячих сумішей початкових та дитячих сумішей для подальшого годування:</w:t>
      </w:r>
    </w:p>
    <w:p w14:paraId="00000073"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не повинні містити слова "гуманізований", "материнський", "адаптований" або будь-які однокореневі та/або похідні слова від цих слів будь-якими мовами; </w:t>
      </w:r>
    </w:p>
    <w:p w14:paraId="00000074" w14:textId="37DD9240"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повинні бути такими, що </w:t>
      </w:r>
      <w:bookmarkStart w:id="5" w:name="_GoBack"/>
      <w:bookmarkEnd w:id="5"/>
      <w:r>
        <w:rPr>
          <w:rFonts w:ascii="Times New Roman" w:eastAsia="Times New Roman" w:hAnsi="Times New Roman" w:cs="Times New Roman"/>
          <w:sz w:val="28"/>
          <w:szCs w:val="28"/>
        </w:rPr>
        <w:t>дозволяють споживачам чітко їх розрізняти.</w:t>
      </w:r>
    </w:p>
    <w:p w14:paraId="00000075" w14:textId="0492EE49"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У маркуванні дитячих сумішей початкових </w:t>
      </w:r>
      <w:r w:rsidRPr="00C30D67">
        <w:rPr>
          <w:rFonts w:ascii="Times New Roman" w:eastAsia="Times New Roman" w:hAnsi="Times New Roman" w:cs="Times New Roman"/>
          <w:sz w:val="28"/>
          <w:szCs w:val="28"/>
        </w:rPr>
        <w:t>зазначається</w:t>
      </w:r>
      <w:r w:rsidR="00CA59D8" w:rsidRPr="00C30D67">
        <w:rPr>
          <w:rFonts w:ascii="Times New Roman" w:eastAsia="Times New Roman" w:hAnsi="Times New Roman" w:cs="Times New Roman"/>
          <w:sz w:val="28"/>
          <w:szCs w:val="28"/>
        </w:rPr>
        <w:t xml:space="preserve"> інформація</w:t>
      </w:r>
      <w:r>
        <w:rPr>
          <w:rFonts w:ascii="Times New Roman" w:eastAsia="Times New Roman" w:hAnsi="Times New Roman" w:cs="Times New Roman"/>
          <w:sz w:val="28"/>
          <w:szCs w:val="28"/>
        </w:rPr>
        <w:t>:</w:t>
      </w:r>
    </w:p>
    <w:p w14:paraId="00000076" w14:textId="03F55E33"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7C265E">
        <w:rPr>
          <w:rFonts w:ascii="Times New Roman" w:eastAsia="Times New Roman" w:hAnsi="Times New Roman" w:cs="Times New Roman"/>
          <w:sz w:val="28"/>
          <w:szCs w:val="28"/>
        </w:rPr>
        <w:t xml:space="preserve">про </w:t>
      </w:r>
      <w:r>
        <w:rPr>
          <w:rFonts w:ascii="Times New Roman" w:eastAsia="Times New Roman" w:hAnsi="Times New Roman" w:cs="Times New Roman"/>
          <w:sz w:val="28"/>
          <w:szCs w:val="28"/>
        </w:rPr>
        <w:t>те, що дитяча суміш призначена для дітей грудного віку у разі, якщо вони не годуються грудним молоком;</w:t>
      </w:r>
    </w:p>
    <w:p w14:paraId="00000077" w14:textId="54A925AC"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E956C8">
        <w:rPr>
          <w:rFonts w:ascii="Times New Roman" w:eastAsia="Times New Roman" w:hAnsi="Times New Roman" w:cs="Times New Roman"/>
          <w:sz w:val="28"/>
          <w:szCs w:val="28"/>
        </w:rPr>
        <w:t xml:space="preserve">щодо </w:t>
      </w:r>
      <w:r>
        <w:rPr>
          <w:rFonts w:ascii="Times New Roman" w:eastAsia="Times New Roman" w:hAnsi="Times New Roman" w:cs="Times New Roman"/>
          <w:sz w:val="28"/>
          <w:szCs w:val="28"/>
        </w:rPr>
        <w:t>переваг грудного вигодовування та рекомендаці</w:t>
      </w:r>
      <w:r w:rsidR="00E956C8">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про використання цього продукту тільки за порадою фахівців, які мають кваліфікацію в галузі медицини, харчування, фармацевтики, або в галузі охорони материнства і дитинства. Перед зазначенням цього повідомлення та рекомендації повинні розміщуватися слова "важливе повідомлення" або "важливо", або "важлива інформація", або їх еквівалент. Ця вимога стосується також представлення та реклами дитячих сумішей початкових.</w:t>
      </w:r>
    </w:p>
    <w:p w14:paraId="00000078" w14:textId="3B380E5C"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У маркуванні дитячих сумішей для подальшого годування </w:t>
      </w:r>
      <w:r w:rsidR="00E956C8">
        <w:rPr>
          <w:rFonts w:ascii="Times New Roman" w:eastAsia="Times New Roman" w:hAnsi="Times New Roman" w:cs="Times New Roman"/>
          <w:sz w:val="28"/>
          <w:szCs w:val="28"/>
        </w:rPr>
        <w:t>зазначається інформація</w:t>
      </w:r>
      <w:r>
        <w:rPr>
          <w:rFonts w:ascii="Times New Roman" w:eastAsia="Times New Roman" w:hAnsi="Times New Roman" w:cs="Times New Roman"/>
          <w:sz w:val="28"/>
          <w:szCs w:val="28"/>
        </w:rPr>
        <w:t>:</w:t>
      </w:r>
    </w:p>
    <w:p w14:paraId="00000079" w14:textId="5D85D9CD"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A0D4D">
        <w:rPr>
          <w:rFonts w:ascii="Times New Roman" w:eastAsia="Times New Roman" w:hAnsi="Times New Roman" w:cs="Times New Roman"/>
          <w:sz w:val="28"/>
          <w:szCs w:val="28"/>
        </w:rPr>
        <w:t xml:space="preserve">про придатність (призначення) </w:t>
      </w:r>
      <w:r>
        <w:rPr>
          <w:rFonts w:ascii="Times New Roman" w:eastAsia="Times New Roman" w:hAnsi="Times New Roman" w:cs="Times New Roman"/>
          <w:sz w:val="28"/>
          <w:szCs w:val="28"/>
        </w:rPr>
        <w:t>харчов</w:t>
      </w:r>
      <w:r w:rsidR="003A0D4D">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продукт</w:t>
      </w:r>
      <w:r w:rsidR="003A0D4D">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тільки для дітей у віці старше шести місяців;</w:t>
      </w:r>
    </w:p>
    <w:p w14:paraId="0000007A" w14:textId="5CC623A0"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1914E3">
        <w:rPr>
          <w:rFonts w:ascii="Times New Roman" w:eastAsia="Times New Roman" w:hAnsi="Times New Roman" w:cs="Times New Roman"/>
          <w:sz w:val="28"/>
          <w:szCs w:val="28"/>
        </w:rPr>
        <w:t xml:space="preserve">про </w:t>
      </w:r>
      <w:r>
        <w:rPr>
          <w:rFonts w:ascii="Times New Roman" w:eastAsia="Times New Roman" w:hAnsi="Times New Roman" w:cs="Times New Roman"/>
          <w:sz w:val="28"/>
          <w:szCs w:val="28"/>
        </w:rPr>
        <w:t>його призначення бути тільки частиною різноманітного харчування дитини;</w:t>
      </w:r>
    </w:p>
    <w:p w14:paraId="0000007B" w14:textId="3ACBBE68" w:rsidR="00887050" w:rsidRPr="00C30D67"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30D67">
        <w:rPr>
          <w:rFonts w:ascii="Times New Roman" w:eastAsia="Times New Roman" w:hAnsi="Times New Roman" w:cs="Times New Roman"/>
          <w:sz w:val="28"/>
          <w:szCs w:val="28"/>
        </w:rPr>
        <w:t>) </w:t>
      </w:r>
      <w:r w:rsidR="005276DF" w:rsidRPr="00C30D67">
        <w:rPr>
          <w:rFonts w:ascii="Times New Roman" w:eastAsia="Times New Roman" w:hAnsi="Times New Roman" w:cs="Times New Roman"/>
          <w:sz w:val="28"/>
          <w:szCs w:val="28"/>
        </w:rPr>
        <w:t xml:space="preserve">про те, </w:t>
      </w:r>
      <w:r w:rsidR="005C1B3B" w:rsidRPr="00C30D67">
        <w:rPr>
          <w:rFonts w:ascii="Times New Roman" w:eastAsia="Times New Roman" w:hAnsi="Times New Roman" w:cs="Times New Roman"/>
          <w:sz w:val="28"/>
          <w:szCs w:val="28"/>
        </w:rPr>
        <w:t xml:space="preserve">що </w:t>
      </w:r>
      <w:r w:rsidRPr="00C30D67">
        <w:rPr>
          <w:rFonts w:ascii="Times New Roman" w:eastAsia="Times New Roman" w:hAnsi="Times New Roman" w:cs="Times New Roman"/>
          <w:sz w:val="28"/>
          <w:szCs w:val="28"/>
        </w:rPr>
        <w:t>продукт не повинен використовуватися як замінник грудного молока протягом перших шести місяців життя;</w:t>
      </w:r>
    </w:p>
    <w:p w14:paraId="0000007C" w14:textId="26E24AD4" w:rsidR="00887050" w:rsidRPr="002D20E0" w:rsidRDefault="00132C89">
      <w:pPr>
        <w:shd w:val="clear" w:color="auto" w:fill="FFFFFF"/>
        <w:tabs>
          <w:tab w:val="left" w:pos="708"/>
        </w:tabs>
        <w:spacing w:after="120" w:line="240" w:lineRule="auto"/>
        <w:ind w:firstLine="709"/>
        <w:jc w:val="both"/>
        <w:rPr>
          <w:rFonts w:ascii="Times New Roman" w:eastAsia="Times New Roman" w:hAnsi="Times New Roman" w:cs="Times New Roman"/>
          <w:color w:val="C00000"/>
          <w:sz w:val="28"/>
          <w:szCs w:val="28"/>
        </w:rPr>
      </w:pPr>
      <w:r w:rsidRPr="009B2B2F">
        <w:rPr>
          <w:rFonts w:ascii="Times New Roman" w:eastAsia="Times New Roman" w:hAnsi="Times New Roman" w:cs="Times New Roman"/>
          <w:sz w:val="28"/>
          <w:szCs w:val="28"/>
        </w:rPr>
        <w:t>4) </w:t>
      </w:r>
      <w:r w:rsidR="008926FA" w:rsidRPr="009B2B2F">
        <w:rPr>
          <w:rFonts w:ascii="Times New Roman" w:eastAsia="Times New Roman" w:hAnsi="Times New Roman" w:cs="Times New Roman"/>
          <w:sz w:val="28"/>
          <w:szCs w:val="28"/>
        </w:rPr>
        <w:t xml:space="preserve">щодо </w:t>
      </w:r>
      <w:r w:rsidR="002D20E0" w:rsidRPr="009B2B2F">
        <w:rPr>
          <w:rFonts w:ascii="Times New Roman" w:eastAsia="Times New Roman" w:hAnsi="Times New Roman" w:cs="Times New Roman"/>
          <w:sz w:val="28"/>
          <w:szCs w:val="28"/>
        </w:rPr>
        <w:t>рекомендаці</w:t>
      </w:r>
      <w:r w:rsidR="008927DC" w:rsidRPr="009B2B2F">
        <w:rPr>
          <w:rFonts w:ascii="Times New Roman" w:eastAsia="Times New Roman" w:hAnsi="Times New Roman" w:cs="Times New Roman"/>
          <w:sz w:val="28"/>
          <w:szCs w:val="28"/>
        </w:rPr>
        <w:t>й</w:t>
      </w:r>
      <w:r w:rsidR="002D20E0" w:rsidRPr="009B2B2F">
        <w:rPr>
          <w:rFonts w:ascii="Times New Roman" w:eastAsia="Times New Roman" w:hAnsi="Times New Roman" w:cs="Times New Roman"/>
          <w:sz w:val="28"/>
          <w:szCs w:val="28"/>
        </w:rPr>
        <w:t xml:space="preserve"> незалежних </w:t>
      </w:r>
      <w:r w:rsidR="002D20E0">
        <w:rPr>
          <w:rFonts w:ascii="Times New Roman" w:eastAsia="Times New Roman" w:hAnsi="Times New Roman" w:cs="Times New Roman"/>
          <w:sz w:val="28"/>
          <w:szCs w:val="28"/>
        </w:rPr>
        <w:t>осіб, які мають кваліфікацію в галузі медицини, харчування, фармацевтики, або фахівців в галузі охорони материнства і дитинства</w:t>
      </w:r>
      <w:r w:rsidR="001C56FF">
        <w:rPr>
          <w:rFonts w:ascii="Times New Roman" w:eastAsia="Times New Roman" w:hAnsi="Times New Roman" w:cs="Times New Roman"/>
          <w:sz w:val="28"/>
          <w:szCs w:val="28"/>
        </w:rPr>
        <w:t>,</w:t>
      </w:r>
      <w:r w:rsidR="002D20E0">
        <w:rPr>
          <w:rFonts w:ascii="Times New Roman" w:eastAsia="Times New Roman" w:hAnsi="Times New Roman" w:cs="Times New Roman"/>
          <w:sz w:val="28"/>
          <w:szCs w:val="28"/>
        </w:rPr>
        <w:t xml:space="preserve"> </w:t>
      </w:r>
      <w:r w:rsidRPr="00C30D67">
        <w:rPr>
          <w:rFonts w:ascii="Times New Roman" w:eastAsia="Times New Roman" w:hAnsi="Times New Roman" w:cs="Times New Roman"/>
          <w:sz w:val="28"/>
          <w:szCs w:val="28"/>
        </w:rPr>
        <w:t xml:space="preserve">про початок годування дитячою сумішшю для подальшого годування, </w:t>
      </w:r>
      <w:r w:rsidR="005276DF" w:rsidRPr="00C30D67">
        <w:rPr>
          <w:rFonts w:ascii="Times New Roman" w:eastAsia="Times New Roman" w:hAnsi="Times New Roman" w:cs="Times New Roman"/>
          <w:sz w:val="28"/>
          <w:szCs w:val="28"/>
        </w:rPr>
        <w:t xml:space="preserve">враховуючи </w:t>
      </w:r>
      <w:r w:rsidRPr="00C30D67">
        <w:rPr>
          <w:rFonts w:ascii="Times New Roman" w:eastAsia="Times New Roman" w:hAnsi="Times New Roman" w:cs="Times New Roman"/>
          <w:sz w:val="28"/>
          <w:szCs w:val="28"/>
        </w:rPr>
        <w:t xml:space="preserve"> індивідуальн</w:t>
      </w:r>
      <w:r w:rsidR="005276DF" w:rsidRPr="00C30D67">
        <w:rPr>
          <w:rFonts w:ascii="Times New Roman" w:eastAsia="Times New Roman" w:hAnsi="Times New Roman" w:cs="Times New Roman"/>
          <w:sz w:val="28"/>
          <w:szCs w:val="28"/>
        </w:rPr>
        <w:t>і</w:t>
      </w:r>
      <w:r w:rsidRPr="00C30D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потреб</w:t>
      </w:r>
      <w:r w:rsidR="005276D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організму дитини</w:t>
      </w:r>
      <w:r w:rsidR="005D12D7">
        <w:rPr>
          <w:rFonts w:ascii="Times New Roman" w:eastAsia="Times New Roman" w:hAnsi="Times New Roman" w:cs="Times New Roman"/>
          <w:sz w:val="28"/>
          <w:szCs w:val="28"/>
        </w:rPr>
        <w:t>.</w:t>
      </w:r>
      <w:r w:rsidR="00A14F78" w:rsidRPr="002D20E0">
        <w:rPr>
          <w:rFonts w:ascii="Times New Roman" w:eastAsia="Times New Roman" w:hAnsi="Times New Roman" w:cs="Times New Roman"/>
          <w:color w:val="C00000"/>
          <w:sz w:val="28"/>
          <w:szCs w:val="28"/>
        </w:rPr>
        <w:t xml:space="preserve"> </w:t>
      </w:r>
    </w:p>
    <w:p w14:paraId="0000007D" w14:textId="4A54E0CF"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Заборон</w:t>
      </w:r>
      <w:r w:rsidR="00B51381">
        <w:rPr>
          <w:rFonts w:ascii="Times New Roman" w:eastAsia="Times New Roman" w:hAnsi="Times New Roman" w:cs="Times New Roman"/>
          <w:sz w:val="28"/>
          <w:szCs w:val="28"/>
        </w:rPr>
        <w:t>яється</w:t>
      </w:r>
      <w:r>
        <w:rPr>
          <w:rFonts w:ascii="Times New Roman" w:eastAsia="Times New Roman" w:hAnsi="Times New Roman" w:cs="Times New Roman"/>
          <w:sz w:val="28"/>
          <w:szCs w:val="28"/>
        </w:rPr>
        <w:t xml:space="preserve"> реклама дитячих сумішей початкових та дитячих сумішей для подальшого годування окрім випадків, передбачених пунктами 18, 19 та 20 ц</w:t>
      </w:r>
      <w:r w:rsidR="00536F44">
        <w:rPr>
          <w:rFonts w:ascii="Times New Roman" w:eastAsia="Times New Roman" w:hAnsi="Times New Roman" w:cs="Times New Roman"/>
          <w:sz w:val="28"/>
          <w:szCs w:val="28"/>
        </w:rPr>
        <w:t>ієї статті</w:t>
      </w:r>
      <w:r>
        <w:rPr>
          <w:rFonts w:ascii="Times New Roman" w:eastAsia="Times New Roman" w:hAnsi="Times New Roman" w:cs="Times New Roman"/>
          <w:sz w:val="28"/>
          <w:szCs w:val="28"/>
        </w:rPr>
        <w:t xml:space="preserve">. </w:t>
      </w:r>
    </w:p>
    <w:p w14:paraId="0000007E" w14:textId="0DF95E41"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Дозвол</w:t>
      </w:r>
      <w:r w:rsidR="00B51381">
        <w:rPr>
          <w:rFonts w:ascii="Times New Roman" w:eastAsia="Times New Roman" w:hAnsi="Times New Roman" w:cs="Times New Roman"/>
          <w:sz w:val="28"/>
          <w:szCs w:val="28"/>
        </w:rPr>
        <w:t>яється</w:t>
      </w:r>
      <w:r>
        <w:rPr>
          <w:rFonts w:ascii="Times New Roman" w:eastAsia="Times New Roman" w:hAnsi="Times New Roman" w:cs="Times New Roman"/>
          <w:sz w:val="28"/>
          <w:szCs w:val="28"/>
        </w:rPr>
        <w:t xml:space="preserve"> реклама дитячих сумішей початкових та дитячих сумішей для подальшого годування тільки шляхом розміщення у публікаціях, присвячених догляду за дітьми грудного віку, що призначені для медичних установ та лікарів, а також у наукових виданнях (публікаціях). Зазначена реклама може містити тільки спеціальну науково підтверджену інформацію, </w:t>
      </w:r>
      <w:r w:rsidR="00DC2890">
        <w:rPr>
          <w:rFonts w:ascii="Times New Roman" w:eastAsia="Times New Roman" w:hAnsi="Times New Roman" w:cs="Times New Roman"/>
          <w:sz w:val="28"/>
          <w:szCs w:val="28"/>
        </w:rPr>
        <w:t>яка унеможливлює трактування</w:t>
      </w:r>
      <w:r>
        <w:rPr>
          <w:rFonts w:ascii="Times New Roman" w:eastAsia="Times New Roman" w:hAnsi="Times New Roman" w:cs="Times New Roman"/>
          <w:sz w:val="28"/>
          <w:szCs w:val="28"/>
        </w:rPr>
        <w:t>, що штучне вигодовування є рівноцінним грудному вигодовуванню або має переваги перед ним. Положення цього пункту не застосовуються до дитячих сумішей для подальшого годування, якщо виконуються умови, передбачені пунктом 19 ц</w:t>
      </w:r>
      <w:r w:rsidR="00075A50">
        <w:rPr>
          <w:rFonts w:ascii="Times New Roman" w:eastAsia="Times New Roman" w:hAnsi="Times New Roman" w:cs="Times New Roman"/>
          <w:sz w:val="28"/>
          <w:szCs w:val="28"/>
        </w:rPr>
        <w:t>ієї статті</w:t>
      </w:r>
      <w:r>
        <w:rPr>
          <w:rFonts w:ascii="Times New Roman" w:eastAsia="Times New Roman" w:hAnsi="Times New Roman" w:cs="Times New Roman"/>
          <w:sz w:val="28"/>
          <w:szCs w:val="28"/>
        </w:rPr>
        <w:t>.</w:t>
      </w:r>
    </w:p>
    <w:p w14:paraId="0000007F" w14:textId="5E140FB9"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Дозвол</w:t>
      </w:r>
      <w:r w:rsidR="00B51381">
        <w:rPr>
          <w:rFonts w:ascii="Times New Roman" w:eastAsia="Times New Roman" w:hAnsi="Times New Roman" w:cs="Times New Roman"/>
          <w:sz w:val="28"/>
          <w:szCs w:val="28"/>
        </w:rPr>
        <w:t>яється</w:t>
      </w:r>
      <w:r>
        <w:rPr>
          <w:rFonts w:ascii="Times New Roman" w:eastAsia="Times New Roman" w:hAnsi="Times New Roman" w:cs="Times New Roman"/>
          <w:sz w:val="28"/>
          <w:szCs w:val="28"/>
        </w:rPr>
        <w:t xml:space="preserve"> реклама дитячих сумішей для подальшого годування тільки за умови визнання центральним органом виконавчої влади, що забезпечує формування та реалізує державну політику у сфері охорони здоров'я, статусу України як країни, що не входить в перелік країн з високим ступенем ризику дитячої смертності, та </w:t>
      </w:r>
      <w:r w:rsidR="00F762F6">
        <w:rPr>
          <w:rFonts w:ascii="Times New Roman" w:eastAsia="Times New Roman" w:hAnsi="Times New Roman" w:cs="Times New Roman"/>
          <w:sz w:val="28"/>
          <w:szCs w:val="28"/>
        </w:rPr>
        <w:t>прийняття</w:t>
      </w:r>
      <w:r>
        <w:rPr>
          <w:rFonts w:ascii="Times New Roman" w:eastAsia="Times New Roman" w:hAnsi="Times New Roman" w:cs="Times New Roman"/>
          <w:sz w:val="28"/>
          <w:szCs w:val="28"/>
        </w:rPr>
        <w:t xml:space="preserve"> цим органом </w:t>
      </w:r>
      <w:r w:rsidR="00F762F6">
        <w:rPr>
          <w:rFonts w:ascii="Times New Roman" w:eastAsia="Times New Roman" w:hAnsi="Times New Roman" w:cs="Times New Roman"/>
          <w:sz w:val="28"/>
          <w:szCs w:val="28"/>
        </w:rPr>
        <w:t xml:space="preserve">рішення щодо </w:t>
      </w:r>
      <w:r>
        <w:rPr>
          <w:rFonts w:ascii="Times New Roman" w:eastAsia="Times New Roman" w:hAnsi="Times New Roman" w:cs="Times New Roman"/>
          <w:sz w:val="28"/>
          <w:szCs w:val="28"/>
        </w:rPr>
        <w:t>можливості реклами дитячих сумішей для подальшого годування.</w:t>
      </w:r>
    </w:p>
    <w:p w14:paraId="00000080"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 Реклама дитячих сумішей початкових та дитячих сумішей для подальшого годування не може здійснюватися шляхом розповсюдження зразків таких продуктів або інших засобів, зокрема:</w:t>
      </w:r>
    </w:p>
    <w:p w14:paraId="00000081"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розповсюдження спеціальних видань; </w:t>
      </w:r>
    </w:p>
    <w:p w14:paraId="00000082"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розпродажу за зниженими цінами;</w:t>
      </w:r>
    </w:p>
    <w:p w14:paraId="00000083" w14:textId="7777777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розповсюдження талонів (купонів), що дають право на знижку;</w:t>
      </w:r>
    </w:p>
    <w:p w14:paraId="00000084" w14:textId="1394D3F7" w:rsidR="0088705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надання іншого товару при продажу. Виключенням із зазначеної вимоги є надання зразків дитячих сумішей початкових та дитячих сумішей для подальшого годування для професійного оцінювання та/або наукових досліджень в наукових установах.</w:t>
      </w:r>
      <w:r w:rsidR="00BE6224">
        <w:rPr>
          <w:rFonts w:ascii="Times New Roman" w:eastAsia="Times New Roman" w:hAnsi="Times New Roman" w:cs="Times New Roman"/>
          <w:sz w:val="28"/>
          <w:szCs w:val="28"/>
        </w:rPr>
        <w:t>»</w:t>
      </w:r>
      <w:r w:rsidR="000530F0">
        <w:rPr>
          <w:rFonts w:ascii="Times New Roman" w:eastAsia="Times New Roman" w:hAnsi="Times New Roman" w:cs="Times New Roman"/>
          <w:sz w:val="28"/>
          <w:szCs w:val="28"/>
        </w:rPr>
        <w:t>;</w:t>
      </w:r>
    </w:p>
    <w:p w14:paraId="47CE7DD5" w14:textId="77777777" w:rsidR="00534AF4" w:rsidRPr="00BE6224" w:rsidRDefault="00BE6224" w:rsidP="00534AF4">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E6224">
        <w:rPr>
          <w:rFonts w:ascii="Times New Roman" w:eastAsia="Times New Roman" w:hAnsi="Times New Roman" w:cs="Times New Roman"/>
          <w:sz w:val="28"/>
          <w:szCs w:val="28"/>
        </w:rPr>
        <w:t xml:space="preserve">) </w:t>
      </w:r>
      <w:r w:rsidR="00534AF4" w:rsidRPr="00BE6224">
        <w:rPr>
          <w:rFonts w:ascii="Times New Roman" w:eastAsia="Times New Roman" w:hAnsi="Times New Roman" w:cs="Times New Roman"/>
          <w:sz w:val="28"/>
          <w:szCs w:val="28"/>
        </w:rPr>
        <w:t>статтю 15 доповнити новою частиною такого змісту:</w:t>
      </w:r>
    </w:p>
    <w:p w14:paraId="12DE21A9" w14:textId="1D4DCCBE" w:rsidR="00BE6224" w:rsidRPr="00BE6224" w:rsidRDefault="00534AF4" w:rsidP="00534AF4">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sidRPr="00BE6224">
        <w:rPr>
          <w:rFonts w:ascii="Times New Roman" w:eastAsia="Times New Roman" w:hAnsi="Times New Roman" w:cs="Times New Roman"/>
          <w:sz w:val="28"/>
          <w:szCs w:val="28"/>
        </w:rPr>
        <w:t>«10. У маркуванні дитячих сумішей початкових та дитячих сумішей для подальшого годування забороняється зазначення інформації, передбаченої частинами п’ятою-дев’ятою цієї статті</w:t>
      </w:r>
      <w:r>
        <w:rPr>
          <w:rFonts w:ascii="Times New Roman" w:eastAsia="Times New Roman" w:hAnsi="Times New Roman" w:cs="Times New Roman"/>
          <w:sz w:val="28"/>
          <w:szCs w:val="28"/>
        </w:rPr>
        <w:t>.</w:t>
      </w:r>
      <w:r w:rsidRPr="00BE622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09B" w14:textId="77777777" w:rsidR="00887050" w:rsidRDefault="00132C89">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Прикінцеві та перехідні положення</w:t>
      </w:r>
    </w:p>
    <w:p w14:paraId="0000009C" w14:textId="77777777" w:rsidR="00887050" w:rsidRDefault="00132C89">
      <w:pPr>
        <w:shd w:val="clear" w:color="auto" w:fill="FFFFFF"/>
        <w:spacing w:after="120" w:line="240" w:lineRule="auto"/>
        <w:ind w:firstLine="709"/>
        <w:jc w:val="both"/>
        <w:rPr>
          <w:rFonts w:ascii="Times New Roman" w:eastAsia="Times New Roman" w:hAnsi="Times New Roman" w:cs="Times New Roman"/>
          <w:sz w:val="28"/>
          <w:szCs w:val="28"/>
        </w:rPr>
      </w:pPr>
      <w:bookmarkStart w:id="6" w:name="3dy6vkm" w:colFirst="0" w:colLast="0"/>
      <w:bookmarkEnd w:id="6"/>
      <w:r>
        <w:rPr>
          <w:rFonts w:ascii="Times New Roman" w:eastAsia="Times New Roman" w:hAnsi="Times New Roman" w:cs="Times New Roman"/>
          <w:sz w:val="28"/>
          <w:szCs w:val="28"/>
        </w:rPr>
        <w:t>1. Цей Закон набирає чинності з дня, наступного за днем його опублікування, та вводиться в дію через три місяці з дня набрання ним чинності.</w:t>
      </w:r>
    </w:p>
    <w:p w14:paraId="0000009D" w14:textId="0E34A64F" w:rsidR="00887050" w:rsidRDefault="00132C89">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Визнати таким, що втрати</w:t>
      </w:r>
      <w:r w:rsidR="00C5686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чинність</w:t>
      </w:r>
      <w:r w:rsidR="00C568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 України «Про дитяче харчування» (Відомості Верховної Ради України, 2006 р., № 44, ст.433) з дня введення у дію цього Закону.</w:t>
      </w:r>
    </w:p>
    <w:p w14:paraId="3DCD9533" w14:textId="2959789B" w:rsidR="002D20E0" w:rsidRDefault="00132C8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Кабінету Міністрів України з </w:t>
      </w:r>
      <w:r w:rsidR="002D20E0">
        <w:rPr>
          <w:rFonts w:ascii="Times New Roman" w:eastAsia="Times New Roman" w:hAnsi="Times New Roman" w:cs="Times New Roman"/>
          <w:sz w:val="28"/>
          <w:szCs w:val="28"/>
        </w:rPr>
        <w:t>дня набрання чинності цим Законом:</w:t>
      </w:r>
    </w:p>
    <w:p w14:paraId="6874A314" w14:textId="561945B1" w:rsidR="002D20E0" w:rsidRDefault="002D20E0">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привести свої </w:t>
      </w:r>
      <w:r w:rsidR="00254F37">
        <w:rPr>
          <w:rFonts w:ascii="Times New Roman" w:eastAsia="Times New Roman" w:hAnsi="Times New Roman" w:cs="Times New Roman"/>
          <w:sz w:val="28"/>
          <w:szCs w:val="28"/>
        </w:rPr>
        <w:t>нормативно-правові акти</w:t>
      </w:r>
      <w:r>
        <w:rPr>
          <w:rFonts w:ascii="Times New Roman" w:eastAsia="Times New Roman" w:hAnsi="Times New Roman" w:cs="Times New Roman"/>
          <w:sz w:val="28"/>
          <w:szCs w:val="28"/>
        </w:rPr>
        <w:t xml:space="preserve"> у відповідність із цим Законом;</w:t>
      </w:r>
    </w:p>
    <w:p w14:paraId="0989FF18" w14:textId="0151EACB" w:rsidR="002D20E0" w:rsidRPr="002D20E0" w:rsidRDefault="002D20E0" w:rsidP="002D20E0">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приведення міністерствами, іншими центральними органами виконавчої влади їх нормативно-правових актів у відповідність із цим Законом та прийняття ними </w:t>
      </w:r>
      <w:r w:rsidRPr="002D20E0">
        <w:rPr>
          <w:rFonts w:ascii="Times New Roman" w:eastAsia="Times New Roman" w:hAnsi="Times New Roman" w:cs="Times New Roman"/>
          <w:sz w:val="28"/>
          <w:szCs w:val="28"/>
        </w:rPr>
        <w:t>нормативно-правових актів, передбачених цим Законом.</w:t>
      </w:r>
    </w:p>
    <w:p w14:paraId="7100036E" w14:textId="77777777" w:rsidR="002875E9" w:rsidRDefault="002875E9" w:rsidP="002875E9">
      <w:pPr>
        <w:shd w:val="clear" w:color="auto" w:fill="FFFFFF"/>
        <w:tabs>
          <w:tab w:val="left" w:pos="708"/>
        </w:tabs>
        <w:spacing w:after="120" w:line="240" w:lineRule="auto"/>
        <w:ind w:firstLine="709"/>
        <w:jc w:val="both"/>
        <w:rPr>
          <w:rFonts w:ascii="Times New Roman" w:eastAsia="Times New Roman" w:hAnsi="Times New Roman" w:cs="Times New Roman"/>
          <w:b/>
          <w:sz w:val="28"/>
          <w:szCs w:val="28"/>
        </w:rPr>
      </w:pPr>
    </w:p>
    <w:p w14:paraId="00AD593B" w14:textId="31DC71A1" w:rsidR="009818DC" w:rsidRPr="002875E9" w:rsidRDefault="00E70B79" w:rsidP="002875E9">
      <w:pPr>
        <w:shd w:val="clear" w:color="auto" w:fill="FFFFFF"/>
        <w:tabs>
          <w:tab w:val="left" w:pos="708"/>
        </w:tabs>
        <w:spacing w:after="120" w:line="240" w:lineRule="auto"/>
        <w:ind w:firstLine="709"/>
        <w:jc w:val="both"/>
        <w:rPr>
          <w:rFonts w:ascii="Times New Roman" w:eastAsia="Times New Roman" w:hAnsi="Times New Roman" w:cs="Times New Roman"/>
          <w:sz w:val="28"/>
          <w:szCs w:val="28"/>
        </w:rPr>
      </w:pPr>
      <w:r w:rsidRPr="00E70B79">
        <w:rPr>
          <w:rFonts w:ascii="Times New Roman" w:eastAsia="Times New Roman" w:hAnsi="Times New Roman" w:cs="Times New Roman"/>
          <w:b/>
          <w:sz w:val="28"/>
          <w:szCs w:val="28"/>
        </w:rPr>
        <w:t xml:space="preserve">Голова </w:t>
      </w:r>
    </w:p>
    <w:p w14:paraId="3297E33C" w14:textId="02D6ACBC" w:rsidR="00E70B79" w:rsidRPr="00E70B79" w:rsidRDefault="00E70B79" w:rsidP="009818DC">
      <w:pPr>
        <w:shd w:val="clear" w:color="auto" w:fill="FFFFFF"/>
        <w:tabs>
          <w:tab w:val="left" w:pos="708"/>
        </w:tabs>
        <w:spacing w:after="0" w:line="240" w:lineRule="auto"/>
        <w:jc w:val="both"/>
        <w:rPr>
          <w:rFonts w:ascii="Times New Roman" w:eastAsia="Times New Roman" w:hAnsi="Times New Roman" w:cs="Times New Roman"/>
          <w:b/>
          <w:sz w:val="28"/>
          <w:szCs w:val="28"/>
        </w:rPr>
      </w:pPr>
      <w:r w:rsidRPr="00E70B79">
        <w:rPr>
          <w:rFonts w:ascii="Times New Roman" w:eastAsia="Times New Roman" w:hAnsi="Times New Roman" w:cs="Times New Roman"/>
          <w:b/>
          <w:sz w:val="28"/>
          <w:szCs w:val="28"/>
        </w:rPr>
        <w:t>Верховної Ради України</w:t>
      </w:r>
    </w:p>
    <w:sectPr w:rsidR="00E70B79" w:rsidRPr="00E70B79" w:rsidSect="002875E9">
      <w:headerReference w:type="default" r:id="rId6"/>
      <w:pgSz w:w="11906" w:h="16838"/>
      <w:pgMar w:top="1134" w:right="567" w:bottom="1701"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665C" w14:textId="77777777" w:rsidR="00B7078D" w:rsidRDefault="00B7078D">
      <w:pPr>
        <w:spacing w:after="0" w:line="240" w:lineRule="auto"/>
      </w:pPr>
      <w:r>
        <w:separator/>
      </w:r>
    </w:p>
  </w:endnote>
  <w:endnote w:type="continuationSeparator" w:id="0">
    <w:p w14:paraId="76C03472" w14:textId="77777777" w:rsidR="00B7078D" w:rsidRDefault="00B7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Arial"/>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8C8D" w14:textId="77777777" w:rsidR="00B7078D" w:rsidRDefault="00B7078D">
      <w:pPr>
        <w:spacing w:after="0" w:line="240" w:lineRule="auto"/>
      </w:pPr>
      <w:r>
        <w:separator/>
      </w:r>
    </w:p>
  </w:footnote>
  <w:footnote w:type="continuationSeparator" w:id="0">
    <w:p w14:paraId="79B4ADB2" w14:textId="77777777" w:rsidR="00B7078D" w:rsidRDefault="00B7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47406"/>
      <w:docPartObj>
        <w:docPartGallery w:val="Page Numbers (Top of Page)"/>
        <w:docPartUnique/>
      </w:docPartObj>
    </w:sdtPr>
    <w:sdtEndPr>
      <w:rPr>
        <w:rFonts w:ascii="Times New Roman" w:hAnsi="Times New Roman" w:cs="Times New Roman"/>
        <w:sz w:val="24"/>
        <w:szCs w:val="24"/>
      </w:rPr>
    </w:sdtEndPr>
    <w:sdtContent>
      <w:p w14:paraId="5A060B9C" w14:textId="2B12F585" w:rsidR="00297C80" w:rsidRPr="00297C80" w:rsidRDefault="00297C80">
        <w:pPr>
          <w:pStyle w:val="a7"/>
          <w:jc w:val="center"/>
          <w:rPr>
            <w:rFonts w:ascii="Times New Roman" w:hAnsi="Times New Roman" w:cs="Times New Roman"/>
            <w:sz w:val="24"/>
            <w:szCs w:val="24"/>
          </w:rPr>
        </w:pPr>
        <w:r w:rsidRPr="00297C80">
          <w:rPr>
            <w:rFonts w:ascii="Times New Roman" w:hAnsi="Times New Roman" w:cs="Times New Roman"/>
            <w:sz w:val="24"/>
            <w:szCs w:val="24"/>
          </w:rPr>
          <w:fldChar w:fldCharType="begin"/>
        </w:r>
        <w:r w:rsidRPr="00297C80">
          <w:rPr>
            <w:rFonts w:ascii="Times New Roman" w:hAnsi="Times New Roman" w:cs="Times New Roman"/>
            <w:sz w:val="24"/>
            <w:szCs w:val="24"/>
          </w:rPr>
          <w:instrText>PAGE   \* MERGEFORMAT</w:instrText>
        </w:r>
        <w:r w:rsidRPr="00297C80">
          <w:rPr>
            <w:rFonts w:ascii="Times New Roman" w:hAnsi="Times New Roman" w:cs="Times New Roman"/>
            <w:sz w:val="24"/>
            <w:szCs w:val="24"/>
          </w:rPr>
          <w:fldChar w:fldCharType="separate"/>
        </w:r>
        <w:r w:rsidR="0075332A">
          <w:rPr>
            <w:rFonts w:ascii="Times New Roman" w:hAnsi="Times New Roman" w:cs="Times New Roman"/>
            <w:noProof/>
            <w:sz w:val="24"/>
            <w:szCs w:val="24"/>
          </w:rPr>
          <w:t>9</w:t>
        </w:r>
        <w:r w:rsidRPr="00297C80">
          <w:rPr>
            <w:rFonts w:ascii="Times New Roman" w:hAnsi="Times New Roman" w:cs="Times New Roman"/>
            <w:sz w:val="24"/>
            <w:szCs w:val="24"/>
          </w:rPr>
          <w:fldChar w:fldCharType="end"/>
        </w:r>
      </w:p>
    </w:sdtContent>
  </w:sdt>
  <w:p w14:paraId="07A4C747" w14:textId="77777777" w:rsidR="00297C80" w:rsidRDefault="00297C8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50"/>
    <w:rsid w:val="00013B14"/>
    <w:rsid w:val="000530F0"/>
    <w:rsid w:val="00061729"/>
    <w:rsid w:val="00072D94"/>
    <w:rsid w:val="00075A50"/>
    <w:rsid w:val="000B7504"/>
    <w:rsid w:val="000C200F"/>
    <w:rsid w:val="000D0312"/>
    <w:rsid w:val="00103EF7"/>
    <w:rsid w:val="00110D97"/>
    <w:rsid w:val="00117EE1"/>
    <w:rsid w:val="00132C89"/>
    <w:rsid w:val="00162076"/>
    <w:rsid w:val="001914E3"/>
    <w:rsid w:val="001C56FF"/>
    <w:rsid w:val="001D5F9B"/>
    <w:rsid w:val="002034F7"/>
    <w:rsid w:val="00207148"/>
    <w:rsid w:val="00207E47"/>
    <w:rsid w:val="00212718"/>
    <w:rsid w:val="00225F60"/>
    <w:rsid w:val="0025084E"/>
    <w:rsid w:val="00254F37"/>
    <w:rsid w:val="002875E9"/>
    <w:rsid w:val="00291F86"/>
    <w:rsid w:val="00297C80"/>
    <w:rsid w:val="002D20E0"/>
    <w:rsid w:val="00307F91"/>
    <w:rsid w:val="00323989"/>
    <w:rsid w:val="003544A9"/>
    <w:rsid w:val="003561D6"/>
    <w:rsid w:val="00364EC8"/>
    <w:rsid w:val="003A0D4D"/>
    <w:rsid w:val="003C7EBB"/>
    <w:rsid w:val="00416B54"/>
    <w:rsid w:val="0050321D"/>
    <w:rsid w:val="005276DF"/>
    <w:rsid w:val="00534AF4"/>
    <w:rsid w:val="00536F44"/>
    <w:rsid w:val="00547262"/>
    <w:rsid w:val="00575086"/>
    <w:rsid w:val="005B254D"/>
    <w:rsid w:val="005C1B3B"/>
    <w:rsid w:val="005D12D7"/>
    <w:rsid w:val="005F0C86"/>
    <w:rsid w:val="006034C5"/>
    <w:rsid w:val="00634686"/>
    <w:rsid w:val="00642D01"/>
    <w:rsid w:val="0066356A"/>
    <w:rsid w:val="00665145"/>
    <w:rsid w:val="006938E2"/>
    <w:rsid w:val="006A433B"/>
    <w:rsid w:val="006B3CF8"/>
    <w:rsid w:val="00706F11"/>
    <w:rsid w:val="00707B45"/>
    <w:rsid w:val="0072066B"/>
    <w:rsid w:val="0075332A"/>
    <w:rsid w:val="007565D8"/>
    <w:rsid w:val="00786530"/>
    <w:rsid w:val="007C04F0"/>
    <w:rsid w:val="007C1F43"/>
    <w:rsid w:val="007C265E"/>
    <w:rsid w:val="007C76F9"/>
    <w:rsid w:val="00806B46"/>
    <w:rsid w:val="00821510"/>
    <w:rsid w:val="00887050"/>
    <w:rsid w:val="008926FA"/>
    <w:rsid w:val="008927DC"/>
    <w:rsid w:val="008A0CB7"/>
    <w:rsid w:val="008A525B"/>
    <w:rsid w:val="008D21C1"/>
    <w:rsid w:val="008D3B87"/>
    <w:rsid w:val="00971BCB"/>
    <w:rsid w:val="00981586"/>
    <w:rsid w:val="009818DC"/>
    <w:rsid w:val="00981BEB"/>
    <w:rsid w:val="00993301"/>
    <w:rsid w:val="00997DEB"/>
    <w:rsid w:val="009B2B2F"/>
    <w:rsid w:val="009E032A"/>
    <w:rsid w:val="00A14F78"/>
    <w:rsid w:val="00A240B5"/>
    <w:rsid w:val="00A67E6E"/>
    <w:rsid w:val="00B13B29"/>
    <w:rsid w:val="00B51381"/>
    <w:rsid w:val="00B56F3C"/>
    <w:rsid w:val="00B622B3"/>
    <w:rsid w:val="00B7078D"/>
    <w:rsid w:val="00BE2ADC"/>
    <w:rsid w:val="00BE3201"/>
    <w:rsid w:val="00BE6224"/>
    <w:rsid w:val="00BE76A0"/>
    <w:rsid w:val="00C06F63"/>
    <w:rsid w:val="00C30D67"/>
    <w:rsid w:val="00C5686F"/>
    <w:rsid w:val="00CA1016"/>
    <w:rsid w:val="00CA59D8"/>
    <w:rsid w:val="00CB253D"/>
    <w:rsid w:val="00CC36E1"/>
    <w:rsid w:val="00CC6714"/>
    <w:rsid w:val="00CD1887"/>
    <w:rsid w:val="00CD654B"/>
    <w:rsid w:val="00CD68C5"/>
    <w:rsid w:val="00D20D62"/>
    <w:rsid w:val="00D345AE"/>
    <w:rsid w:val="00D7591F"/>
    <w:rsid w:val="00D83683"/>
    <w:rsid w:val="00DC2890"/>
    <w:rsid w:val="00E1535B"/>
    <w:rsid w:val="00E2699B"/>
    <w:rsid w:val="00E70B79"/>
    <w:rsid w:val="00E956C8"/>
    <w:rsid w:val="00EA7E7A"/>
    <w:rsid w:val="00EB3294"/>
    <w:rsid w:val="00F133F1"/>
    <w:rsid w:val="00F50E35"/>
    <w:rsid w:val="00F762F6"/>
    <w:rsid w:val="00F814A0"/>
    <w:rsid w:val="00FA38E7"/>
    <w:rsid w:val="00FC19FB"/>
    <w:rsid w:val="00FF0409"/>
    <w:rsid w:val="00FF28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C835"/>
  <w15:docId w15:val="{7E9802CF-B887-4CF2-97D5-8DF3EA46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225F6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25F60"/>
    <w:rPr>
      <w:rFonts w:ascii="Segoe UI" w:hAnsi="Segoe UI" w:cs="Segoe UI"/>
      <w:sz w:val="18"/>
      <w:szCs w:val="18"/>
    </w:rPr>
  </w:style>
  <w:style w:type="paragraph" w:styleId="a7">
    <w:name w:val="header"/>
    <w:basedOn w:val="a"/>
    <w:link w:val="a8"/>
    <w:uiPriority w:val="99"/>
    <w:unhideWhenUsed/>
    <w:rsid w:val="00297C8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97C80"/>
  </w:style>
  <w:style w:type="paragraph" w:styleId="a9">
    <w:name w:val="footer"/>
    <w:basedOn w:val="a"/>
    <w:link w:val="aa"/>
    <w:uiPriority w:val="99"/>
    <w:unhideWhenUsed/>
    <w:rsid w:val="00297C8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97C80"/>
  </w:style>
  <w:style w:type="character" w:styleId="ab">
    <w:name w:val="annotation reference"/>
    <w:basedOn w:val="a0"/>
    <w:uiPriority w:val="99"/>
    <w:semiHidden/>
    <w:unhideWhenUsed/>
    <w:rsid w:val="00FF0409"/>
    <w:rPr>
      <w:sz w:val="16"/>
      <w:szCs w:val="16"/>
    </w:rPr>
  </w:style>
  <w:style w:type="paragraph" w:styleId="ac">
    <w:name w:val="annotation text"/>
    <w:basedOn w:val="a"/>
    <w:link w:val="ad"/>
    <w:uiPriority w:val="99"/>
    <w:unhideWhenUsed/>
    <w:rsid w:val="00FF0409"/>
    <w:pPr>
      <w:spacing w:line="240" w:lineRule="auto"/>
    </w:pPr>
    <w:rPr>
      <w:sz w:val="20"/>
      <w:szCs w:val="20"/>
    </w:rPr>
  </w:style>
  <w:style w:type="character" w:customStyle="1" w:styleId="ad">
    <w:name w:val="Текст примітки Знак"/>
    <w:basedOn w:val="a0"/>
    <w:link w:val="ac"/>
    <w:uiPriority w:val="99"/>
    <w:rsid w:val="00FF0409"/>
    <w:rPr>
      <w:sz w:val="20"/>
      <w:szCs w:val="20"/>
    </w:rPr>
  </w:style>
  <w:style w:type="paragraph" w:styleId="ae">
    <w:name w:val="annotation subject"/>
    <w:basedOn w:val="ac"/>
    <w:next w:val="ac"/>
    <w:link w:val="af"/>
    <w:uiPriority w:val="99"/>
    <w:semiHidden/>
    <w:unhideWhenUsed/>
    <w:rsid w:val="00FF0409"/>
    <w:rPr>
      <w:b/>
      <w:bCs/>
    </w:rPr>
  </w:style>
  <w:style w:type="character" w:customStyle="1" w:styleId="af">
    <w:name w:val="Тема примітки Знак"/>
    <w:basedOn w:val="ad"/>
    <w:link w:val="ae"/>
    <w:uiPriority w:val="99"/>
    <w:semiHidden/>
    <w:rsid w:val="00FF0409"/>
    <w:rPr>
      <w:b/>
      <w:bCs/>
      <w:sz w:val="20"/>
      <w:szCs w:val="20"/>
    </w:rPr>
  </w:style>
  <w:style w:type="paragraph" w:customStyle="1" w:styleId="rvps7">
    <w:name w:val="rvps7"/>
    <w:basedOn w:val="a"/>
    <w:rsid w:val="008A0CB7"/>
    <w:pPr>
      <w:spacing w:before="150" w:after="150" w:line="240" w:lineRule="auto"/>
      <w:ind w:left="450" w:right="450"/>
      <w:jc w:val="center"/>
    </w:pPr>
    <w:rPr>
      <w:rFonts w:ascii="Times New Roman" w:eastAsiaTheme="minorEastAsia" w:hAnsi="Times New Roman" w:cs="Times New Roman"/>
      <w:sz w:val="24"/>
      <w:szCs w:val="24"/>
      <w:lang w:val="ru-RU" w:eastAsia="ru-RU"/>
    </w:rPr>
  </w:style>
  <w:style w:type="paragraph" w:styleId="af0">
    <w:name w:val="Normal (Web)"/>
    <w:basedOn w:val="a"/>
    <w:uiPriority w:val="99"/>
    <w:semiHidden/>
    <w:unhideWhenUsed/>
    <w:rsid w:val="00CC36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2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12264</Words>
  <Characters>6992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 Тетяна Василівна</dc:creator>
  <cp:lastModifiedBy>СТАРОДУБ Тетяна Василівна</cp:lastModifiedBy>
  <cp:revision>7</cp:revision>
  <cp:lastPrinted>2020-07-17T10:02:00Z</cp:lastPrinted>
  <dcterms:created xsi:type="dcterms:W3CDTF">2020-09-01T11:45:00Z</dcterms:created>
  <dcterms:modified xsi:type="dcterms:W3CDTF">2020-09-08T06:31:00Z</dcterms:modified>
</cp:coreProperties>
</file>