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08155" w14:textId="77777777" w:rsidR="00524363" w:rsidRPr="001F15C4" w:rsidRDefault="00524363" w:rsidP="007802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Інформація за повідомленнями членів Світової організації торгівлі,</w:t>
      </w:r>
    </w:p>
    <w:p w14:paraId="33FE6F73" w14:textId="563A4BF1" w:rsidR="00524363" w:rsidRPr="001F15C4" w:rsidRDefault="00524363" w:rsidP="007802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отриманими в період з 1 по 3</w:t>
      </w:r>
      <w:r w:rsidR="00D04BAB" w:rsidRPr="001F15C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1</w:t>
      </w: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5E20DF" w:rsidRPr="001F15C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січня</w:t>
      </w: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5E20DF" w:rsidRPr="001F15C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2021</w:t>
      </w: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року (СФЗ, ТБТ)</w:t>
      </w:r>
    </w:p>
    <w:p w14:paraId="5BA0FE7C" w14:textId="7D4C1653" w:rsidR="00B859A0" w:rsidRDefault="00B859A0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16300841" w14:textId="77777777" w:rsidR="007802C6" w:rsidRPr="00CD450A" w:rsidRDefault="007802C6" w:rsidP="007802C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САНІТАРНІ ТА ФІТОСАНІТАРНІ ЗАХОДИ</w:t>
      </w:r>
    </w:p>
    <w:p w14:paraId="4BB96467" w14:textId="77777777" w:rsidR="007802C6" w:rsidRPr="00CD450A" w:rsidRDefault="007802C6" w:rsidP="007802C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2F06D" w14:textId="780A69AA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  <w:u w:val="single"/>
        </w:rPr>
        <w:t>Продукція</w:t>
      </w:r>
      <w:r w:rsidRPr="00CD450A">
        <w:rPr>
          <w:rFonts w:ascii="Times New Roman" w:hAnsi="Times New Roman" w:cs="Times New Roman"/>
          <w:b/>
          <w:sz w:val="26"/>
          <w:szCs w:val="26"/>
        </w:rPr>
        <w:t>:</w:t>
      </w:r>
      <w:r w:rsidRPr="00CD45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різноманітна продукція;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рослинна продукція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,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тварини; харчова продукція та корми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;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насіння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томатів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;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альфа-циперметрин (діюча речовина пестициду</w:t>
      </w:r>
      <w:r w:rsidR="00474263">
        <w:rPr>
          <w:rStyle w:val="tlid-translation"/>
          <w:rFonts w:ascii="Times New Roman" w:hAnsi="Times New Roman" w:cs="Times New Roman"/>
          <w:sz w:val="26"/>
          <w:szCs w:val="26"/>
        </w:rPr>
        <w:t>)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; новітня харчова продукція; зерно та зернова продукція;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CD450A">
        <w:rPr>
          <w:rFonts w:ascii="Times New Roman" w:hAnsi="Times New Roman" w:cs="Times New Roman"/>
          <w:sz w:val="26"/>
          <w:szCs w:val="26"/>
        </w:rPr>
        <w:t xml:space="preserve">иві рослини, включаючи коріння, живці, </w:t>
      </w:r>
      <w:r>
        <w:rPr>
          <w:rFonts w:ascii="Times New Roman" w:hAnsi="Times New Roman" w:cs="Times New Roman"/>
          <w:sz w:val="26"/>
          <w:szCs w:val="26"/>
        </w:rPr>
        <w:t>підщепи</w:t>
      </w:r>
      <w:r w:rsidRPr="00CD450A">
        <w:rPr>
          <w:rFonts w:ascii="Times New Roman" w:hAnsi="Times New Roman" w:cs="Times New Roman"/>
          <w:sz w:val="26"/>
          <w:szCs w:val="26"/>
        </w:rPr>
        <w:t xml:space="preserve"> та </w:t>
      </w:r>
      <w:r>
        <w:rPr>
          <w:rFonts w:ascii="Times New Roman" w:hAnsi="Times New Roman" w:cs="Times New Roman"/>
          <w:sz w:val="26"/>
          <w:szCs w:val="26"/>
        </w:rPr>
        <w:t>міцелій грибів; продукція, що підпадає під фітосанітарний контроль; к</w:t>
      </w:r>
      <w:r w:rsidRPr="006361E5">
        <w:rPr>
          <w:rFonts w:ascii="Times New Roman" w:hAnsi="Times New Roman" w:cs="Times New Roman"/>
          <w:sz w:val="26"/>
          <w:szCs w:val="26"/>
        </w:rPr>
        <w:t xml:space="preserve">унжут, </w:t>
      </w:r>
      <w:r>
        <w:rPr>
          <w:rFonts w:ascii="Times New Roman" w:hAnsi="Times New Roman" w:cs="Times New Roman"/>
          <w:sz w:val="26"/>
          <w:szCs w:val="26"/>
        </w:rPr>
        <w:t>пророщена пшениця</w:t>
      </w:r>
      <w:r w:rsidRPr="006361E5">
        <w:rPr>
          <w:rFonts w:ascii="Times New Roman" w:hAnsi="Times New Roman" w:cs="Times New Roman"/>
          <w:sz w:val="26"/>
          <w:szCs w:val="26"/>
        </w:rPr>
        <w:t xml:space="preserve">, висівки, </w:t>
      </w:r>
      <w:r>
        <w:rPr>
          <w:rFonts w:ascii="Times New Roman" w:hAnsi="Times New Roman" w:cs="Times New Roman"/>
          <w:sz w:val="26"/>
          <w:szCs w:val="26"/>
        </w:rPr>
        <w:t>фураж</w:t>
      </w:r>
      <w:r w:rsidRPr="006361E5">
        <w:rPr>
          <w:rFonts w:ascii="Times New Roman" w:hAnsi="Times New Roman" w:cs="Times New Roman"/>
          <w:sz w:val="26"/>
          <w:szCs w:val="26"/>
        </w:rPr>
        <w:t>, солома</w:t>
      </w:r>
      <w:r>
        <w:rPr>
          <w:rFonts w:ascii="Times New Roman" w:hAnsi="Times New Roman" w:cs="Times New Roman"/>
          <w:sz w:val="26"/>
          <w:szCs w:val="26"/>
        </w:rPr>
        <w:t>; риб’ячий жир; листя кави; г</w:t>
      </w:r>
      <w:r w:rsidRPr="00E34DC5">
        <w:rPr>
          <w:rFonts w:ascii="Times New Roman" w:hAnsi="Times New Roman" w:cs="Times New Roman"/>
          <w:sz w:val="26"/>
          <w:szCs w:val="26"/>
        </w:rPr>
        <w:t>отові страви, що містять інгредієнти тваринного походження</w:t>
      </w:r>
      <w:r>
        <w:rPr>
          <w:rFonts w:ascii="Times New Roman" w:hAnsi="Times New Roman" w:cs="Times New Roman"/>
          <w:sz w:val="26"/>
          <w:szCs w:val="26"/>
        </w:rPr>
        <w:t>; свинина та продукція з неї</w:t>
      </w:r>
    </w:p>
    <w:p w14:paraId="125E3FAC" w14:textId="437A154C" w:rsidR="007802C6" w:rsidRPr="00CD450A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Країни</w:t>
      </w:r>
      <w:r w:rsidRPr="00CD450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CD450A">
        <w:rPr>
          <w:rFonts w:ascii="Times New Roman" w:hAnsi="Times New Roman" w:cs="Times New Roman"/>
          <w:sz w:val="26"/>
          <w:szCs w:val="26"/>
        </w:rPr>
        <w:t xml:space="preserve"> ЄС, Малайзія, Російська Федерація, США, Китайський Тайбей</w:t>
      </w:r>
      <w:r w:rsidRPr="00CD450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D450A">
        <w:rPr>
          <w:rFonts w:ascii="Times New Roman" w:hAnsi="Times New Roman" w:cs="Times New Roman"/>
          <w:sz w:val="26"/>
          <w:szCs w:val="26"/>
        </w:rPr>
        <w:t xml:space="preserve"> Чилі</w:t>
      </w:r>
    </w:p>
    <w:p w14:paraId="2E53CA2C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36194AE" w14:textId="3D8FD2D6" w:rsidR="007802C6" w:rsidRPr="007802C6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450A">
        <w:rPr>
          <w:rFonts w:ascii="Times New Roman" w:hAnsi="Times New Roman" w:cs="Times New Roman"/>
          <w:b/>
          <w:sz w:val="26"/>
          <w:szCs w:val="26"/>
          <w:u w:val="single"/>
        </w:rPr>
        <w:t>ЄС</w:t>
      </w:r>
      <w:bookmarkStart w:id="0" w:name="bmkSymbols"/>
    </w:p>
    <w:p w14:paraId="1191BF5D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G/SPS/N/EU/371</w:t>
      </w:r>
      <w:r w:rsidRPr="00CD450A">
        <w:rPr>
          <w:rFonts w:ascii="Times New Roman" w:hAnsi="Times New Roman" w:cs="Times New Roman"/>
          <w:b/>
          <w:sz w:val="26"/>
          <w:szCs w:val="26"/>
          <w:lang w:val="fr-FR"/>
        </w:rPr>
        <w:t>/Add.1</w:t>
      </w:r>
      <w:r w:rsidRPr="00CD450A">
        <w:rPr>
          <w:rFonts w:ascii="Times New Roman" w:hAnsi="Times New Roman" w:cs="Times New Roman"/>
          <w:b/>
          <w:sz w:val="26"/>
          <w:szCs w:val="26"/>
        </w:rPr>
        <w:t>, 06.</w:t>
      </w:r>
      <w:r w:rsidRPr="00CD450A">
        <w:rPr>
          <w:rFonts w:ascii="Times New Roman" w:hAnsi="Times New Roman" w:cs="Times New Roman"/>
          <w:b/>
          <w:sz w:val="26"/>
          <w:szCs w:val="26"/>
          <w:lang w:val="fr-FR"/>
        </w:rPr>
        <w:t>01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 w:rsidRPr="00CD450A">
        <w:rPr>
          <w:rFonts w:ascii="Times New Roman" w:hAnsi="Times New Roman" w:cs="Times New Roman"/>
          <w:b/>
          <w:sz w:val="26"/>
          <w:szCs w:val="26"/>
          <w:lang w:val="fr-FR"/>
        </w:rPr>
        <w:t>1</w:t>
      </w:r>
    </w:p>
    <w:p w14:paraId="1F6718B2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різноманітна продукція</w:t>
      </w:r>
    </w:p>
    <w:p w14:paraId="512B2A32" w14:textId="0698B05B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212DFC">
        <w:rPr>
          <w:rFonts w:ascii="Times New Roman" w:hAnsi="Times New Roman" w:cs="Times New Roman"/>
          <w:bCs/>
          <w:sz w:val="26"/>
          <w:szCs w:val="26"/>
        </w:rPr>
        <w:t>повідомляється про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D450A">
        <w:rPr>
          <w:rFonts w:ascii="Times New Roman" w:hAnsi="Times New Roman" w:cs="Times New Roman"/>
          <w:sz w:val="26"/>
          <w:szCs w:val="26"/>
        </w:rPr>
        <w:t>рийнят</w:t>
      </w:r>
      <w:r>
        <w:rPr>
          <w:rFonts w:ascii="Times New Roman" w:hAnsi="Times New Roman" w:cs="Times New Roman"/>
          <w:sz w:val="26"/>
          <w:szCs w:val="26"/>
        </w:rPr>
        <w:t>тя</w:t>
      </w:r>
      <w:r w:rsidRPr="00CD450A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86471">
        <w:rPr>
          <w:rFonts w:ascii="Times New Roman" w:hAnsi="Times New Roman" w:cs="Times New Roman"/>
          <w:sz w:val="26"/>
          <w:szCs w:val="26"/>
        </w:rPr>
        <w:t xml:space="preserve"> Комісії (ЄС) </w:t>
      </w:r>
      <w:r w:rsidRPr="00CD450A">
        <w:rPr>
          <w:rFonts w:ascii="Times New Roman" w:hAnsi="Times New Roman" w:cs="Times New Roman"/>
          <w:sz w:val="26"/>
          <w:szCs w:val="26"/>
        </w:rPr>
        <w:t>2020/1633 від 27</w:t>
      </w:r>
      <w:r w:rsidR="00386471">
        <w:rPr>
          <w:rFonts w:ascii="Times New Roman" w:hAnsi="Times New Roman" w:cs="Times New Roman"/>
          <w:sz w:val="26"/>
          <w:szCs w:val="26"/>
        </w:rPr>
        <w:t xml:space="preserve">.10.2020 щодо </w:t>
      </w:r>
      <w:r w:rsidRPr="00CD450A">
        <w:rPr>
          <w:rFonts w:ascii="Times New Roman" w:hAnsi="Times New Roman" w:cs="Times New Roman"/>
          <w:sz w:val="26"/>
          <w:szCs w:val="26"/>
        </w:rPr>
        <w:t xml:space="preserve">внесення </w:t>
      </w:r>
      <w:r w:rsidR="00386471">
        <w:rPr>
          <w:rFonts w:ascii="Times New Roman" w:hAnsi="Times New Roman" w:cs="Times New Roman"/>
          <w:sz w:val="26"/>
          <w:szCs w:val="26"/>
        </w:rPr>
        <w:t xml:space="preserve">змін до Додатків II, III, IV та </w:t>
      </w:r>
      <w:r w:rsidRPr="00CD450A">
        <w:rPr>
          <w:rFonts w:ascii="Times New Roman" w:hAnsi="Times New Roman" w:cs="Times New Roman"/>
          <w:sz w:val="26"/>
          <w:szCs w:val="26"/>
        </w:rPr>
        <w:t xml:space="preserve">V Регламенту ЄС </w:t>
      </w:r>
      <w:r>
        <w:rPr>
          <w:rFonts w:ascii="Times New Roman" w:hAnsi="Times New Roman" w:cs="Times New Roman"/>
          <w:sz w:val="26"/>
          <w:szCs w:val="26"/>
        </w:rPr>
        <w:br/>
      </w:r>
      <w:r w:rsidRPr="00CD450A">
        <w:rPr>
          <w:rFonts w:ascii="Times New Roman" w:hAnsi="Times New Roman" w:cs="Times New Roman"/>
          <w:sz w:val="26"/>
          <w:szCs w:val="26"/>
        </w:rPr>
        <w:t xml:space="preserve">№ 396/2005 </w:t>
      </w:r>
      <w:r>
        <w:rPr>
          <w:rFonts w:ascii="Times New Roman" w:hAnsi="Times New Roman" w:cs="Times New Roman"/>
          <w:sz w:val="26"/>
          <w:szCs w:val="26"/>
        </w:rPr>
        <w:t>стосовно затвердження</w:t>
      </w:r>
      <w:r w:rsidRPr="00CD450A">
        <w:rPr>
          <w:rFonts w:ascii="Times New Roman" w:hAnsi="Times New Roman" w:cs="Times New Roman"/>
          <w:sz w:val="26"/>
          <w:szCs w:val="26"/>
        </w:rPr>
        <w:t xml:space="preserve"> максимальних </w:t>
      </w:r>
      <w:r>
        <w:rPr>
          <w:rFonts w:ascii="Times New Roman" w:hAnsi="Times New Roman" w:cs="Times New Roman"/>
          <w:sz w:val="26"/>
          <w:szCs w:val="26"/>
        </w:rPr>
        <w:t xml:space="preserve">допустимих </w:t>
      </w:r>
      <w:r w:rsidRPr="00CD450A">
        <w:rPr>
          <w:rFonts w:ascii="Times New Roman" w:hAnsi="Times New Roman" w:cs="Times New Roman"/>
          <w:sz w:val="26"/>
          <w:szCs w:val="26"/>
        </w:rPr>
        <w:t xml:space="preserve">рівнів залишків для </w:t>
      </w:r>
      <w:r>
        <w:rPr>
          <w:rFonts w:ascii="Times New Roman" w:hAnsi="Times New Roman" w:cs="Times New Roman"/>
          <w:sz w:val="26"/>
          <w:szCs w:val="26"/>
        </w:rPr>
        <w:t xml:space="preserve">речовин </w:t>
      </w:r>
      <w:r w:rsidRPr="00CD450A">
        <w:rPr>
          <w:rFonts w:ascii="Times New Roman" w:hAnsi="Times New Roman" w:cs="Times New Roman"/>
          <w:sz w:val="26"/>
          <w:szCs w:val="26"/>
        </w:rPr>
        <w:t xml:space="preserve">азинфос-метил, бентазон, диметоморф, флудіоксоніл, флуфеноксурон, оксадіазон, фосалон, піраклостробін, 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ля </w:t>
      </w:r>
      <w:r w:rsidRPr="00CD450A">
        <w:rPr>
          <w:rFonts w:ascii="Times New Roman" w:hAnsi="Times New Roman" w:cs="Times New Roman"/>
          <w:sz w:val="26"/>
          <w:szCs w:val="26"/>
        </w:rPr>
        <w:t xml:space="preserve">репелентів талової олії та тефлубензурону </w:t>
      </w:r>
      <w:r>
        <w:rPr>
          <w:rFonts w:ascii="Times New Roman" w:hAnsi="Times New Roman" w:cs="Times New Roman"/>
          <w:sz w:val="26"/>
          <w:szCs w:val="26"/>
        </w:rPr>
        <w:t xml:space="preserve">у/на </w:t>
      </w:r>
      <w:r w:rsidRPr="00CD450A">
        <w:rPr>
          <w:rFonts w:ascii="Times New Roman" w:hAnsi="Times New Roman" w:cs="Times New Roman"/>
          <w:sz w:val="26"/>
          <w:szCs w:val="26"/>
        </w:rPr>
        <w:t>деяких продуктах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FEAF94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68A2C4CA" w14:textId="77777777" w:rsidR="007802C6" w:rsidRPr="00CD450A" w:rsidRDefault="00DC1717" w:rsidP="007802C6">
      <w:pPr>
        <w:tabs>
          <w:tab w:val="center" w:pos="4819"/>
        </w:tabs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8" w:tgtFrame="_blank" w:history="1">
        <w:r w:rsidR="007802C6" w:rsidRPr="00CD45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https://members.wto.org/crnattachments/2021/SPS/EEC/21_0251_00_e.pdf</w:t>
        </w:r>
      </w:hyperlink>
    </w:p>
    <w:p w14:paraId="47645552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Дата прийняття: 27 жовтня 2020 року</w:t>
      </w:r>
    </w:p>
    <w:p w14:paraId="6F29FFC1" w14:textId="77777777" w:rsidR="007802C6" w:rsidRDefault="007802C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Дата набрання чинності: 25 травня 2021 року </w:t>
      </w:r>
    </w:p>
    <w:p w14:paraId="39458E91" w14:textId="77777777" w:rsidR="007802C6" w:rsidRDefault="007802C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3C7B2977" w14:textId="77777777" w:rsidR="007802C6" w:rsidRPr="00DE5B3D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G/SPS/N/EU/380/</w:t>
      </w:r>
      <w:r w:rsidRPr="00CD450A">
        <w:rPr>
          <w:rFonts w:ascii="Times New Roman" w:hAnsi="Times New Roman" w:cs="Times New Roman"/>
          <w:b/>
          <w:sz w:val="26"/>
          <w:szCs w:val="26"/>
          <w:lang w:val="fr-FR"/>
        </w:rPr>
        <w:t>Add</w:t>
      </w:r>
      <w:r w:rsidRPr="00DE5B3D">
        <w:rPr>
          <w:rFonts w:ascii="Times New Roman" w:hAnsi="Times New Roman" w:cs="Times New Roman"/>
          <w:b/>
          <w:sz w:val="26"/>
          <w:szCs w:val="26"/>
          <w:lang w:val="en-US"/>
        </w:rPr>
        <w:t>.1</w:t>
      </w:r>
      <w:r w:rsidRPr="00CD450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E5B3D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CD450A">
        <w:rPr>
          <w:rFonts w:ascii="Times New Roman" w:hAnsi="Times New Roman" w:cs="Times New Roman"/>
          <w:b/>
          <w:sz w:val="26"/>
          <w:szCs w:val="26"/>
        </w:rPr>
        <w:t>9.</w:t>
      </w:r>
      <w:r w:rsidRPr="00DE5B3D">
        <w:rPr>
          <w:rFonts w:ascii="Times New Roman" w:hAnsi="Times New Roman" w:cs="Times New Roman"/>
          <w:b/>
          <w:sz w:val="26"/>
          <w:szCs w:val="26"/>
          <w:lang w:val="en-US"/>
        </w:rPr>
        <w:t>01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 w:rsidRPr="00DE5B3D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</w:p>
    <w:p w14:paraId="5BF29D6F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рослинна продукція, тварини; харчова продукція та корми</w:t>
      </w:r>
    </w:p>
    <w:p w14:paraId="058E980D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>п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овідомляється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про прийняття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у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Комісії (ЄС) № 2021/83 від 27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.01.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2021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щодо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внесення змін до Регламенту (ЄС)  2020/466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стосовно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розроблення правил здійснення офіційного контролю та іншої службової діяльності спеціально уповноваженими особами та період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у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застосування тимчасових заходів.</w:t>
      </w:r>
    </w:p>
    <w:p w14:paraId="4A6BCD57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24B1594D" w14:textId="77777777" w:rsidR="007802C6" w:rsidRPr="00CD450A" w:rsidRDefault="00DC1717" w:rsidP="007802C6">
      <w:pPr>
        <w:spacing w:after="0" w:line="276" w:lineRule="auto"/>
        <w:rPr>
          <w:rStyle w:val="a3"/>
          <w:rFonts w:ascii="Times New Roman" w:hAnsi="Times New Roman" w:cs="Times New Roman"/>
          <w:b/>
          <w:bCs/>
          <w:caps/>
          <w:sz w:val="26"/>
          <w:szCs w:val="26"/>
        </w:rPr>
      </w:pPr>
      <w:hyperlink r:id="rId9" w:history="1">
        <w:r w:rsidR="007802C6" w:rsidRPr="00CD45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https://members.wto.org/crnattachments/2021/SPS/EEC/21_0758_00_e.pdf</w:t>
        </w:r>
      </w:hyperlink>
    </w:p>
    <w:p w14:paraId="42BB9885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Дата прийняття: 27 січня 2021 року</w:t>
      </w:r>
    </w:p>
    <w:p w14:paraId="31D6ECFA" w14:textId="77777777" w:rsidR="007802C6" w:rsidRPr="00CD450A" w:rsidRDefault="007802C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Дата набрання чинності: 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val="ru-RU" w:eastAsia="uk-UA" w:bidi="uk-UA"/>
        </w:rPr>
        <w:t xml:space="preserve">31 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січня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val="ru-RU" w:eastAsia="uk-UA" w:bidi="uk-UA"/>
        </w:rPr>
        <w:t xml:space="preserve"> 2021 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року (застосовуватиметься з 2 лютого 2021 року)</w:t>
      </w:r>
    </w:p>
    <w:p w14:paraId="1D4DF150" w14:textId="77777777" w:rsidR="007802C6" w:rsidRDefault="007802C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522F5045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G/SPS/N/EU/4</w:t>
      </w:r>
      <w:r w:rsidRPr="00CD450A">
        <w:rPr>
          <w:rFonts w:ascii="Times New Roman" w:hAnsi="Times New Roman" w:cs="Times New Roman"/>
          <w:b/>
          <w:sz w:val="26"/>
          <w:szCs w:val="26"/>
          <w:lang w:val="fr-FR"/>
        </w:rPr>
        <w:t>07/Add.1</w:t>
      </w:r>
      <w:r w:rsidRPr="00CD450A">
        <w:rPr>
          <w:rFonts w:ascii="Times New Roman" w:hAnsi="Times New Roman" w:cs="Times New Roman"/>
          <w:b/>
          <w:sz w:val="26"/>
          <w:szCs w:val="26"/>
        </w:rPr>
        <w:t>, 0</w:t>
      </w:r>
      <w:r w:rsidRPr="00CD450A">
        <w:rPr>
          <w:rFonts w:ascii="Times New Roman" w:hAnsi="Times New Roman" w:cs="Times New Roman"/>
          <w:b/>
          <w:sz w:val="26"/>
          <w:szCs w:val="26"/>
          <w:lang w:val="fr-FR"/>
        </w:rPr>
        <w:t>5</w:t>
      </w:r>
      <w:r w:rsidRPr="00CD450A">
        <w:rPr>
          <w:rFonts w:ascii="Times New Roman" w:hAnsi="Times New Roman" w:cs="Times New Roman"/>
          <w:b/>
          <w:sz w:val="26"/>
          <w:szCs w:val="26"/>
        </w:rPr>
        <w:t>.</w:t>
      </w:r>
      <w:r w:rsidRPr="00CD450A">
        <w:rPr>
          <w:rFonts w:ascii="Times New Roman" w:hAnsi="Times New Roman" w:cs="Times New Roman"/>
          <w:b/>
          <w:sz w:val="26"/>
          <w:szCs w:val="26"/>
          <w:lang w:val="fr-FR"/>
        </w:rPr>
        <w:t>01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 w:rsidRPr="00CD450A">
        <w:rPr>
          <w:rFonts w:ascii="Times New Roman" w:hAnsi="Times New Roman" w:cs="Times New Roman"/>
          <w:b/>
          <w:sz w:val="26"/>
          <w:szCs w:val="26"/>
          <w:lang w:val="fr-FR"/>
        </w:rPr>
        <w:t>1</w:t>
      </w:r>
    </w:p>
    <w:p w14:paraId="7C274878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насіння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томатів</w:t>
      </w:r>
    </w:p>
    <w:p w14:paraId="0A1428E5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Зміст нотифікації: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п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овідомляється про доповнення правил щодо запобігання впровадженн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ю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та розповсюдженн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ю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на території ЄС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вірусу коричневої </w:t>
      </w:r>
      <w:r w:rsidRPr="00F26E69">
        <w:rPr>
          <w:rStyle w:val="tlid-translation"/>
          <w:rFonts w:ascii="Times New Roman" w:hAnsi="Times New Roman" w:cs="Times New Roman"/>
          <w:sz w:val="26"/>
          <w:szCs w:val="26"/>
        </w:rPr>
        <w:t>зморшкуватості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Pr="00F26E69">
        <w:rPr>
          <w:rStyle w:val="tlid-translation"/>
          <w:rFonts w:ascii="Times New Roman" w:hAnsi="Times New Roman" w:cs="Times New Roman"/>
          <w:sz w:val="26"/>
          <w:szCs w:val="26"/>
        </w:rPr>
        <w:t xml:space="preserve">плодів томатів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(ToBRFV)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p w14:paraId="42719210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Доповнення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стосуються вимог щодо внутрішнього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обігу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та імпорту.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Так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насіння, що поход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и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ть з третіх країн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, повинно тестуватись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із застосуванням методів відбору проб,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передбачених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Додат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ком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до Регламенту (ЄС) 2020/1191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. Крім того, з 01.04.2021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проведення молекулярного тестування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стане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обов’язков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им. З метою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адаптації до цієї вимоги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третім країнам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надаватиметься перехідний період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p w14:paraId="19FD447C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24390644" w14:textId="77777777" w:rsidR="007802C6" w:rsidRPr="00CD450A" w:rsidRDefault="00DC1717" w:rsidP="007802C6">
      <w:pPr>
        <w:spacing w:after="0" w:line="276" w:lineRule="auto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0" w:tgtFrame="_blank" w:history="1">
        <w:r w:rsidR="007802C6" w:rsidRPr="00CD45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https://members.wto.org/crnattachments/2021/SPS/EEC/21_0180_00_e.pdf</w:t>
        </w:r>
      </w:hyperlink>
    </w:p>
    <w:p w14:paraId="3AB2218A" w14:textId="77777777" w:rsidR="007802C6" w:rsidRDefault="007802C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5EBD85DF" w14:textId="77777777" w:rsidR="007802C6" w:rsidRPr="00B408FC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G/SPS/N/EU/407/</w:t>
      </w:r>
      <w:r w:rsidRPr="00CD450A">
        <w:rPr>
          <w:rFonts w:ascii="Times New Roman" w:hAnsi="Times New Roman" w:cs="Times New Roman"/>
          <w:b/>
          <w:sz w:val="26"/>
          <w:szCs w:val="26"/>
          <w:lang w:val="fr-FR"/>
        </w:rPr>
        <w:t>Add</w:t>
      </w:r>
      <w:r w:rsidRPr="00B408FC">
        <w:rPr>
          <w:rFonts w:ascii="Times New Roman" w:hAnsi="Times New Roman" w:cs="Times New Roman"/>
          <w:b/>
          <w:sz w:val="26"/>
          <w:szCs w:val="26"/>
          <w:lang w:val="en-US"/>
        </w:rPr>
        <w:t>.2</w:t>
      </w:r>
      <w:r w:rsidRPr="00CD450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408FC">
        <w:rPr>
          <w:rFonts w:ascii="Times New Roman" w:hAnsi="Times New Roman" w:cs="Times New Roman"/>
          <w:b/>
          <w:sz w:val="26"/>
          <w:szCs w:val="26"/>
          <w:lang w:val="en-US"/>
        </w:rPr>
        <w:t>29</w:t>
      </w:r>
      <w:r w:rsidRPr="00CD450A">
        <w:rPr>
          <w:rFonts w:ascii="Times New Roman" w:hAnsi="Times New Roman" w:cs="Times New Roman"/>
          <w:b/>
          <w:sz w:val="26"/>
          <w:szCs w:val="26"/>
        </w:rPr>
        <w:t>.</w:t>
      </w:r>
      <w:r w:rsidRPr="00B408FC">
        <w:rPr>
          <w:rFonts w:ascii="Times New Roman" w:hAnsi="Times New Roman" w:cs="Times New Roman"/>
          <w:b/>
          <w:sz w:val="26"/>
          <w:szCs w:val="26"/>
          <w:lang w:val="en-US"/>
        </w:rPr>
        <w:t>01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 w:rsidRPr="00B408FC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</w:p>
    <w:p w14:paraId="27C59494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насіння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томатів</w:t>
      </w:r>
    </w:p>
    <w:p w14:paraId="61E1C010" w14:textId="79B2C1A1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>п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овідомляється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про прийняття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у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Комісії (ЄС) № 2021/74 від 26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.01.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2021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п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ро внесення змін до Регламенту (ЄС) 2020/1191 щодо заходів </w:t>
      </w:r>
      <w:r w:rsidR="00527297">
        <w:rPr>
          <w:rStyle w:val="tlid-translation"/>
          <w:rFonts w:ascii="Times New Roman" w:hAnsi="Times New Roman" w:cs="Times New Roman"/>
          <w:sz w:val="26"/>
          <w:szCs w:val="26"/>
        </w:rPr>
        <w:t xml:space="preserve">із запобігання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впровадженн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я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та розповсюдженн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я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на території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ЄС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вірусу коричневої </w:t>
      </w:r>
      <w:r w:rsidRPr="00F26E69">
        <w:rPr>
          <w:rStyle w:val="tlid-translation"/>
          <w:rFonts w:ascii="Times New Roman" w:hAnsi="Times New Roman" w:cs="Times New Roman"/>
          <w:sz w:val="26"/>
          <w:szCs w:val="26"/>
        </w:rPr>
        <w:t>зморшкуватості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Pr="00F26E69">
        <w:rPr>
          <w:rStyle w:val="tlid-translation"/>
          <w:rFonts w:ascii="Times New Roman" w:hAnsi="Times New Roman" w:cs="Times New Roman"/>
          <w:sz w:val="26"/>
          <w:szCs w:val="26"/>
        </w:rPr>
        <w:t>плодів томатів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(ToBRFV)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p w14:paraId="2C921EE6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7CB82568" w14:textId="77777777" w:rsidR="007802C6" w:rsidRPr="00CD450A" w:rsidRDefault="00DC1717" w:rsidP="007802C6">
      <w:pPr>
        <w:spacing w:after="0" w:line="276" w:lineRule="auto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1" w:history="1">
        <w:r w:rsidR="007802C6" w:rsidRPr="00CD45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https://members.wto.org/crnattachments/2021/SPS/EEC/21_0745_00_e.pdf</w:t>
        </w:r>
      </w:hyperlink>
    </w:p>
    <w:p w14:paraId="3F800E67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Дата прийняття: 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val="ru-RU" w:eastAsia="uk-UA" w:bidi="uk-UA"/>
        </w:rPr>
        <w:t xml:space="preserve">26 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січня 2021 року</w:t>
      </w:r>
    </w:p>
    <w:p w14:paraId="2EB55691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Дата набрання чинності: 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val="ru-RU" w:eastAsia="uk-UA" w:bidi="uk-UA"/>
        </w:rPr>
        <w:t xml:space="preserve">30 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січня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val="ru-RU" w:eastAsia="uk-UA" w:bidi="uk-UA"/>
        </w:rPr>
        <w:t xml:space="preserve"> 2021 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року</w:t>
      </w:r>
    </w:p>
    <w:p w14:paraId="7DC6C7A6" w14:textId="77777777" w:rsidR="007802C6" w:rsidRDefault="007802C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4DE61660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G/SPS/N/EU/460, 28.01.2021</w:t>
      </w:r>
    </w:p>
    <w:p w14:paraId="0EF55072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альфа-циперметрин (діюча речовина пестициду); пестициди та інші агрохімікати (Код ICS: 65.100)</w:t>
      </w:r>
    </w:p>
    <w:p w14:paraId="741BEAA5" w14:textId="00FDCCAC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>п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овідомляється про розроблення про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є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кту Регламенту, що відкликає схвалення активної речовини альфа-циперметрин відповідно до Регламенту (ЄС) № 1107/2009 щодо розміщення засобів захисту рослин на ринку, та внесення змін до Регламенту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Комісії (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ЄС) № 540/2011.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Р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ішення стосується лише розміщення на ринку цієї речовини та засобів захисту рослин, що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її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містять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.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Після вилучення та закінчення всіх пільгових періодів для запасів продуктів, </w:t>
      </w:r>
      <w:r w:rsidR="00527297">
        <w:rPr>
          <w:rStyle w:val="tlid-translation"/>
          <w:rFonts w:ascii="Times New Roman" w:hAnsi="Times New Roman" w:cs="Times New Roman"/>
          <w:sz w:val="26"/>
          <w:szCs w:val="26"/>
        </w:rPr>
        <w:t>які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містять цю речовину, буд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е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вжит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о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окрем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их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заходів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щодо максимально допустимих рівнів залишків, про що буде </w:t>
      </w:r>
      <w:r w:rsidRPr="001F15C4">
        <w:rPr>
          <w:rStyle w:val="jlqj4b"/>
          <w:rFonts w:ascii="Times New Roman" w:hAnsi="Times New Roman"/>
          <w:sz w:val="26"/>
          <w:szCs w:val="26"/>
        </w:rPr>
        <w:t>повідомл</w:t>
      </w:r>
      <w:r>
        <w:rPr>
          <w:rStyle w:val="jlqj4b"/>
          <w:rFonts w:ascii="Times New Roman" w:hAnsi="Times New Roman"/>
          <w:sz w:val="26"/>
          <w:szCs w:val="26"/>
        </w:rPr>
        <w:t>ено</w:t>
      </w:r>
      <w:r w:rsidRPr="001F15C4">
        <w:rPr>
          <w:rStyle w:val="jlqj4b"/>
          <w:rFonts w:ascii="Times New Roman" w:hAnsi="Times New Roman"/>
          <w:sz w:val="26"/>
          <w:szCs w:val="26"/>
        </w:rPr>
        <w:t xml:space="preserve"> відповідно до процедур</w:t>
      </w:r>
      <w:r>
        <w:rPr>
          <w:rStyle w:val="jlqj4b"/>
          <w:rFonts w:ascii="Times New Roman" w:hAnsi="Times New Roman"/>
          <w:sz w:val="26"/>
          <w:szCs w:val="26"/>
        </w:rPr>
        <w:t xml:space="preserve">, передбачених Угодою СОТ про застосування </w:t>
      </w:r>
      <w:r w:rsidRPr="001F15C4">
        <w:rPr>
          <w:rStyle w:val="jlqj4b"/>
          <w:rFonts w:ascii="Times New Roman" w:hAnsi="Times New Roman"/>
          <w:sz w:val="26"/>
          <w:szCs w:val="26"/>
        </w:rPr>
        <w:t>СФЗ</w:t>
      </w:r>
      <w:r>
        <w:rPr>
          <w:rStyle w:val="jlqj4b"/>
          <w:rFonts w:ascii="Times New Roman" w:hAnsi="Times New Roman"/>
          <w:sz w:val="26"/>
          <w:szCs w:val="26"/>
        </w:rPr>
        <w:t>. П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ро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є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кт Регламенту також повідомлений відповідно до Угоди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СОТ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про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технічні бар’єри в торгівлі документом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G/TBT/N/EU/770.</w:t>
      </w:r>
    </w:p>
    <w:p w14:paraId="6E05B5D9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6C1E340D" w14:textId="77777777" w:rsidR="007802C6" w:rsidRPr="00CD450A" w:rsidRDefault="00DC1717" w:rsidP="007802C6">
      <w:pPr>
        <w:spacing w:after="0" w:line="276" w:lineRule="auto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2" w:tgtFrame="_blank" w:history="1">
        <w:r w:rsidR="007802C6" w:rsidRPr="00CD45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https://members.wto.org/crnattachments/2021/SPS/EEC/21_0702_00_e.pdf</w:t>
        </w:r>
      </w:hyperlink>
    </w:p>
    <w:p w14:paraId="5DBFB80E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Дата прийняття: 2й квартал 2021 року</w:t>
      </w:r>
    </w:p>
    <w:p w14:paraId="15A4BAE0" w14:textId="6F4803A2" w:rsidR="007802C6" w:rsidRPr="00CD450A" w:rsidRDefault="007802C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Термін подачі коментарів: не застосовується (проте є можливість прокоментувати згаданий документ, нотифікований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відповідно до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вимог 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Угоди про ТБТ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документом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G/TBT/N/EU/770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, згідно </w:t>
      </w:r>
      <w:r w:rsidR="00527297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з яким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термін коментування складає 60 днів з дати надання повідомлення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).</w:t>
      </w:r>
    </w:p>
    <w:p w14:paraId="6BA1EC94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lastRenderedPageBreak/>
        <w:t>G/SPS/N/EU/461, 28.01.2021</w:t>
      </w:r>
    </w:p>
    <w:p w14:paraId="3DFDD55D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новітня харчова продукція</w:t>
      </w:r>
    </w:p>
    <w:p w14:paraId="4DEF2454" w14:textId="4A3698FA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>п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овідомляється про затвердження Регламенту Комісії (ЄС) 2021/51 від 22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.01.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2021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,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що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передбачає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зміну умов використання нового харчового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продукту </w:t>
      </w:r>
      <w:r w:rsidRPr="008C29DB">
        <w:rPr>
          <w:rStyle w:val="tlid-translation"/>
          <w:rFonts w:ascii="Times New Roman" w:hAnsi="Times New Roman" w:cs="Times New Roman"/>
          <w:sz w:val="26"/>
          <w:szCs w:val="26"/>
        </w:rPr>
        <w:t>"trans-resveratrol"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відповідно до Регламенту (ЄС) 2015/2283 та внесення змін до Регламенту (ЄС) 2017/2470.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Так прийнятий Регламент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>змінює умови використання нового харчов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ого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продук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ту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Pr="008C29DB">
        <w:rPr>
          <w:rStyle w:val="tlid-translation"/>
          <w:rFonts w:ascii="Times New Roman" w:hAnsi="Times New Roman" w:cs="Times New Roman"/>
          <w:sz w:val="26"/>
          <w:szCs w:val="26"/>
        </w:rPr>
        <w:t>"trans-resveratrol"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шляхом вилучення </w:t>
      </w:r>
      <w:r w:rsidR="00527297">
        <w:rPr>
          <w:rStyle w:val="tlid-translation"/>
          <w:rFonts w:ascii="Times New Roman" w:hAnsi="Times New Roman" w:cs="Times New Roman"/>
          <w:sz w:val="26"/>
          <w:szCs w:val="26"/>
        </w:rPr>
        <w:t>положень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="00527297">
        <w:rPr>
          <w:rStyle w:val="tlid-translation"/>
          <w:rFonts w:ascii="Times New Roman" w:hAnsi="Times New Roman" w:cs="Times New Roman"/>
          <w:sz w:val="26"/>
          <w:szCs w:val="26"/>
        </w:rPr>
        <w:t>стосовно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конкретн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их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форм доставки,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форми 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капсул або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пігулок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як єдин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их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дозволен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них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форм харчових добавок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</w:p>
    <w:p w14:paraId="6A5198A8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575A65AF" w14:textId="77777777" w:rsidR="007802C6" w:rsidRPr="00CD450A" w:rsidRDefault="00DC1717" w:rsidP="007802C6">
      <w:pPr>
        <w:spacing w:after="0" w:line="276" w:lineRule="auto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3" w:history="1">
        <w:r w:rsidR="007802C6" w:rsidRPr="00CD45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https://members.wto.org/crnattachments/2021/SPS/EEC/21_0703_00_e.pdf</w:t>
        </w:r>
      </w:hyperlink>
    </w:p>
    <w:p w14:paraId="41FBBFB1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Дата прийняття: 22 січня 2021 року</w:t>
      </w:r>
    </w:p>
    <w:p w14:paraId="71F5D053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Дата опублікування: 25 січня 2021 року</w:t>
      </w:r>
    </w:p>
    <w:p w14:paraId="5D21250B" w14:textId="11B9ABC0" w:rsidR="007802C6" w:rsidRPr="00CD450A" w:rsidRDefault="007802C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Дата набрання чинності: 20 днів з дня опублікування </w:t>
      </w:r>
    </w:p>
    <w:p w14:paraId="5B970ECE" w14:textId="77777777" w:rsidR="007802C6" w:rsidRPr="00CD450A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  <w:bookmarkStart w:id="2" w:name="sps5d"/>
      <w:bookmarkEnd w:id="0"/>
      <w:bookmarkEnd w:id="2"/>
    </w:p>
    <w:p w14:paraId="4D1FDFAF" w14:textId="77777777" w:rsidR="007802C6" w:rsidRPr="00CD450A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  <w:r w:rsidRPr="00CD45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  <w:t>Малайзія</w:t>
      </w:r>
    </w:p>
    <w:p w14:paraId="5AD51729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</w:t>
      </w:r>
      <w:r w:rsidRPr="00CD450A">
        <w:rPr>
          <w:rFonts w:ascii="Times New Roman" w:hAnsi="Times New Roman" w:cs="Times New Roman"/>
          <w:b/>
          <w:sz w:val="26"/>
          <w:szCs w:val="26"/>
          <w:lang w:val="en-US"/>
        </w:rPr>
        <w:t>MYS</w:t>
      </w:r>
      <w:r w:rsidRPr="00CD450A">
        <w:rPr>
          <w:rFonts w:ascii="Times New Roman" w:hAnsi="Times New Roman" w:cs="Times New Roman"/>
          <w:b/>
          <w:sz w:val="26"/>
          <w:szCs w:val="26"/>
        </w:rPr>
        <w:t>/48, 25.01.2021</w:t>
      </w:r>
    </w:p>
    <w:p w14:paraId="3BE670E3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CD450A">
        <w:rPr>
          <w:rFonts w:ascii="Times New Roman" w:hAnsi="Times New Roman" w:cs="Times New Roman"/>
          <w:bCs/>
          <w:sz w:val="26"/>
          <w:szCs w:val="26"/>
        </w:rPr>
        <w:t>зерно та зернова продукція</w:t>
      </w:r>
      <w:r w:rsidRPr="00CD450A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</w:p>
    <w:p w14:paraId="12858B03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 xml:space="preserve">розроблення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D450A">
        <w:rPr>
          <w:rFonts w:ascii="Times New Roman" w:hAnsi="Times New Roman" w:cs="Times New Roman"/>
          <w:sz w:val="26"/>
          <w:szCs w:val="26"/>
        </w:rPr>
        <w:t>ових вимог щодо імпорту зерна та зернових продуктів до Малайзії.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329DB3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Повідомляється </w:t>
      </w:r>
      <w:r w:rsidRPr="007D36AA">
        <w:rPr>
          <w:rFonts w:ascii="Times New Roman" w:hAnsi="Times New Roman" w:cs="Times New Roman"/>
          <w:sz w:val="26"/>
          <w:szCs w:val="26"/>
        </w:rPr>
        <w:t>про перегляд положень закону про карантин та  інспекційні служби від 2011 року і запровадження нових вимог щодо імпорту зерна та зернових продуктів до Малайзії. Відповідно до змін з 01.04.2021 для ввезення зерна та зернових продуктів (усіх форм) для переробки в Малайзію необхідно отримати дозвіл на імпорт, що видається департаментом карантинних та інспекційних служб Малайзії (MAQIS), а також фітосанітарний сертифікат, виданий національним органом у сфері захисту рослин країни-експортера.</w:t>
      </w:r>
    </w:p>
    <w:p w14:paraId="38D8AAED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6B222A33" w14:textId="77777777" w:rsidR="007802C6" w:rsidRPr="00CD450A" w:rsidRDefault="00DC1717" w:rsidP="007802C6">
      <w:pPr>
        <w:spacing w:after="0" w:line="276" w:lineRule="auto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4" w:history="1">
        <w:r w:rsidR="007802C6" w:rsidRPr="00CD45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https://members.wto.org/crnattachments/2021/SPS/MYS/21_0639_00_x.pdf</w:t>
        </w:r>
      </w:hyperlink>
    </w:p>
    <w:p w14:paraId="18B9DA25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 та опублікування: 26 березня 2021 року</w:t>
      </w:r>
    </w:p>
    <w:p w14:paraId="2CF27B69" w14:textId="77777777" w:rsidR="007802C6" w:rsidRPr="00CD450A" w:rsidRDefault="007802C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Дата набрання чинності: 1 квітня 2021 року </w:t>
      </w:r>
    </w:p>
    <w:p w14:paraId="6D7526EF" w14:textId="77777777" w:rsidR="007802C6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26 березня 2021 року</w:t>
      </w:r>
    </w:p>
    <w:p w14:paraId="42639D14" w14:textId="77777777" w:rsidR="007802C6" w:rsidRPr="00CD450A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</w:p>
    <w:p w14:paraId="028DE4A8" w14:textId="77777777" w:rsidR="007802C6" w:rsidRPr="00CD450A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  <w:r w:rsidRPr="00CD45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  <w:t>Російська Федерація</w:t>
      </w:r>
    </w:p>
    <w:p w14:paraId="1889B316" w14:textId="77777777" w:rsidR="007802C6" w:rsidRPr="00CD450A" w:rsidRDefault="007802C6" w:rsidP="007802C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G/SPS/N/RUS/</w:t>
      </w:r>
      <w:r>
        <w:rPr>
          <w:rFonts w:ascii="Times New Roman" w:hAnsi="Times New Roman" w:cs="Times New Roman"/>
          <w:b/>
          <w:sz w:val="26"/>
          <w:szCs w:val="26"/>
        </w:rPr>
        <w:t>204</w:t>
      </w:r>
      <w:r w:rsidRPr="00CD450A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CD450A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14:paraId="75A8135B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CD450A">
        <w:rPr>
          <w:rFonts w:ascii="Times New Roman" w:hAnsi="Times New Roman" w:cs="Times New Roman"/>
          <w:sz w:val="26"/>
          <w:szCs w:val="26"/>
        </w:rPr>
        <w:t xml:space="preserve">иві рослини, включаючи коріння, живці, </w:t>
      </w:r>
      <w:r>
        <w:rPr>
          <w:rFonts w:ascii="Times New Roman" w:hAnsi="Times New Roman" w:cs="Times New Roman"/>
          <w:sz w:val="26"/>
          <w:szCs w:val="26"/>
        </w:rPr>
        <w:t>підщепи</w:t>
      </w:r>
      <w:r w:rsidRPr="00CD450A">
        <w:rPr>
          <w:rFonts w:ascii="Times New Roman" w:hAnsi="Times New Roman" w:cs="Times New Roman"/>
          <w:sz w:val="26"/>
          <w:szCs w:val="26"/>
        </w:rPr>
        <w:t xml:space="preserve"> та </w:t>
      </w:r>
      <w:r>
        <w:rPr>
          <w:rFonts w:ascii="Times New Roman" w:hAnsi="Times New Roman" w:cs="Times New Roman"/>
          <w:sz w:val="26"/>
          <w:szCs w:val="26"/>
        </w:rPr>
        <w:t>міцелій грибів</w:t>
      </w:r>
      <w:r w:rsidRPr="00CD45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(к</w:t>
      </w:r>
      <w:r w:rsidRPr="00CD450A">
        <w:rPr>
          <w:rFonts w:ascii="Times New Roman" w:hAnsi="Times New Roman" w:cs="Times New Roman"/>
          <w:sz w:val="26"/>
          <w:szCs w:val="26"/>
        </w:rPr>
        <w:t>од HS: 0602)</w:t>
      </w:r>
    </w:p>
    <w:p w14:paraId="4BFB7C06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 xml:space="preserve">повідомляється про розроблення </w:t>
      </w:r>
      <w:r>
        <w:rPr>
          <w:rFonts w:ascii="Times New Roman" w:hAnsi="Times New Roman" w:cs="Times New Roman"/>
          <w:sz w:val="26"/>
          <w:szCs w:val="26"/>
        </w:rPr>
        <w:t xml:space="preserve">проєкту </w:t>
      </w:r>
      <w:r w:rsidRPr="00234B4C">
        <w:rPr>
          <w:rFonts w:ascii="Times New Roman" w:hAnsi="Times New Roman" w:cs="Times New Roman"/>
          <w:sz w:val="26"/>
          <w:szCs w:val="26"/>
        </w:rPr>
        <w:t>рішення Ради Євразійської економічно</w:t>
      </w:r>
      <w:r>
        <w:rPr>
          <w:rFonts w:ascii="Times New Roman" w:hAnsi="Times New Roman" w:cs="Times New Roman"/>
          <w:sz w:val="26"/>
          <w:szCs w:val="26"/>
        </w:rPr>
        <w:t>ї комісії щодо внесення змін до Ч</w:t>
      </w:r>
      <w:r w:rsidRPr="00234B4C">
        <w:rPr>
          <w:rFonts w:ascii="Times New Roman" w:hAnsi="Times New Roman" w:cs="Times New Roman"/>
          <w:sz w:val="26"/>
          <w:szCs w:val="26"/>
        </w:rPr>
        <w:t>астини I Переліку карантинної продукції (карантинних вантажів, карантинних матеріалів, карантинних товарів), що підлягають карантинному фітосанітарному контролю (нагляду) на митному кордоні та на митній території Євразійського економічного союзу.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D1D6AA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Зміни передбачають внесення </w:t>
      </w:r>
      <w:r w:rsidRPr="00234B4C">
        <w:rPr>
          <w:rFonts w:ascii="Times New Roman" w:hAnsi="Times New Roman" w:cs="Times New Roman"/>
          <w:sz w:val="26"/>
          <w:szCs w:val="26"/>
        </w:rPr>
        <w:t>грибн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34B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міцелію</w:t>
      </w:r>
      <w:r w:rsidRPr="00234B4C">
        <w:rPr>
          <w:rFonts w:ascii="Times New Roman" w:hAnsi="Times New Roman" w:cs="Times New Roman"/>
          <w:sz w:val="26"/>
          <w:szCs w:val="26"/>
        </w:rPr>
        <w:t xml:space="preserve"> до Переліку продуктів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4B4C">
        <w:rPr>
          <w:rFonts w:ascii="Times New Roman" w:hAnsi="Times New Roman" w:cs="Times New Roman"/>
          <w:sz w:val="26"/>
          <w:szCs w:val="26"/>
        </w:rPr>
        <w:t>з високим фітосанітарним ризиком.</w:t>
      </w:r>
    </w:p>
    <w:p w14:paraId="5224DB20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6AF72A45" w14:textId="77777777" w:rsidR="007802C6" w:rsidRPr="00CD450A" w:rsidRDefault="00DC1717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hyperlink r:id="rId15" w:tgtFrame="_blank" w:history="1">
        <w:r w:rsidR="007802C6" w:rsidRPr="00F42D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https://members.wto.org/crnattachments/2021/SPS/RUS/21_0753_00_x.pdf</w:t>
        </w:r>
      </w:hyperlink>
    </w:p>
    <w:p w14:paraId="271D9C7E" w14:textId="77777777" w:rsidR="007802C6" w:rsidRPr="00CD450A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450A">
        <w:rPr>
          <w:rFonts w:ascii="Times New Roman" w:hAnsi="Times New Roman" w:cs="Times New Roman"/>
          <w:i/>
          <w:sz w:val="26"/>
          <w:szCs w:val="26"/>
        </w:rPr>
        <w:t xml:space="preserve">Дата застосування: </w:t>
      </w:r>
      <w:r>
        <w:rPr>
          <w:rFonts w:ascii="Times New Roman" w:hAnsi="Times New Roman" w:cs="Times New Roman"/>
          <w:i/>
          <w:sz w:val="26"/>
          <w:szCs w:val="26"/>
        </w:rPr>
        <w:t>не визначена</w:t>
      </w:r>
    </w:p>
    <w:p w14:paraId="36095854" w14:textId="77777777" w:rsidR="007802C6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450A">
        <w:rPr>
          <w:rFonts w:ascii="Times New Roman" w:hAnsi="Times New Roman" w:cs="Times New Roman"/>
          <w:i/>
          <w:sz w:val="26"/>
          <w:szCs w:val="26"/>
        </w:rPr>
        <w:t>Термін подачі коментарів:</w:t>
      </w:r>
      <w:r w:rsidRPr="00F42DC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CD450A">
        <w:rPr>
          <w:rFonts w:ascii="Times New Roman" w:hAnsi="Times New Roman" w:cs="Times New Roman"/>
          <w:i/>
          <w:sz w:val="26"/>
          <w:szCs w:val="26"/>
        </w:rPr>
        <w:t>0 березня 202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CD450A">
        <w:rPr>
          <w:rFonts w:ascii="Times New Roman" w:hAnsi="Times New Roman" w:cs="Times New Roman"/>
          <w:i/>
          <w:sz w:val="26"/>
          <w:szCs w:val="26"/>
        </w:rPr>
        <w:t xml:space="preserve"> року</w:t>
      </w:r>
    </w:p>
    <w:p w14:paraId="1F8E5E17" w14:textId="77777777" w:rsidR="007802C6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3BC6E73" w14:textId="77777777" w:rsidR="007802C6" w:rsidRPr="00CD450A" w:rsidRDefault="007802C6" w:rsidP="007802C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G/SPS/N/RUS/</w:t>
      </w:r>
      <w:r>
        <w:rPr>
          <w:rFonts w:ascii="Times New Roman" w:hAnsi="Times New Roman" w:cs="Times New Roman"/>
          <w:b/>
          <w:sz w:val="26"/>
          <w:szCs w:val="26"/>
        </w:rPr>
        <w:t>205</w:t>
      </w:r>
      <w:r w:rsidRPr="00CD450A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CD450A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14:paraId="5EE6004D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>
        <w:rPr>
          <w:rFonts w:ascii="Times New Roman" w:hAnsi="Times New Roman" w:cs="Times New Roman"/>
          <w:sz w:val="26"/>
          <w:szCs w:val="26"/>
        </w:rPr>
        <w:t>продукція, що підпадає під фітосанітарний контроль</w:t>
      </w:r>
    </w:p>
    <w:p w14:paraId="38A67199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 xml:space="preserve">повідомляється про розроблення </w:t>
      </w:r>
      <w:r>
        <w:rPr>
          <w:rFonts w:ascii="Times New Roman" w:hAnsi="Times New Roman" w:cs="Times New Roman"/>
          <w:sz w:val="26"/>
          <w:szCs w:val="26"/>
        </w:rPr>
        <w:t xml:space="preserve">проєкту </w:t>
      </w:r>
      <w:r w:rsidRPr="00221881">
        <w:rPr>
          <w:rFonts w:ascii="Times New Roman" w:hAnsi="Times New Roman" w:cs="Times New Roman"/>
          <w:sz w:val="26"/>
          <w:szCs w:val="26"/>
        </w:rPr>
        <w:t xml:space="preserve">рішення Ради Євразійської економічної комісії </w:t>
      </w:r>
      <w:r>
        <w:rPr>
          <w:rFonts w:ascii="Times New Roman" w:hAnsi="Times New Roman" w:cs="Times New Roman"/>
          <w:sz w:val="26"/>
          <w:szCs w:val="26"/>
        </w:rPr>
        <w:t>щодо</w:t>
      </w:r>
      <w:r w:rsidRPr="00221881">
        <w:rPr>
          <w:rFonts w:ascii="Times New Roman" w:hAnsi="Times New Roman" w:cs="Times New Roman"/>
          <w:sz w:val="26"/>
          <w:szCs w:val="26"/>
        </w:rPr>
        <w:t xml:space="preserve"> внесення змін до 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Єдиних карантинних фітосанітарних вимог, що застосовуються до карантинної продукції та карантинних об'єктів на митному кордоні та митній території Євразійського економічного союзу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p w14:paraId="6460DC70" w14:textId="6F798C07" w:rsidR="007802C6" w:rsidRPr="00221881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21881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є</w:t>
      </w:r>
      <w:r w:rsidRPr="00221881">
        <w:rPr>
          <w:rFonts w:ascii="Times New Roman" w:hAnsi="Times New Roman" w:cs="Times New Roman"/>
          <w:sz w:val="26"/>
          <w:szCs w:val="26"/>
        </w:rPr>
        <w:t xml:space="preserve">кт </w:t>
      </w:r>
      <w:r>
        <w:rPr>
          <w:rFonts w:ascii="Times New Roman" w:hAnsi="Times New Roman" w:cs="Times New Roman"/>
          <w:sz w:val="26"/>
          <w:szCs w:val="26"/>
        </w:rPr>
        <w:t>стосується</w:t>
      </w:r>
      <w:r w:rsidRPr="00221881">
        <w:rPr>
          <w:rFonts w:ascii="Times New Roman" w:hAnsi="Times New Roman" w:cs="Times New Roman"/>
          <w:sz w:val="26"/>
          <w:szCs w:val="26"/>
        </w:rPr>
        <w:t xml:space="preserve"> внесення змін до існуючих вимог</w:t>
      </w:r>
      <w:r>
        <w:rPr>
          <w:rFonts w:ascii="Times New Roman" w:hAnsi="Times New Roman" w:cs="Times New Roman"/>
          <w:sz w:val="26"/>
          <w:szCs w:val="26"/>
        </w:rPr>
        <w:t xml:space="preserve"> і </w:t>
      </w:r>
      <w:r w:rsidR="00527297">
        <w:rPr>
          <w:rFonts w:ascii="Times New Roman" w:hAnsi="Times New Roman" w:cs="Times New Roman"/>
          <w:sz w:val="26"/>
          <w:szCs w:val="26"/>
        </w:rPr>
        <w:t>включає</w:t>
      </w:r>
      <w:r w:rsidRPr="00221881">
        <w:rPr>
          <w:rFonts w:ascii="Times New Roman" w:hAnsi="Times New Roman" w:cs="Times New Roman"/>
          <w:sz w:val="26"/>
          <w:szCs w:val="26"/>
        </w:rPr>
        <w:t>:</w:t>
      </w:r>
    </w:p>
    <w:p w14:paraId="72F59711" w14:textId="4745C514" w:rsidR="007802C6" w:rsidRPr="00527297" w:rsidRDefault="007802C6" w:rsidP="00527297">
      <w:pPr>
        <w:pStyle w:val="ae"/>
        <w:numPr>
          <w:ilvl w:val="0"/>
          <w:numId w:val="5"/>
        </w:num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297">
        <w:rPr>
          <w:rFonts w:ascii="Times New Roman" w:hAnsi="Times New Roman" w:cs="Times New Roman"/>
          <w:sz w:val="26"/>
          <w:szCs w:val="26"/>
        </w:rPr>
        <w:t>положення, що дозволяють переміщувати карантинну продукцію між державами-членами ЄАЕС в ручній поклажі та багажі пасажирів без фітосанітарного сертифіката;</w:t>
      </w:r>
    </w:p>
    <w:p w14:paraId="52B153F9" w14:textId="3C6CB8DE" w:rsidR="007802C6" w:rsidRPr="00527297" w:rsidRDefault="007802C6" w:rsidP="00527297">
      <w:pPr>
        <w:pStyle w:val="ae"/>
        <w:numPr>
          <w:ilvl w:val="0"/>
          <w:numId w:val="5"/>
        </w:num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297">
        <w:rPr>
          <w:rFonts w:ascii="Times New Roman" w:hAnsi="Times New Roman" w:cs="Times New Roman"/>
          <w:sz w:val="26"/>
          <w:szCs w:val="26"/>
        </w:rPr>
        <w:t>положення, що дозволяють ввозити та переміщувати територією ЄАЕС фрукти та ягоди, заражені карантинними видами леканію, чешуйних комах, бактерій, вірусів, нематод та фітоплазм;</w:t>
      </w:r>
    </w:p>
    <w:p w14:paraId="77EF4767" w14:textId="1D80BC28" w:rsidR="007802C6" w:rsidRPr="00527297" w:rsidRDefault="007802C6" w:rsidP="00527297">
      <w:pPr>
        <w:pStyle w:val="ae"/>
        <w:numPr>
          <w:ilvl w:val="0"/>
          <w:numId w:val="5"/>
        </w:num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297">
        <w:rPr>
          <w:rFonts w:ascii="Times New Roman" w:hAnsi="Times New Roman" w:cs="Times New Roman"/>
          <w:sz w:val="26"/>
          <w:szCs w:val="26"/>
        </w:rPr>
        <w:t>вимоги до насіння моркви, насіння, саджанців та бульб картоплі, насіння цукрового сирого буряка для посіву, розсади, живців вишні (Prunus mahaleb), персика (Prunus persica), черешні (Prunus avium) та оливи ( Olea europaea), саджанців фуксії (Fuchsia), гвоздики (Dianthus), насіння гарбуза, цибулі (Allium spp.) та кореневища спаржі;</w:t>
      </w:r>
    </w:p>
    <w:p w14:paraId="3193335A" w14:textId="2D6A56D1" w:rsidR="007802C6" w:rsidRPr="00527297" w:rsidRDefault="007802C6" w:rsidP="00527297">
      <w:pPr>
        <w:pStyle w:val="ae"/>
        <w:numPr>
          <w:ilvl w:val="0"/>
          <w:numId w:val="5"/>
        </w:num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297">
        <w:rPr>
          <w:rFonts w:ascii="Times New Roman" w:hAnsi="Times New Roman" w:cs="Times New Roman"/>
          <w:sz w:val="26"/>
          <w:szCs w:val="26"/>
        </w:rPr>
        <w:t>роз’яснення вимог щодо насіннєвого та посадкового матеріалу для широкого спектру сільськогосподарських та лісових культур;</w:t>
      </w:r>
    </w:p>
    <w:p w14:paraId="7725E420" w14:textId="159B2FFC" w:rsidR="007802C6" w:rsidRPr="00527297" w:rsidRDefault="007802C6" w:rsidP="00527297">
      <w:pPr>
        <w:pStyle w:val="ae"/>
        <w:numPr>
          <w:ilvl w:val="0"/>
          <w:numId w:val="5"/>
        </w:num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297">
        <w:rPr>
          <w:rFonts w:ascii="Times New Roman" w:hAnsi="Times New Roman" w:cs="Times New Roman"/>
          <w:sz w:val="26"/>
          <w:szCs w:val="26"/>
        </w:rPr>
        <w:t>роз’яснення вимог щодо свіжих овочів, фруктів та ягід;</w:t>
      </w:r>
    </w:p>
    <w:p w14:paraId="03AD9711" w14:textId="660C69AB" w:rsidR="007802C6" w:rsidRPr="00527297" w:rsidRDefault="007802C6" w:rsidP="00527297">
      <w:pPr>
        <w:pStyle w:val="ae"/>
        <w:numPr>
          <w:ilvl w:val="0"/>
          <w:numId w:val="5"/>
        </w:num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297">
        <w:rPr>
          <w:rFonts w:ascii="Times New Roman" w:hAnsi="Times New Roman" w:cs="Times New Roman"/>
          <w:sz w:val="26"/>
          <w:szCs w:val="26"/>
        </w:rPr>
        <w:t>спеціальні карантинні фітосанітарні вимоги до торфу та його видобутку на територіях, вільних від багатоголової горбатої мухи (Megaselia scalaris).</w:t>
      </w:r>
    </w:p>
    <w:p w14:paraId="358908F8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6529E8DC" w14:textId="77777777" w:rsidR="007802C6" w:rsidRDefault="00DC1717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hyperlink r:id="rId16" w:history="1">
        <w:r w:rsidR="007802C6" w:rsidRPr="00795651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https://members.wto.org/crnattachments/2021/SPS/RUS/21_0756_00_x.pdf</w:t>
        </w:r>
      </w:hyperlink>
    </w:p>
    <w:p w14:paraId="13D726CD" w14:textId="77777777" w:rsidR="007802C6" w:rsidRPr="00CD450A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450A">
        <w:rPr>
          <w:rFonts w:ascii="Times New Roman" w:hAnsi="Times New Roman" w:cs="Times New Roman"/>
          <w:i/>
          <w:sz w:val="26"/>
          <w:szCs w:val="26"/>
        </w:rPr>
        <w:t xml:space="preserve">Дата застосування: </w:t>
      </w:r>
      <w:r>
        <w:rPr>
          <w:rFonts w:ascii="Times New Roman" w:hAnsi="Times New Roman" w:cs="Times New Roman"/>
          <w:i/>
          <w:sz w:val="26"/>
          <w:szCs w:val="26"/>
        </w:rPr>
        <w:t>не визначена</w:t>
      </w:r>
    </w:p>
    <w:p w14:paraId="3315B6F5" w14:textId="1AFE9F1F" w:rsidR="007802C6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450A">
        <w:rPr>
          <w:rFonts w:ascii="Times New Roman" w:hAnsi="Times New Roman" w:cs="Times New Roman"/>
          <w:i/>
          <w:sz w:val="26"/>
          <w:szCs w:val="26"/>
        </w:rPr>
        <w:t>Термін подачі коментарів:</w:t>
      </w:r>
      <w:r w:rsidRPr="00F42DC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CD450A">
        <w:rPr>
          <w:rFonts w:ascii="Times New Roman" w:hAnsi="Times New Roman" w:cs="Times New Roman"/>
          <w:i/>
          <w:sz w:val="26"/>
          <w:szCs w:val="26"/>
        </w:rPr>
        <w:t>0 березня 202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CD450A">
        <w:rPr>
          <w:rFonts w:ascii="Times New Roman" w:hAnsi="Times New Roman" w:cs="Times New Roman"/>
          <w:i/>
          <w:sz w:val="26"/>
          <w:szCs w:val="26"/>
        </w:rPr>
        <w:t xml:space="preserve"> року</w:t>
      </w:r>
    </w:p>
    <w:p w14:paraId="631897B0" w14:textId="77777777" w:rsidR="007802C6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1802E1A" w14:textId="07B2481F" w:rsidR="007802C6" w:rsidRPr="00DD3B5C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США</w:t>
      </w:r>
    </w:p>
    <w:p w14:paraId="6D757C40" w14:textId="77777777" w:rsidR="007802C6" w:rsidRPr="00CD450A" w:rsidRDefault="007802C6" w:rsidP="007802C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</w:t>
      </w:r>
      <w:r w:rsidRPr="00CD450A">
        <w:rPr>
          <w:rFonts w:ascii="Times New Roman" w:hAnsi="Times New Roman" w:cs="Times New Roman"/>
          <w:b/>
          <w:sz w:val="26"/>
          <w:szCs w:val="26"/>
          <w:lang w:val="es-ES"/>
        </w:rPr>
        <w:t xml:space="preserve"> USA/</w:t>
      </w:r>
      <w:r>
        <w:rPr>
          <w:rFonts w:ascii="Times New Roman" w:hAnsi="Times New Roman" w:cs="Times New Roman"/>
          <w:b/>
          <w:sz w:val="26"/>
          <w:szCs w:val="26"/>
        </w:rPr>
        <w:t>3218</w:t>
      </w:r>
      <w:r w:rsidRPr="00CD450A">
        <w:rPr>
          <w:rFonts w:ascii="Times New Roman" w:hAnsi="Times New Roman" w:cs="Times New Roman"/>
          <w:b/>
          <w:sz w:val="26"/>
          <w:szCs w:val="26"/>
        </w:rPr>
        <w:t>, 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CD450A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14:paraId="4F2C972A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>
        <w:rPr>
          <w:rFonts w:ascii="Times New Roman" w:hAnsi="Times New Roman" w:cs="Times New Roman"/>
          <w:sz w:val="26"/>
          <w:szCs w:val="26"/>
        </w:rPr>
        <w:t>різноманітна продукція</w:t>
      </w:r>
    </w:p>
    <w:p w14:paraId="7CB00018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D3B5C">
        <w:rPr>
          <w:rFonts w:ascii="Times New Roman" w:hAnsi="Times New Roman" w:cs="Times New Roman"/>
          <w:sz w:val="26"/>
          <w:szCs w:val="26"/>
        </w:rPr>
        <w:t>гляд реєстрації пестицидів</w:t>
      </w:r>
      <w:r>
        <w:rPr>
          <w:rFonts w:ascii="Times New Roman" w:hAnsi="Times New Roman" w:cs="Times New Roman"/>
          <w:sz w:val="26"/>
          <w:szCs w:val="26"/>
        </w:rPr>
        <w:t xml:space="preserve"> та проміжне</w:t>
      </w:r>
      <w:r w:rsidRPr="00DD3B5C">
        <w:rPr>
          <w:rFonts w:ascii="Times New Roman" w:hAnsi="Times New Roman" w:cs="Times New Roman"/>
          <w:sz w:val="26"/>
          <w:szCs w:val="26"/>
        </w:rPr>
        <w:t xml:space="preserve"> рішення щодо хлорпірифосу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70090C2" w14:textId="1C40EC7A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Повідомляється про наявність проміжного </w:t>
      </w:r>
      <w:r w:rsidRPr="000F63CA">
        <w:rPr>
          <w:rFonts w:ascii="Times New Roman" w:hAnsi="Times New Roman" w:cs="Times New Roman"/>
          <w:sz w:val="26"/>
          <w:szCs w:val="26"/>
        </w:rPr>
        <w:t xml:space="preserve">рішення </w:t>
      </w:r>
      <w:r>
        <w:rPr>
          <w:rFonts w:ascii="Times New Roman" w:hAnsi="Times New Roman" w:cs="Times New Roman"/>
          <w:sz w:val="26"/>
          <w:szCs w:val="26"/>
        </w:rPr>
        <w:t>щодо</w:t>
      </w:r>
      <w:r w:rsidRPr="000F63CA">
        <w:rPr>
          <w:rFonts w:ascii="Times New Roman" w:hAnsi="Times New Roman" w:cs="Times New Roman"/>
          <w:sz w:val="26"/>
          <w:szCs w:val="26"/>
        </w:rPr>
        <w:t xml:space="preserve"> перегляд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F63CA">
        <w:rPr>
          <w:rFonts w:ascii="Times New Roman" w:hAnsi="Times New Roman" w:cs="Times New Roman"/>
          <w:sz w:val="26"/>
          <w:szCs w:val="26"/>
        </w:rPr>
        <w:t xml:space="preserve"> реєстрації хлорпірифосу та </w:t>
      </w:r>
      <w:r>
        <w:rPr>
          <w:rFonts w:ascii="Times New Roman" w:hAnsi="Times New Roman" w:cs="Times New Roman"/>
          <w:sz w:val="26"/>
          <w:szCs w:val="26"/>
        </w:rPr>
        <w:t>відкриття</w:t>
      </w:r>
      <w:r w:rsidRPr="000F63CA">
        <w:rPr>
          <w:rFonts w:ascii="Times New Roman" w:hAnsi="Times New Roman" w:cs="Times New Roman"/>
          <w:sz w:val="26"/>
          <w:szCs w:val="26"/>
        </w:rPr>
        <w:t xml:space="preserve"> 60-денн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F63CA">
        <w:rPr>
          <w:rFonts w:ascii="Times New Roman" w:hAnsi="Times New Roman" w:cs="Times New Roman"/>
          <w:sz w:val="26"/>
          <w:szCs w:val="26"/>
        </w:rPr>
        <w:t xml:space="preserve"> період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F63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його </w:t>
      </w:r>
      <w:r w:rsidRPr="000F63CA">
        <w:rPr>
          <w:rFonts w:ascii="Times New Roman" w:hAnsi="Times New Roman" w:cs="Times New Roman"/>
          <w:sz w:val="26"/>
          <w:szCs w:val="26"/>
        </w:rPr>
        <w:t xml:space="preserve">публічного </w:t>
      </w:r>
      <w:r>
        <w:rPr>
          <w:rFonts w:ascii="Times New Roman" w:hAnsi="Times New Roman" w:cs="Times New Roman"/>
          <w:sz w:val="26"/>
          <w:szCs w:val="26"/>
        </w:rPr>
        <w:t xml:space="preserve">коментування, 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також </w:t>
      </w:r>
      <w:r w:rsidRPr="000F63CA">
        <w:rPr>
          <w:rFonts w:ascii="Times New Roman" w:hAnsi="Times New Roman" w:cs="Times New Roman"/>
          <w:sz w:val="26"/>
          <w:szCs w:val="26"/>
        </w:rPr>
        <w:t>перегля</w:t>
      </w:r>
      <w:r>
        <w:rPr>
          <w:rFonts w:ascii="Times New Roman" w:hAnsi="Times New Roman" w:cs="Times New Roman"/>
          <w:sz w:val="26"/>
          <w:szCs w:val="26"/>
        </w:rPr>
        <w:t>ду</w:t>
      </w:r>
      <w:r w:rsidRPr="000F63CA">
        <w:rPr>
          <w:rFonts w:ascii="Times New Roman" w:hAnsi="Times New Roman" w:cs="Times New Roman"/>
          <w:sz w:val="26"/>
          <w:szCs w:val="26"/>
        </w:rPr>
        <w:t xml:space="preserve"> про</w:t>
      </w:r>
      <w:r>
        <w:rPr>
          <w:rFonts w:ascii="Times New Roman" w:hAnsi="Times New Roman" w:cs="Times New Roman"/>
          <w:sz w:val="26"/>
          <w:szCs w:val="26"/>
        </w:rPr>
        <w:t>є</w:t>
      </w:r>
      <w:r w:rsidRPr="000F63CA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F63CA">
        <w:rPr>
          <w:rFonts w:ascii="Times New Roman" w:hAnsi="Times New Roman" w:cs="Times New Roman"/>
          <w:sz w:val="26"/>
          <w:szCs w:val="26"/>
        </w:rPr>
        <w:t xml:space="preserve"> оцінки ризику для здоров’я людини </w:t>
      </w:r>
      <w:r>
        <w:rPr>
          <w:rFonts w:ascii="Times New Roman" w:hAnsi="Times New Roman" w:cs="Times New Roman"/>
          <w:sz w:val="26"/>
          <w:szCs w:val="26"/>
        </w:rPr>
        <w:t>та</w:t>
      </w:r>
      <w:r w:rsidRPr="00DD3B5C">
        <w:rPr>
          <w:rFonts w:ascii="Times New Roman" w:hAnsi="Times New Roman" w:cs="Times New Roman"/>
          <w:sz w:val="26"/>
          <w:szCs w:val="26"/>
        </w:rPr>
        <w:t xml:space="preserve"> оцін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DD3B5C">
        <w:rPr>
          <w:rFonts w:ascii="Times New Roman" w:hAnsi="Times New Roman" w:cs="Times New Roman"/>
          <w:sz w:val="26"/>
          <w:szCs w:val="26"/>
        </w:rPr>
        <w:t xml:space="preserve"> екологічного ризику для хлорп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DD3B5C">
        <w:rPr>
          <w:rFonts w:ascii="Times New Roman" w:hAnsi="Times New Roman" w:cs="Times New Roman"/>
          <w:sz w:val="26"/>
          <w:szCs w:val="26"/>
        </w:rPr>
        <w:t>рифос</w:t>
      </w:r>
      <w:r w:rsidR="0052729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BE15A7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065183D5" w14:textId="77777777" w:rsidR="007802C6" w:rsidRPr="00CD450A" w:rsidRDefault="00DC1717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hyperlink r:id="rId17" w:tgtFrame="_blank" w:history="1">
        <w:r w:rsidR="007802C6" w:rsidRPr="00E67D5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https://www.govinfo.gov/content/pkg/FR-2020-12-07/html/2020-26386.htm</w:t>
        </w:r>
      </w:hyperlink>
    </w:p>
    <w:p w14:paraId="7CF5088D" w14:textId="3F48A5C4" w:rsidR="007802C6" w:rsidRPr="007802C6" w:rsidRDefault="00527297" w:rsidP="007802C6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Термін подачі коментарів:</w:t>
      </w:r>
      <w:r w:rsidR="007802C6" w:rsidRPr="00CD45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02C6">
        <w:rPr>
          <w:rFonts w:ascii="Times New Roman" w:hAnsi="Times New Roman" w:cs="Times New Roman"/>
          <w:i/>
          <w:sz w:val="26"/>
          <w:szCs w:val="26"/>
        </w:rPr>
        <w:t>5</w:t>
      </w:r>
      <w:r w:rsidR="007802C6" w:rsidRPr="00CD45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02C6">
        <w:rPr>
          <w:rFonts w:ascii="Times New Roman" w:hAnsi="Times New Roman" w:cs="Times New Roman"/>
          <w:i/>
          <w:sz w:val="26"/>
          <w:szCs w:val="26"/>
        </w:rPr>
        <w:t>лютого</w:t>
      </w:r>
      <w:r w:rsidR="007802C6" w:rsidRPr="00CD450A">
        <w:rPr>
          <w:rFonts w:ascii="Times New Roman" w:hAnsi="Times New Roman" w:cs="Times New Roman"/>
          <w:i/>
          <w:sz w:val="26"/>
          <w:szCs w:val="26"/>
        </w:rPr>
        <w:t xml:space="preserve"> 202</w:t>
      </w:r>
      <w:r w:rsidR="007802C6">
        <w:rPr>
          <w:rFonts w:ascii="Times New Roman" w:hAnsi="Times New Roman" w:cs="Times New Roman"/>
          <w:i/>
          <w:sz w:val="26"/>
          <w:szCs w:val="26"/>
        </w:rPr>
        <w:t>1</w:t>
      </w:r>
      <w:r w:rsidR="007802C6" w:rsidRPr="00CD450A">
        <w:rPr>
          <w:rFonts w:ascii="Times New Roman" w:hAnsi="Times New Roman" w:cs="Times New Roman"/>
          <w:i/>
          <w:sz w:val="26"/>
          <w:szCs w:val="26"/>
        </w:rPr>
        <w:t xml:space="preserve"> року</w:t>
      </w:r>
    </w:p>
    <w:p w14:paraId="5F56096D" w14:textId="77777777" w:rsidR="007802C6" w:rsidRPr="00CD450A" w:rsidRDefault="007802C6" w:rsidP="007802C6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</w:t>
      </w:r>
      <w:r w:rsidRPr="00CD450A">
        <w:rPr>
          <w:rFonts w:ascii="Times New Roman" w:hAnsi="Times New Roman" w:cs="Times New Roman"/>
          <w:b/>
          <w:sz w:val="26"/>
          <w:szCs w:val="26"/>
          <w:lang w:val="es-ES"/>
        </w:rPr>
        <w:t xml:space="preserve"> USA/</w:t>
      </w:r>
      <w:r>
        <w:rPr>
          <w:rFonts w:ascii="Times New Roman" w:hAnsi="Times New Roman" w:cs="Times New Roman"/>
          <w:b/>
          <w:sz w:val="26"/>
          <w:szCs w:val="26"/>
        </w:rPr>
        <w:t>3219</w:t>
      </w:r>
      <w:r w:rsidRPr="00CD450A">
        <w:rPr>
          <w:rFonts w:ascii="Times New Roman" w:hAnsi="Times New Roman" w:cs="Times New Roman"/>
          <w:b/>
          <w:sz w:val="26"/>
          <w:szCs w:val="26"/>
        </w:rPr>
        <w:t>, 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CD450A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14:paraId="02B47ABC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361E5">
        <w:rPr>
          <w:rFonts w:ascii="Times New Roman" w:hAnsi="Times New Roman" w:cs="Times New Roman"/>
          <w:sz w:val="26"/>
          <w:szCs w:val="26"/>
        </w:rPr>
        <w:t xml:space="preserve">унжут, насіння; </w:t>
      </w:r>
      <w:r>
        <w:rPr>
          <w:rFonts w:ascii="Times New Roman" w:hAnsi="Times New Roman" w:cs="Times New Roman"/>
          <w:sz w:val="26"/>
          <w:szCs w:val="26"/>
        </w:rPr>
        <w:t>пророщена пшениця</w:t>
      </w:r>
      <w:r w:rsidRPr="006361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напівфабрикат</w:t>
      </w:r>
      <w:r w:rsidRPr="006361E5">
        <w:rPr>
          <w:rFonts w:ascii="Times New Roman" w:hAnsi="Times New Roman" w:cs="Times New Roman"/>
          <w:sz w:val="26"/>
          <w:szCs w:val="26"/>
        </w:rPr>
        <w:t xml:space="preserve">, висівки; </w:t>
      </w:r>
      <w:r>
        <w:rPr>
          <w:rFonts w:ascii="Times New Roman" w:hAnsi="Times New Roman" w:cs="Times New Roman"/>
          <w:sz w:val="26"/>
          <w:szCs w:val="26"/>
        </w:rPr>
        <w:t xml:space="preserve">фураж; </w:t>
      </w:r>
      <w:r w:rsidRPr="006361E5">
        <w:rPr>
          <w:rFonts w:ascii="Times New Roman" w:hAnsi="Times New Roman" w:cs="Times New Roman"/>
          <w:sz w:val="26"/>
          <w:szCs w:val="26"/>
        </w:rPr>
        <w:t>солома</w:t>
      </w:r>
    </w:p>
    <w:p w14:paraId="60D5337F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>повідомляється</w:t>
      </w:r>
      <w:r>
        <w:rPr>
          <w:rFonts w:ascii="Times New Roman" w:hAnsi="Times New Roman" w:cs="Times New Roman"/>
          <w:sz w:val="26"/>
          <w:szCs w:val="26"/>
        </w:rPr>
        <w:t xml:space="preserve"> про </w:t>
      </w:r>
      <w:r w:rsidRPr="000F1C16">
        <w:rPr>
          <w:rFonts w:ascii="Times New Roman" w:hAnsi="Times New Roman" w:cs="Times New Roman"/>
          <w:sz w:val="26"/>
          <w:szCs w:val="26"/>
        </w:rPr>
        <w:t>встановл</w:t>
      </w:r>
      <w:r>
        <w:rPr>
          <w:rFonts w:ascii="Times New Roman" w:hAnsi="Times New Roman" w:cs="Times New Roman"/>
          <w:sz w:val="26"/>
          <w:szCs w:val="26"/>
        </w:rPr>
        <w:t xml:space="preserve">ення максимально допустимого рівня залишків </w:t>
      </w:r>
      <w:r w:rsidRPr="000F1C16">
        <w:rPr>
          <w:rFonts w:ascii="Times New Roman" w:hAnsi="Times New Roman" w:cs="Times New Roman"/>
          <w:sz w:val="26"/>
          <w:szCs w:val="26"/>
        </w:rPr>
        <w:t xml:space="preserve">2,4-D </w:t>
      </w:r>
      <w:r>
        <w:rPr>
          <w:rFonts w:ascii="Times New Roman" w:hAnsi="Times New Roman" w:cs="Times New Roman"/>
          <w:sz w:val="26"/>
          <w:szCs w:val="26"/>
        </w:rPr>
        <w:t xml:space="preserve">пестициду </w:t>
      </w:r>
      <w:r w:rsidRPr="000F1C1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0F1C1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пшениці, </w:t>
      </w:r>
      <w:r w:rsidRPr="000F1C16">
        <w:rPr>
          <w:rFonts w:ascii="Times New Roman" w:hAnsi="Times New Roman" w:cs="Times New Roman"/>
          <w:sz w:val="26"/>
          <w:szCs w:val="26"/>
        </w:rPr>
        <w:t>висівках, корм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0F1C16">
        <w:rPr>
          <w:rFonts w:ascii="Times New Roman" w:hAnsi="Times New Roman" w:cs="Times New Roman"/>
          <w:sz w:val="26"/>
          <w:szCs w:val="26"/>
        </w:rPr>
        <w:t>, зерн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0F1C16">
        <w:rPr>
          <w:rFonts w:ascii="Times New Roman" w:hAnsi="Times New Roman" w:cs="Times New Roman"/>
          <w:sz w:val="26"/>
          <w:szCs w:val="26"/>
        </w:rPr>
        <w:t xml:space="preserve"> та насінн</w:t>
      </w:r>
      <w:r>
        <w:rPr>
          <w:rFonts w:ascii="Times New Roman" w:hAnsi="Times New Roman" w:cs="Times New Roman"/>
          <w:sz w:val="26"/>
          <w:szCs w:val="26"/>
        </w:rPr>
        <w:t xml:space="preserve">і, </w:t>
      </w:r>
      <w:r w:rsidRPr="000F1C16">
        <w:rPr>
          <w:rFonts w:ascii="Times New Roman" w:hAnsi="Times New Roman" w:cs="Times New Roman"/>
          <w:sz w:val="26"/>
          <w:szCs w:val="26"/>
        </w:rPr>
        <w:t>солом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0F1C16">
        <w:rPr>
          <w:rFonts w:ascii="Times New Roman" w:hAnsi="Times New Roman" w:cs="Times New Roman"/>
          <w:sz w:val="26"/>
          <w:szCs w:val="26"/>
        </w:rPr>
        <w:t xml:space="preserve"> та кунжут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0F1C16">
        <w:rPr>
          <w:rFonts w:ascii="Times New Roman" w:hAnsi="Times New Roman" w:cs="Times New Roman"/>
          <w:sz w:val="26"/>
          <w:szCs w:val="26"/>
        </w:rPr>
        <w:t>.</w:t>
      </w:r>
    </w:p>
    <w:p w14:paraId="6E2567A0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2C0569D3" w14:textId="77777777" w:rsidR="007802C6" w:rsidRPr="00CD450A" w:rsidRDefault="00DC1717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hyperlink r:id="rId18" w:history="1">
        <w:r w:rsidR="007802C6" w:rsidRPr="00795651">
          <w:rPr>
            <w:rStyle w:val="a3"/>
            <w:rFonts w:ascii="Times New Roman" w:hAnsi="Times New Roman" w:cs="Times New Roman"/>
            <w:sz w:val="26"/>
            <w:szCs w:val="26"/>
          </w:rPr>
          <w:t>https://www.govinfo.gov/content/pkg/FR-2020-12-21/html/2020-28128.htm</w:t>
        </w:r>
      </w:hyperlink>
    </w:p>
    <w:p w14:paraId="66B99180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Дата прийняття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та 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набрання чинності: 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1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грудня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202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0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року</w:t>
      </w:r>
    </w:p>
    <w:p w14:paraId="11D70C4D" w14:textId="77777777" w:rsidR="007802C6" w:rsidRPr="00CD450A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</w:p>
    <w:p w14:paraId="01FF9EB3" w14:textId="77777777" w:rsidR="007802C6" w:rsidRPr="00CD450A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  <w:r w:rsidRPr="00CD45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  <w:t>Китайський Тайбей</w:t>
      </w:r>
    </w:p>
    <w:p w14:paraId="4677D965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G/SPS/N/TPKM/54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CD450A">
        <w:rPr>
          <w:rFonts w:ascii="Times New Roman" w:hAnsi="Times New Roman" w:cs="Times New Roman"/>
          <w:b/>
          <w:sz w:val="26"/>
          <w:szCs w:val="26"/>
        </w:rPr>
        <w:t xml:space="preserve">/Add.1, 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CD450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14:paraId="7EDBE383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CD450A">
        <w:rPr>
          <w:rFonts w:ascii="Times New Roman" w:hAnsi="Times New Roman" w:cs="Times New Roman"/>
          <w:sz w:val="26"/>
          <w:szCs w:val="26"/>
        </w:rPr>
        <w:t>харчова продукція</w:t>
      </w:r>
      <w:r>
        <w:rPr>
          <w:rFonts w:ascii="Times New Roman" w:hAnsi="Times New Roman" w:cs="Times New Roman"/>
          <w:sz w:val="26"/>
          <w:szCs w:val="26"/>
        </w:rPr>
        <w:t xml:space="preserve"> (риб’ячий жир)</w:t>
      </w:r>
    </w:p>
    <w:p w14:paraId="54B4180B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 xml:space="preserve">повідомляється про затвердження </w:t>
      </w:r>
      <w:r w:rsidRPr="0044283C">
        <w:rPr>
          <w:rFonts w:ascii="Times New Roman" w:hAnsi="Times New Roman" w:cs="Times New Roman"/>
          <w:sz w:val="26"/>
          <w:szCs w:val="26"/>
        </w:rPr>
        <w:t>Положення щодо обмеження використання риб’ячого жиру як харчового інгредієнта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0B36CA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7541A039" w14:textId="77777777" w:rsidR="007802C6" w:rsidRPr="009C12B3" w:rsidRDefault="00DC1717" w:rsidP="007802C6">
      <w:pPr>
        <w:tabs>
          <w:tab w:val="center" w:pos="4819"/>
        </w:tabs>
        <w:spacing w:after="0" w:line="276" w:lineRule="auto"/>
        <w:jc w:val="both"/>
        <w:rPr>
          <w:rStyle w:val="a3"/>
        </w:rPr>
      </w:pPr>
      <w:hyperlink r:id="rId19" w:history="1">
        <w:r w:rsidR="007802C6" w:rsidRPr="00795651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https://members.wto.org/crnattachments/2021/SPS/TPKM/21_0126_00_x.pdf</w:t>
        </w:r>
      </w:hyperlink>
      <w:r w:rsidR="007802C6" w:rsidRPr="009C12B3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hyperlink r:id="rId20" w:tgtFrame="_blank" w:history="1">
        <w:r w:rsidR="007802C6" w:rsidRPr="009C12B3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https://members.wto.org/crnattachments/2021/SPS/TPKM/21_0126_00_e.pdf</w:t>
        </w:r>
      </w:hyperlink>
    </w:p>
    <w:p w14:paraId="71AC976D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Дата набрання чинності: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28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грудня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202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0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року </w:t>
      </w:r>
    </w:p>
    <w:p w14:paraId="053A2005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spsTitle"/>
      <w:bookmarkEnd w:id="3"/>
    </w:p>
    <w:p w14:paraId="21EB1731" w14:textId="77777777" w:rsidR="007802C6" w:rsidRPr="00CD450A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G/SPS/N/TPKM/5</w:t>
      </w:r>
      <w:r>
        <w:rPr>
          <w:rFonts w:ascii="Times New Roman" w:hAnsi="Times New Roman" w:cs="Times New Roman"/>
          <w:b/>
          <w:sz w:val="26"/>
          <w:szCs w:val="26"/>
        </w:rPr>
        <w:t>48</w:t>
      </w:r>
      <w:r w:rsidRPr="00CD450A">
        <w:rPr>
          <w:rFonts w:ascii="Times New Roman" w:hAnsi="Times New Roman" w:cs="Times New Roman"/>
          <w:b/>
          <w:sz w:val="26"/>
          <w:szCs w:val="26"/>
        </w:rPr>
        <w:t xml:space="preserve">/Add.1, 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CD450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14:paraId="52E56F31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>
        <w:rPr>
          <w:rFonts w:ascii="Times New Roman" w:hAnsi="Times New Roman" w:cs="Times New Roman"/>
          <w:sz w:val="26"/>
          <w:szCs w:val="26"/>
        </w:rPr>
        <w:t>харчова продукція (листя кави)</w:t>
      </w:r>
    </w:p>
    <w:p w14:paraId="46E79413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 xml:space="preserve">повідомляється про затвердження </w:t>
      </w:r>
      <w:r w:rsidRPr="0044283C">
        <w:rPr>
          <w:rFonts w:ascii="Times New Roman" w:hAnsi="Times New Roman" w:cs="Times New Roman"/>
          <w:sz w:val="26"/>
          <w:szCs w:val="26"/>
        </w:rPr>
        <w:t xml:space="preserve">Положення щодо обмеження </w:t>
      </w:r>
      <w:r w:rsidRPr="00A83FC8">
        <w:rPr>
          <w:rFonts w:ascii="Times New Roman" w:hAnsi="Times New Roman" w:cs="Times New Roman"/>
          <w:sz w:val="26"/>
          <w:szCs w:val="26"/>
        </w:rPr>
        <w:t>використання та вимог маркування листя кави (Coffea arabica, Coffea canephora)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83C">
        <w:rPr>
          <w:rFonts w:ascii="Times New Roman" w:hAnsi="Times New Roman" w:cs="Times New Roman"/>
          <w:sz w:val="26"/>
          <w:szCs w:val="26"/>
        </w:rPr>
        <w:t>як харчового інгредієнта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287E9C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558DFB1D" w14:textId="77777777" w:rsidR="007802C6" w:rsidRPr="009C12B3" w:rsidRDefault="00DC1717" w:rsidP="007802C6">
      <w:pPr>
        <w:tabs>
          <w:tab w:val="center" w:pos="4819"/>
        </w:tabs>
        <w:spacing w:after="0" w:line="276" w:lineRule="auto"/>
        <w:jc w:val="both"/>
        <w:rPr>
          <w:rStyle w:val="a3"/>
        </w:rPr>
      </w:pPr>
      <w:hyperlink r:id="rId21" w:history="1">
        <w:r w:rsidR="007802C6" w:rsidRPr="00795651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https://members.wto.org/crnattachments/2021/SPS/TPKM/21_0177_00_x.pdf</w:t>
        </w:r>
      </w:hyperlink>
      <w:r w:rsidR="007802C6" w:rsidRPr="009C12B3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="007802C6" w:rsidRPr="00795651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https://members.wto.org/crnattachments/2021/SPS/TPKM/21_0177_00_e.pdf</w:t>
        </w:r>
      </w:hyperlink>
    </w:p>
    <w:p w14:paraId="42E77C93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Дата набрання чинності: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05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січня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202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1</w:t>
      </w: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року </w:t>
      </w:r>
    </w:p>
    <w:p w14:paraId="45A2E29A" w14:textId="77777777" w:rsidR="007802C6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4DC0790" w14:textId="77777777" w:rsidR="007802C6" w:rsidRPr="00684751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4751">
        <w:rPr>
          <w:rFonts w:ascii="Times New Roman" w:hAnsi="Times New Roman" w:cs="Times New Roman"/>
          <w:b/>
          <w:sz w:val="26"/>
          <w:szCs w:val="26"/>
          <w:u w:val="single"/>
        </w:rPr>
        <w:t>Чилі</w:t>
      </w:r>
    </w:p>
    <w:p w14:paraId="581ADC14" w14:textId="77777777" w:rsidR="007802C6" w:rsidRPr="00E34DC5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CHL</w:t>
      </w:r>
      <w:r w:rsidRPr="00CD450A">
        <w:rPr>
          <w:rFonts w:ascii="Times New Roman" w:hAnsi="Times New Roman" w:cs="Times New Roman"/>
          <w:b/>
          <w:sz w:val="26"/>
          <w:szCs w:val="26"/>
        </w:rPr>
        <w:t>/</w:t>
      </w:r>
      <w:r w:rsidRPr="00E34DC5">
        <w:rPr>
          <w:rFonts w:ascii="Times New Roman" w:hAnsi="Times New Roman" w:cs="Times New Roman"/>
          <w:b/>
          <w:sz w:val="26"/>
          <w:szCs w:val="26"/>
        </w:rPr>
        <w:t>659</w:t>
      </w:r>
      <w:r w:rsidRPr="00CD450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E34DC5">
        <w:rPr>
          <w:rFonts w:ascii="Times New Roman" w:hAnsi="Times New Roman" w:cs="Times New Roman"/>
          <w:b/>
          <w:sz w:val="26"/>
          <w:szCs w:val="26"/>
        </w:rPr>
        <w:t>05</w:t>
      </w:r>
      <w:r w:rsidRPr="00CD450A">
        <w:rPr>
          <w:rFonts w:ascii="Times New Roman" w:hAnsi="Times New Roman" w:cs="Times New Roman"/>
          <w:b/>
          <w:sz w:val="26"/>
          <w:szCs w:val="26"/>
        </w:rPr>
        <w:t>.</w:t>
      </w:r>
      <w:r w:rsidRPr="00E34DC5">
        <w:rPr>
          <w:rFonts w:ascii="Times New Roman" w:hAnsi="Times New Roman" w:cs="Times New Roman"/>
          <w:b/>
          <w:sz w:val="26"/>
          <w:szCs w:val="26"/>
        </w:rPr>
        <w:t>01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 w:rsidRPr="00E34DC5">
        <w:rPr>
          <w:rFonts w:ascii="Times New Roman" w:hAnsi="Times New Roman" w:cs="Times New Roman"/>
          <w:b/>
          <w:sz w:val="26"/>
          <w:szCs w:val="26"/>
        </w:rPr>
        <w:t>1</w:t>
      </w:r>
    </w:p>
    <w:p w14:paraId="1979D105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34DC5">
        <w:rPr>
          <w:rFonts w:ascii="Times New Roman" w:hAnsi="Times New Roman" w:cs="Times New Roman"/>
          <w:sz w:val="26"/>
          <w:szCs w:val="26"/>
        </w:rPr>
        <w:t>отові страви, що містять інгредієнти тваринного походження</w:t>
      </w:r>
      <w:r w:rsidRPr="00CD45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5479EA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CD450A">
        <w:rPr>
          <w:rFonts w:ascii="Times New Roman" w:hAnsi="Times New Roman" w:cs="Times New Roman"/>
          <w:sz w:val="26"/>
          <w:szCs w:val="26"/>
        </w:rPr>
        <w:t xml:space="preserve">повідомляється про </w:t>
      </w:r>
      <w:r>
        <w:rPr>
          <w:rFonts w:ascii="Times New Roman" w:hAnsi="Times New Roman" w:cs="Times New Roman"/>
          <w:sz w:val="26"/>
          <w:szCs w:val="26"/>
        </w:rPr>
        <w:t>розроблення санітарно-гігієнічних в</w:t>
      </w:r>
      <w:r w:rsidRPr="00CF5DAF">
        <w:rPr>
          <w:rFonts w:ascii="Times New Roman" w:hAnsi="Times New Roman" w:cs="Times New Roman"/>
          <w:sz w:val="26"/>
          <w:szCs w:val="26"/>
        </w:rPr>
        <w:t xml:space="preserve">имог </w:t>
      </w:r>
      <w:r>
        <w:rPr>
          <w:rFonts w:ascii="Times New Roman" w:hAnsi="Times New Roman" w:cs="Times New Roman"/>
          <w:sz w:val="26"/>
          <w:szCs w:val="26"/>
        </w:rPr>
        <w:t xml:space="preserve">щодо </w:t>
      </w:r>
      <w:r w:rsidRPr="00CF5DAF">
        <w:rPr>
          <w:rFonts w:ascii="Times New Roman" w:hAnsi="Times New Roman" w:cs="Times New Roman"/>
          <w:sz w:val="26"/>
          <w:szCs w:val="26"/>
        </w:rPr>
        <w:t xml:space="preserve">готових страв, </w:t>
      </w:r>
      <w:r>
        <w:rPr>
          <w:rFonts w:ascii="Times New Roman" w:hAnsi="Times New Roman" w:cs="Times New Roman"/>
          <w:sz w:val="26"/>
          <w:szCs w:val="26"/>
        </w:rPr>
        <w:t>які</w:t>
      </w:r>
      <w:r w:rsidRPr="00CF5DAF">
        <w:rPr>
          <w:rFonts w:ascii="Times New Roman" w:hAnsi="Times New Roman" w:cs="Times New Roman"/>
          <w:sz w:val="26"/>
          <w:szCs w:val="26"/>
        </w:rPr>
        <w:t xml:space="preserve"> містять інгредієнти тваринного походження</w:t>
      </w:r>
      <w:r>
        <w:rPr>
          <w:rFonts w:ascii="Times New Roman" w:hAnsi="Times New Roman" w:cs="Times New Roman"/>
          <w:sz w:val="26"/>
          <w:szCs w:val="26"/>
        </w:rPr>
        <w:t xml:space="preserve">, та імпортуються </w:t>
      </w:r>
      <w:r w:rsidRPr="00CF5DAF">
        <w:rPr>
          <w:rFonts w:ascii="Times New Roman" w:hAnsi="Times New Roman" w:cs="Times New Roman"/>
          <w:sz w:val="26"/>
          <w:szCs w:val="26"/>
        </w:rPr>
        <w:t>до Чилі.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D602B0" w14:textId="297F5EA4" w:rsidR="007802C6" w:rsidRPr="00CF5DAF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Відповідні</w:t>
      </w:r>
      <w:r w:rsidRPr="00CF5DAF">
        <w:rPr>
          <w:rFonts w:ascii="Times New Roman" w:hAnsi="Times New Roman" w:cs="Times New Roman"/>
          <w:sz w:val="26"/>
          <w:szCs w:val="26"/>
        </w:rPr>
        <w:t xml:space="preserve"> санітарні вимоги встановлені для забезпечення того, щоб будь-яка партія готових страв, </w:t>
      </w:r>
      <w:r>
        <w:rPr>
          <w:rFonts w:ascii="Times New Roman" w:hAnsi="Times New Roman" w:cs="Times New Roman"/>
          <w:sz w:val="26"/>
          <w:szCs w:val="26"/>
        </w:rPr>
        <w:t>яка ввозиться на т</w:t>
      </w:r>
      <w:r w:rsidRPr="00CF5DAF">
        <w:rPr>
          <w:rFonts w:ascii="Times New Roman" w:hAnsi="Times New Roman" w:cs="Times New Roman"/>
          <w:sz w:val="26"/>
          <w:szCs w:val="26"/>
        </w:rPr>
        <w:t>ериторію</w:t>
      </w:r>
      <w:r>
        <w:rPr>
          <w:rFonts w:ascii="Times New Roman" w:hAnsi="Times New Roman" w:cs="Times New Roman"/>
          <w:sz w:val="26"/>
          <w:szCs w:val="26"/>
        </w:rPr>
        <w:t xml:space="preserve"> Чилі</w:t>
      </w:r>
      <w:r w:rsidRPr="00CF5DAF">
        <w:rPr>
          <w:rFonts w:ascii="Times New Roman" w:hAnsi="Times New Roman" w:cs="Times New Roman"/>
          <w:sz w:val="26"/>
          <w:szCs w:val="26"/>
        </w:rPr>
        <w:t>, мала відповідн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F5DAF">
        <w:rPr>
          <w:rFonts w:ascii="Times New Roman" w:hAnsi="Times New Roman" w:cs="Times New Roman"/>
          <w:sz w:val="26"/>
          <w:szCs w:val="26"/>
        </w:rPr>
        <w:t xml:space="preserve"> санітарн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F5DAF">
        <w:rPr>
          <w:rFonts w:ascii="Times New Roman" w:hAnsi="Times New Roman" w:cs="Times New Roman"/>
          <w:sz w:val="26"/>
          <w:szCs w:val="26"/>
        </w:rPr>
        <w:t xml:space="preserve"> сертифіка</w:t>
      </w:r>
      <w:r>
        <w:rPr>
          <w:rFonts w:ascii="Times New Roman" w:hAnsi="Times New Roman" w:cs="Times New Roman"/>
          <w:sz w:val="26"/>
          <w:szCs w:val="26"/>
        </w:rPr>
        <w:t>т (</w:t>
      </w:r>
      <w:r w:rsidR="00527297">
        <w:rPr>
          <w:rFonts w:ascii="Times New Roman" w:hAnsi="Times New Roman" w:cs="Times New Roman"/>
          <w:sz w:val="26"/>
          <w:szCs w:val="26"/>
        </w:rPr>
        <w:t>який</w:t>
      </w:r>
      <w:r w:rsidRPr="00CF5DAF">
        <w:rPr>
          <w:rFonts w:ascii="Times New Roman" w:hAnsi="Times New Roman" w:cs="Times New Roman"/>
          <w:sz w:val="26"/>
          <w:szCs w:val="26"/>
        </w:rPr>
        <w:t xml:space="preserve"> підтверджує відповідність вимогам, встановленим у </w:t>
      </w:r>
      <w:r>
        <w:rPr>
          <w:rFonts w:ascii="Times New Roman" w:hAnsi="Times New Roman" w:cs="Times New Roman"/>
          <w:sz w:val="26"/>
          <w:szCs w:val="26"/>
        </w:rPr>
        <w:t>документі</w:t>
      </w:r>
      <w:r w:rsidRPr="00CF5DA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що</w:t>
      </w:r>
      <w:r w:rsidRPr="00CF5DAF">
        <w:rPr>
          <w:rFonts w:ascii="Times New Roman" w:hAnsi="Times New Roman" w:cs="Times New Roman"/>
          <w:sz w:val="26"/>
          <w:szCs w:val="26"/>
        </w:rPr>
        <w:t xml:space="preserve"> додається до цього повідомлення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F5DA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який видається</w:t>
      </w:r>
      <w:r w:rsidRPr="00CF5DAF">
        <w:rPr>
          <w:rFonts w:ascii="Times New Roman" w:hAnsi="Times New Roman" w:cs="Times New Roman"/>
          <w:sz w:val="26"/>
          <w:szCs w:val="26"/>
        </w:rPr>
        <w:t xml:space="preserve"> компетентним органом </w:t>
      </w:r>
      <w:r>
        <w:rPr>
          <w:rFonts w:ascii="Times New Roman" w:hAnsi="Times New Roman" w:cs="Times New Roman"/>
          <w:sz w:val="26"/>
          <w:szCs w:val="26"/>
        </w:rPr>
        <w:t xml:space="preserve">у сфері </w:t>
      </w:r>
      <w:r w:rsidRPr="00CF5DAF">
        <w:rPr>
          <w:rFonts w:ascii="Times New Roman" w:hAnsi="Times New Roman" w:cs="Times New Roman"/>
          <w:sz w:val="26"/>
          <w:szCs w:val="26"/>
        </w:rPr>
        <w:t>охорони здоров'я країн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F5DAF">
        <w:rPr>
          <w:rFonts w:ascii="Times New Roman" w:hAnsi="Times New Roman" w:cs="Times New Roman"/>
          <w:sz w:val="26"/>
          <w:szCs w:val="26"/>
        </w:rPr>
        <w:t xml:space="preserve"> походження, офіційною мовою країни відвантаження та іспанською мовою.</w:t>
      </w:r>
    </w:p>
    <w:p w14:paraId="3D31FD5E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41D1DA69" w14:textId="77777777" w:rsidR="007802C6" w:rsidRDefault="00DC1717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23" w:history="1">
        <w:r w:rsidR="007802C6" w:rsidRPr="00795651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https://members.wto.org/crnattachments/2021/SPS/CHL/21_0142_00_s.pdf</w:t>
        </w:r>
      </w:hyperlink>
    </w:p>
    <w:p w14:paraId="2AB4D120" w14:textId="77777777" w:rsidR="007802C6" w:rsidRPr="00DF4F97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Style w:val="a3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Термін подачі коментарів: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06 березня 2021 року</w:t>
      </w:r>
    </w:p>
    <w:p w14:paraId="75C79070" w14:textId="77777777" w:rsidR="007802C6" w:rsidRDefault="007802C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</w:pPr>
    </w:p>
    <w:p w14:paraId="03FD1466" w14:textId="77777777" w:rsidR="007802C6" w:rsidRPr="00E34DC5" w:rsidRDefault="007802C6" w:rsidP="00780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G/SPS/N/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CHL</w:t>
      </w:r>
      <w:r w:rsidRPr="00CD450A">
        <w:rPr>
          <w:rFonts w:ascii="Times New Roman" w:hAnsi="Times New Roman" w:cs="Times New Roman"/>
          <w:b/>
          <w:sz w:val="26"/>
          <w:szCs w:val="26"/>
        </w:rPr>
        <w:t>/</w:t>
      </w:r>
      <w:r w:rsidRPr="00E34DC5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60</w:t>
      </w:r>
      <w:r w:rsidRPr="00CD450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E34DC5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CD450A">
        <w:rPr>
          <w:rFonts w:ascii="Times New Roman" w:hAnsi="Times New Roman" w:cs="Times New Roman"/>
          <w:b/>
          <w:sz w:val="26"/>
          <w:szCs w:val="26"/>
        </w:rPr>
        <w:t>.</w:t>
      </w:r>
      <w:r w:rsidRPr="00E34DC5">
        <w:rPr>
          <w:rFonts w:ascii="Times New Roman" w:hAnsi="Times New Roman" w:cs="Times New Roman"/>
          <w:b/>
          <w:sz w:val="26"/>
          <w:szCs w:val="26"/>
        </w:rPr>
        <w:t>01</w:t>
      </w:r>
      <w:r w:rsidRPr="00CD450A">
        <w:rPr>
          <w:rFonts w:ascii="Times New Roman" w:hAnsi="Times New Roman" w:cs="Times New Roman"/>
          <w:b/>
          <w:sz w:val="26"/>
          <w:szCs w:val="26"/>
        </w:rPr>
        <w:t>.202</w:t>
      </w:r>
      <w:r w:rsidRPr="00E34DC5">
        <w:rPr>
          <w:rFonts w:ascii="Times New Roman" w:hAnsi="Times New Roman" w:cs="Times New Roman"/>
          <w:b/>
          <w:sz w:val="26"/>
          <w:szCs w:val="26"/>
        </w:rPr>
        <w:t>1</w:t>
      </w:r>
    </w:p>
    <w:p w14:paraId="1F043C56" w14:textId="77777777" w:rsidR="007802C6" w:rsidRPr="00CD450A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>
        <w:rPr>
          <w:rFonts w:ascii="Times New Roman" w:hAnsi="Times New Roman" w:cs="Times New Roman"/>
          <w:sz w:val="26"/>
          <w:szCs w:val="26"/>
        </w:rPr>
        <w:t>свинина та продукція з неї</w:t>
      </w:r>
      <w:r w:rsidRPr="00CD45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8B7A53" w14:textId="77777777" w:rsidR="007802C6" w:rsidRDefault="007802C6" w:rsidP="007802C6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0A">
        <w:rPr>
          <w:rFonts w:ascii="Times New Roman" w:hAnsi="Times New Roman" w:cs="Times New Roman"/>
          <w:b/>
          <w:sz w:val="26"/>
          <w:szCs w:val="26"/>
        </w:rPr>
        <w:t>Зміст нотифікації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повідомляється про розроблення </w:t>
      </w:r>
      <w:r w:rsidRPr="00733B21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у стосовно  імпорту </w:t>
      </w:r>
      <w:r w:rsidRPr="00733B21">
        <w:rPr>
          <w:rFonts w:ascii="Times New Roman" w:hAnsi="Times New Roman" w:cs="Times New Roman"/>
          <w:sz w:val="26"/>
          <w:szCs w:val="26"/>
        </w:rPr>
        <w:t>до Чилі свіжо</w:t>
      </w:r>
      <w:r>
        <w:rPr>
          <w:rFonts w:ascii="Times New Roman" w:hAnsi="Times New Roman" w:cs="Times New Roman"/>
          <w:sz w:val="26"/>
          <w:szCs w:val="26"/>
        </w:rPr>
        <w:t>ї</w:t>
      </w:r>
      <w:r w:rsidRPr="00733B21">
        <w:rPr>
          <w:rFonts w:ascii="Times New Roman" w:hAnsi="Times New Roman" w:cs="Times New Roman"/>
          <w:sz w:val="26"/>
          <w:szCs w:val="26"/>
        </w:rPr>
        <w:t>, охолоджено</w:t>
      </w:r>
      <w:r>
        <w:rPr>
          <w:rFonts w:ascii="Times New Roman" w:hAnsi="Times New Roman" w:cs="Times New Roman"/>
          <w:sz w:val="26"/>
          <w:szCs w:val="26"/>
        </w:rPr>
        <w:t>ї</w:t>
      </w:r>
      <w:r w:rsidRPr="00733B21">
        <w:rPr>
          <w:rFonts w:ascii="Times New Roman" w:hAnsi="Times New Roman" w:cs="Times New Roman"/>
          <w:sz w:val="26"/>
          <w:szCs w:val="26"/>
        </w:rPr>
        <w:t xml:space="preserve"> або заморожено</w:t>
      </w:r>
      <w:r>
        <w:rPr>
          <w:rFonts w:ascii="Times New Roman" w:hAnsi="Times New Roman" w:cs="Times New Roman"/>
          <w:sz w:val="26"/>
          <w:szCs w:val="26"/>
        </w:rPr>
        <w:t>ї</w:t>
      </w:r>
      <w:r w:rsidRPr="00733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свинини</w:t>
      </w:r>
      <w:r w:rsidRPr="00733B21">
        <w:rPr>
          <w:rFonts w:ascii="Times New Roman" w:hAnsi="Times New Roman" w:cs="Times New Roman"/>
          <w:sz w:val="26"/>
          <w:szCs w:val="26"/>
        </w:rPr>
        <w:t xml:space="preserve"> та продуктів</w:t>
      </w:r>
      <w:r>
        <w:rPr>
          <w:rFonts w:ascii="Times New Roman" w:hAnsi="Times New Roman" w:cs="Times New Roman"/>
          <w:sz w:val="26"/>
          <w:szCs w:val="26"/>
        </w:rPr>
        <w:t xml:space="preserve"> з </w:t>
      </w:r>
      <w:r w:rsidRPr="00733B21">
        <w:rPr>
          <w:rFonts w:ascii="Times New Roman" w:hAnsi="Times New Roman" w:cs="Times New Roman"/>
          <w:sz w:val="26"/>
          <w:szCs w:val="26"/>
        </w:rPr>
        <w:t>м'яс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33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свиней</w:t>
      </w:r>
      <w:r w:rsidRPr="00733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733B21">
        <w:rPr>
          <w:rFonts w:ascii="Times New Roman" w:hAnsi="Times New Roman" w:cs="Times New Roman"/>
          <w:sz w:val="26"/>
          <w:szCs w:val="26"/>
        </w:rPr>
        <w:t>з зон вільних від АЧС країн, що постраждали від АЧС</w:t>
      </w:r>
      <w:r>
        <w:rPr>
          <w:rFonts w:ascii="Times New Roman" w:hAnsi="Times New Roman" w:cs="Times New Roman"/>
          <w:sz w:val="26"/>
          <w:szCs w:val="26"/>
        </w:rPr>
        <w:t xml:space="preserve">. Так </w:t>
      </w:r>
      <w:r w:rsidRPr="00733B21">
        <w:rPr>
          <w:rFonts w:ascii="Times New Roman" w:hAnsi="Times New Roman" w:cs="Times New Roman"/>
          <w:sz w:val="26"/>
          <w:szCs w:val="26"/>
        </w:rPr>
        <w:t xml:space="preserve">партії свіжого, охолодженого або замороженого м'яса свиней та продуктів з м'яса свиней, що </w:t>
      </w:r>
      <w:r>
        <w:rPr>
          <w:rFonts w:ascii="Times New Roman" w:hAnsi="Times New Roman" w:cs="Times New Roman"/>
          <w:sz w:val="26"/>
          <w:szCs w:val="26"/>
        </w:rPr>
        <w:t>ввозяться</w:t>
      </w:r>
      <w:r w:rsidRPr="00733B21">
        <w:rPr>
          <w:rFonts w:ascii="Times New Roman" w:hAnsi="Times New Roman" w:cs="Times New Roman"/>
          <w:sz w:val="26"/>
          <w:szCs w:val="26"/>
        </w:rPr>
        <w:t xml:space="preserve"> до Чилі 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733B21">
        <w:rPr>
          <w:rFonts w:ascii="Times New Roman" w:hAnsi="Times New Roman" w:cs="Times New Roman"/>
          <w:sz w:val="26"/>
          <w:szCs w:val="26"/>
        </w:rPr>
        <w:t xml:space="preserve">з зон вільних від АЧС країн, що постраждали від АЧС, підлягають відбору проб та лабораторному аналізу відповідно до плану, що міститься </w:t>
      </w:r>
      <w:r>
        <w:rPr>
          <w:rFonts w:ascii="Times New Roman" w:hAnsi="Times New Roman" w:cs="Times New Roman"/>
          <w:sz w:val="26"/>
          <w:szCs w:val="26"/>
        </w:rPr>
        <w:t>у вказаному</w:t>
      </w:r>
      <w:r w:rsidRPr="00733B21">
        <w:rPr>
          <w:rFonts w:ascii="Times New Roman" w:hAnsi="Times New Roman" w:cs="Times New Roman"/>
          <w:sz w:val="26"/>
          <w:szCs w:val="26"/>
        </w:rPr>
        <w:t xml:space="preserve"> Протоколі.</w:t>
      </w:r>
    </w:p>
    <w:p w14:paraId="01E075C8" w14:textId="77777777" w:rsidR="007802C6" w:rsidRPr="00DF4F97" w:rsidRDefault="007802C6" w:rsidP="007802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Style w:val="a3"/>
        </w:rPr>
      </w:pPr>
      <w:r w:rsidRPr="00CD450A"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>Термін подачі коментарів: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  <w:t xml:space="preserve"> 30 днів з дати нотифікування</w:t>
      </w:r>
    </w:p>
    <w:p w14:paraId="6C8EF6C5" w14:textId="77777777" w:rsidR="007802C6" w:rsidRP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14:paraId="439DC233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6857A56C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05720624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026247C2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0F678531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116D669F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2D06A69F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7332F8D3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0580B968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36557CE9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352B2ED8" w14:textId="77777777" w:rsidR="0008134B" w:rsidRDefault="0008134B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54B0F25A" w14:textId="77777777" w:rsidR="0008134B" w:rsidRDefault="0008134B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234E5764" w14:textId="77777777" w:rsidR="0008134B" w:rsidRDefault="0008134B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0F7B5200" w14:textId="77777777" w:rsidR="0008134B" w:rsidRDefault="0008134B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09058619" w14:textId="77777777" w:rsidR="0008134B" w:rsidRDefault="0008134B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33F6141F" w14:textId="77777777" w:rsidR="0008134B" w:rsidRDefault="0008134B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026EB518" w14:textId="77777777" w:rsidR="0008134B" w:rsidRDefault="0008134B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6C26064C" w14:textId="77777777" w:rsidR="0008134B" w:rsidRDefault="0008134B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08A5BDFB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5975F6A9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1D849F3E" w14:textId="77777777" w:rsidR="007802C6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03DDCBF1" w14:textId="77777777" w:rsidR="007802C6" w:rsidRPr="001F15C4" w:rsidRDefault="007802C6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3A0205C5" w14:textId="77777777" w:rsidR="00B859A0" w:rsidRPr="001F15C4" w:rsidRDefault="00B859A0" w:rsidP="007802C6">
      <w:pPr>
        <w:widowControl w:val="0"/>
        <w:autoSpaceDE w:val="0"/>
        <w:autoSpaceDN w:val="0"/>
        <w:spacing w:before="73" w:after="0" w:line="276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lastRenderedPageBreak/>
        <w:t>ТЕХНІЧНІ БАР'ЄРИ В ТОРГІВЛІ</w:t>
      </w:r>
    </w:p>
    <w:p w14:paraId="7AA41773" w14:textId="77777777" w:rsidR="00B859A0" w:rsidRPr="001F15C4" w:rsidRDefault="00B859A0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</w:p>
    <w:p w14:paraId="0424A286" w14:textId="41B5D2FB" w:rsidR="00B859A0" w:rsidRPr="001F15C4" w:rsidRDefault="00B859A0" w:rsidP="007802C6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spacing w:val="-65"/>
          <w:w w:val="99"/>
          <w:sz w:val="26"/>
          <w:szCs w:val="26"/>
          <w:u w:val="thick"/>
          <w:lang w:eastAsia="uk-UA" w:bidi="uk-UA"/>
        </w:rPr>
        <w:t xml:space="preserve"> </w:t>
      </w:r>
      <w:r w:rsidRPr="001F15C4">
        <w:rPr>
          <w:rFonts w:ascii="Times New Roman" w:eastAsia="Times New Roman" w:hAnsi="Times New Roman" w:cs="Times New Roman"/>
          <w:b/>
          <w:sz w:val="26"/>
          <w:szCs w:val="26"/>
          <w:u w:val="thick"/>
          <w:lang w:eastAsia="uk-UA" w:bidi="uk-UA"/>
        </w:rPr>
        <w:t>Продукція</w:t>
      </w: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: </w:t>
      </w:r>
      <w:r w:rsidR="000E792F" w:rsidRP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 xml:space="preserve">органічні </w:t>
      </w:r>
      <w:r w:rsidR="001F15C4" w:rsidRP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>продукти;</w:t>
      </w:r>
      <w:r w:rsid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 </w:t>
      </w:r>
      <w:r w:rsidR="001F15C4" w:rsidRPr="001F15C4">
        <w:rPr>
          <w:rStyle w:val="jlqj4b"/>
          <w:rFonts w:ascii="Times New Roman" w:hAnsi="Times New Roman" w:cs="Times New Roman"/>
          <w:sz w:val="26"/>
          <w:szCs w:val="26"/>
        </w:rPr>
        <w:t>альфа-циперметрин</w:t>
      </w:r>
      <w:r w:rsidR="001F15C4">
        <w:rPr>
          <w:rStyle w:val="jlqj4b"/>
          <w:rFonts w:ascii="Times New Roman" w:hAnsi="Times New Roman" w:cs="Times New Roman"/>
          <w:sz w:val="26"/>
          <w:szCs w:val="26"/>
        </w:rPr>
        <w:t xml:space="preserve">, пестициди та інші агрохімікати; </w:t>
      </w:r>
      <w:r w:rsidR="001F15C4" w:rsidRPr="001F15C4">
        <w:rPr>
          <w:rStyle w:val="jlqj4b"/>
          <w:rFonts w:ascii="Times New Roman" w:hAnsi="Times New Roman" w:cs="Times New Roman"/>
          <w:sz w:val="26"/>
          <w:szCs w:val="26"/>
        </w:rPr>
        <w:t>косметичн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t>а</w:t>
      </w:r>
      <w:r w:rsidR="001F15C4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t>продукція</w:t>
      </w:r>
      <w:r w:rsidR="001F15C4">
        <w:rPr>
          <w:rStyle w:val="jlqj4b"/>
          <w:rFonts w:ascii="Times New Roman" w:hAnsi="Times New Roman" w:cs="Times New Roman"/>
          <w:sz w:val="26"/>
          <w:szCs w:val="26"/>
        </w:rPr>
        <w:t xml:space="preserve">; </w:t>
      </w:r>
      <w:r w:rsidR="001F15C4" w:rsidRPr="001F15C4">
        <w:rPr>
          <w:rStyle w:val="jlqj4b"/>
          <w:rFonts w:ascii="Times New Roman" w:hAnsi="Times New Roman" w:cs="Times New Roman"/>
          <w:sz w:val="26"/>
          <w:szCs w:val="26"/>
        </w:rPr>
        <w:t>м'ясо птиці</w:t>
      </w:r>
      <w:r w:rsidR="001F15C4">
        <w:rPr>
          <w:rStyle w:val="jlqj4b"/>
          <w:rFonts w:ascii="Times New Roman" w:hAnsi="Times New Roman" w:cs="Times New Roman"/>
          <w:sz w:val="26"/>
          <w:szCs w:val="26"/>
        </w:rPr>
        <w:t xml:space="preserve">; </w:t>
      </w:r>
      <w:r w:rsidR="009960CB">
        <w:rPr>
          <w:rStyle w:val="jlqj4b"/>
          <w:rFonts w:ascii="Times New Roman" w:hAnsi="Times New Roman" w:cs="Times New Roman"/>
          <w:sz w:val="26"/>
          <w:szCs w:val="26"/>
        </w:rPr>
        <w:t xml:space="preserve">промислові хімічні речовини; </w:t>
      </w:r>
      <w:r w:rsidR="009960CB" w:rsidRPr="001F15C4">
        <w:rPr>
          <w:rStyle w:val="jlqj4b"/>
          <w:rFonts w:ascii="Times New Roman" w:hAnsi="Times New Roman" w:cs="Times New Roman"/>
          <w:sz w:val="26"/>
          <w:szCs w:val="26"/>
        </w:rPr>
        <w:t>вейп-пристрої, включаючи електронні сигарети, електронні рідини</w:t>
      </w:r>
      <w:r w:rsidR="009960CB">
        <w:rPr>
          <w:rStyle w:val="jlqj4b"/>
          <w:rFonts w:ascii="Times New Roman" w:hAnsi="Times New Roman" w:cs="Times New Roman"/>
          <w:sz w:val="26"/>
          <w:szCs w:val="26"/>
        </w:rPr>
        <w:t>,</w:t>
      </w:r>
      <w:r w:rsidR="009960CB" w:rsidRPr="001F15C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="009960CB">
        <w:rPr>
          <w:rStyle w:val="jlqj4b"/>
          <w:rFonts w:ascii="Times New Roman" w:hAnsi="Times New Roman" w:cs="Times New Roman"/>
          <w:sz w:val="26"/>
          <w:szCs w:val="26"/>
        </w:rPr>
        <w:t>т</w:t>
      </w:r>
      <w:r w:rsidR="009960CB" w:rsidRPr="001F15C4">
        <w:rPr>
          <w:rStyle w:val="jlqj4b"/>
          <w:rFonts w:ascii="Times New Roman" w:hAnsi="Times New Roman" w:cs="Times New Roman"/>
          <w:sz w:val="26"/>
          <w:szCs w:val="26"/>
        </w:rPr>
        <w:t>ютюн, тютюнові вироби та супутнє обладнання</w:t>
      </w:r>
      <w:r w:rsidR="009960CB">
        <w:rPr>
          <w:rStyle w:val="jlqj4b"/>
          <w:rFonts w:ascii="Times New Roman" w:hAnsi="Times New Roman" w:cs="Times New Roman"/>
          <w:sz w:val="26"/>
          <w:szCs w:val="26"/>
        </w:rPr>
        <w:t xml:space="preserve">; </w:t>
      </w:r>
      <w:r w:rsidR="009960CB" w:rsidRPr="001F15C4">
        <w:rPr>
          <w:rStyle w:val="jlqj4b"/>
          <w:rFonts w:ascii="Times New Roman" w:hAnsi="Times New Roman" w:cs="Times New Roman"/>
          <w:sz w:val="26"/>
          <w:szCs w:val="26"/>
        </w:rPr>
        <w:t>продукція хімічної промисловості</w:t>
      </w:r>
    </w:p>
    <w:p w14:paraId="0C7B9905" w14:textId="51DAFC06" w:rsidR="00B859A0" w:rsidRPr="001F15C4" w:rsidRDefault="00B859A0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spacing w:val="-65"/>
          <w:w w:val="99"/>
          <w:sz w:val="26"/>
          <w:szCs w:val="26"/>
          <w:u w:val="thick"/>
          <w:lang w:eastAsia="uk-UA" w:bidi="uk-UA"/>
        </w:rPr>
        <w:t xml:space="preserve"> </w:t>
      </w:r>
      <w:r w:rsidRPr="001F15C4">
        <w:rPr>
          <w:rFonts w:ascii="Times New Roman" w:eastAsia="Times New Roman" w:hAnsi="Times New Roman" w:cs="Times New Roman"/>
          <w:b/>
          <w:sz w:val="26"/>
          <w:szCs w:val="26"/>
          <w:u w:val="thick"/>
          <w:lang w:eastAsia="uk-UA" w:bidi="uk-UA"/>
        </w:rPr>
        <w:t>Країни</w:t>
      </w: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: </w:t>
      </w:r>
      <w:r w:rsidR="001F15C4" w:rsidRPr="001F15C4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ЄС, Грузія, Ізраїль, Канада</w:t>
      </w:r>
    </w:p>
    <w:p w14:paraId="6F776205" w14:textId="70097418" w:rsidR="00B46951" w:rsidRPr="001F15C4" w:rsidRDefault="00B46951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Style w:val="jlqj4b"/>
          <w:rFonts w:ascii="Times New Roman" w:hAnsi="Times New Roman" w:cs="Times New Roman"/>
          <w:i/>
          <w:sz w:val="26"/>
          <w:szCs w:val="26"/>
        </w:rPr>
      </w:pPr>
    </w:p>
    <w:p w14:paraId="60DB6734" w14:textId="2BCB35AA" w:rsidR="005E20DF" w:rsidRPr="001F15C4" w:rsidRDefault="00B46951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Style w:val="jlqj4b"/>
          <w:rFonts w:ascii="Times New Roman" w:hAnsi="Times New Roman" w:cs="Times New Roman"/>
          <w:b/>
          <w:sz w:val="26"/>
          <w:szCs w:val="26"/>
          <w:u w:val="single"/>
        </w:rPr>
      </w:pPr>
      <w:r w:rsidRPr="001F15C4">
        <w:rPr>
          <w:rStyle w:val="jlqj4b"/>
          <w:rFonts w:ascii="Times New Roman" w:hAnsi="Times New Roman" w:cs="Times New Roman"/>
          <w:b/>
          <w:sz w:val="26"/>
          <w:szCs w:val="26"/>
          <w:u w:val="single"/>
        </w:rPr>
        <w:t>ЄС</w:t>
      </w:r>
    </w:p>
    <w:p w14:paraId="2DD67D38" w14:textId="004F4BF4" w:rsidR="00B46951" w:rsidRPr="001F15C4" w:rsidRDefault="00B46951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5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G/TBT/N/EU/769</w:t>
      </w:r>
      <w:r w:rsidR="00140890" w:rsidRPr="001F15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06.01.2021</w:t>
      </w:r>
    </w:p>
    <w:p w14:paraId="63157CC9" w14:textId="7F9D03A1" w:rsidR="00140890" w:rsidRPr="001F15C4" w:rsidRDefault="00140890" w:rsidP="007802C6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органічні продукти;</w:t>
      </w:r>
      <w:r w:rsidRPr="001F15C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харчові продукти загалом (ICS 67.040)</w:t>
      </w:r>
    </w:p>
    <w:p w14:paraId="3507155C" w14:textId="373F1CB4" w:rsidR="000E792F" w:rsidRPr="000E792F" w:rsidRDefault="00140890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Fonts w:eastAsia="Times New Roman"/>
          <w:bCs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Зміст нотифікації: </w:t>
      </w:r>
      <w:r w:rsidR="000E792F" w:rsidRP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>повідомляється про розроблення</w:t>
      </w:r>
      <w:r w:rsidR="000E792F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 </w:t>
      </w:r>
      <w:r w:rsidR="000E792F" w:rsidRP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>проєкту Регламенту</w:t>
      </w:r>
      <w:r w:rsid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 xml:space="preserve">, який вносить </w:t>
      </w:r>
      <w:r w:rsidR="000E792F" w:rsidRP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>змін</w:t>
      </w:r>
      <w:r w:rsid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>и</w:t>
      </w:r>
      <w:r w:rsidR="000E792F" w:rsidRP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 xml:space="preserve"> до Регламенту (ЄС) № 1235/2008  стосовно дати надходження запитів про визнання контролюючих органів з метою еквівалентності за домовленостями про імпорт органічної продукції</w:t>
      </w:r>
      <w:r w:rsid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 xml:space="preserve">. </w:t>
      </w:r>
      <w:r w:rsidR="000E792F" w:rsidRP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>Так положеннями проєкту Регламенту визначаються правила для органів контролю щодо подання клопотання про визнання та встановлюється кінцевий термін подання заяв до 30 червня 2021 року</w:t>
      </w:r>
      <w:r w:rsidR="000E792F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>.</w:t>
      </w:r>
    </w:p>
    <w:p w14:paraId="098DE05F" w14:textId="45A1421B" w:rsidR="00140890" w:rsidRPr="001F15C4" w:rsidRDefault="00140890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5965F148" w14:textId="0BAA1D8B" w:rsidR="00140890" w:rsidRPr="001F15C4" w:rsidRDefault="00DC1717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24" w:history="1">
        <w:r w:rsidR="00140890" w:rsidRPr="001F15C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https://members.wto.org/crnattachments/2021/TBT/EEC/21_0526_00_e.pdf</w:t>
        </w:r>
      </w:hyperlink>
      <w:r w:rsidR="00140890" w:rsidRPr="001F15C4">
        <w:rPr>
          <w:rFonts w:ascii="Times New Roman" w:eastAsia="Times New Roman" w:hAnsi="Times New Roman" w:cs="Times New Roman"/>
          <w:color w:val="0000FF"/>
          <w:sz w:val="26"/>
          <w:szCs w:val="26"/>
          <w:lang w:eastAsia="uk-UA"/>
        </w:rPr>
        <w:t xml:space="preserve"> </w:t>
      </w:r>
    </w:p>
    <w:p w14:paraId="544F48D3" w14:textId="13DC0F9A" w:rsidR="00140890" w:rsidRPr="001F15C4" w:rsidRDefault="00140890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прийняття: лютий 2021 року</w:t>
      </w:r>
    </w:p>
    <w:p w14:paraId="0808A1BB" w14:textId="02E18A9E" w:rsidR="00140890" w:rsidRPr="001F15C4" w:rsidRDefault="00140890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30 днів з дати нотифікування</w:t>
      </w:r>
    </w:p>
    <w:p w14:paraId="5671E125" w14:textId="77777777" w:rsidR="00140890" w:rsidRPr="001F15C4" w:rsidRDefault="00140890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</w:p>
    <w:p w14:paraId="7D217A32" w14:textId="29F5F73E" w:rsidR="00140890" w:rsidRPr="001F15C4" w:rsidRDefault="002D6E7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5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G/TBT/N/EU/770, 22.01.2021</w:t>
      </w:r>
    </w:p>
    <w:p w14:paraId="604813D0" w14:textId="44D046D2" w:rsidR="002D6E76" w:rsidRPr="001F15C4" w:rsidRDefault="002D6E76" w:rsidP="007802C6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альфа-циперме</w:t>
      </w:r>
      <w:r w:rsidR="0033786D" w:rsidRPr="001F15C4">
        <w:rPr>
          <w:rStyle w:val="jlqj4b"/>
          <w:rFonts w:ascii="Times New Roman" w:hAnsi="Times New Roman" w:cs="Times New Roman"/>
          <w:sz w:val="26"/>
          <w:szCs w:val="26"/>
        </w:rPr>
        <w:t>трин (діюча речовина пестициду),</w:t>
      </w:r>
      <w:r w:rsidRPr="001F15C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пестициди та інші агрохімікати (ICS 65.100)</w:t>
      </w:r>
    </w:p>
    <w:p w14:paraId="482CEF06" w14:textId="355CBB4F" w:rsidR="002D6E76" w:rsidRDefault="002D6E76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Зміст нотифікації:</w:t>
      </w:r>
      <w:r w:rsidR="0033786D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="000E792F">
        <w:rPr>
          <w:rStyle w:val="jlqj4b"/>
          <w:rFonts w:ascii="Times New Roman" w:hAnsi="Times New Roman" w:cs="Times New Roman"/>
          <w:sz w:val="26"/>
          <w:szCs w:val="26"/>
        </w:rPr>
        <w:t>повідомляється про розроблення проєкту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="000E792F">
        <w:rPr>
          <w:rStyle w:val="jlqj4b"/>
          <w:rFonts w:ascii="Times New Roman" w:hAnsi="Times New Roman" w:cs="Times New Roman"/>
          <w:sz w:val="26"/>
          <w:szCs w:val="26"/>
        </w:rPr>
        <w:t>Р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егламенту</w:t>
      </w:r>
      <w:r w:rsidR="000E792F">
        <w:rPr>
          <w:rStyle w:val="jlqj4b"/>
          <w:rFonts w:ascii="Times New Roman" w:hAnsi="Times New Roman" w:cs="Times New Roman"/>
          <w:sz w:val="26"/>
          <w:szCs w:val="26"/>
        </w:rPr>
        <w:t xml:space="preserve">, який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передбачає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 xml:space="preserve"> відміну офіційного затвердження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активної речовини альфа-циперметрин 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 xml:space="preserve">згідно з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Регламент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>ом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(ЄС) № 1107/2009.</w:t>
      </w:r>
      <w:r w:rsidRPr="001F15C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Держави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-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члени ЄС 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 xml:space="preserve">повинні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відклика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>ти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дозволи на засоби захисту рослин, що містять альфа-циперметрин як активну речовину. Це рішення стосується лише розміщення на ринку цієї речовини та засобів захисту рослин, що </w:t>
      </w:r>
      <w:r w:rsidR="00301455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її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містять.</w:t>
      </w:r>
      <w:r w:rsidRPr="001F15C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Після вилучення та закінчення всіх пільгових періодів для запасів продуктів, що містять цю речовину, буд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>е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вжит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 xml:space="preserve">о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окрем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>их заходів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 щодо </w:t>
      </w:r>
      <w:r w:rsidR="00BD6B33" w:rsidRPr="001F15C4">
        <w:rPr>
          <w:rStyle w:val="jlqj4b"/>
          <w:rFonts w:ascii="Times New Roman" w:hAnsi="Times New Roman" w:cs="Times New Roman"/>
          <w:sz w:val="26"/>
          <w:szCs w:val="26"/>
        </w:rPr>
        <w:t>максимальн</w:t>
      </w:r>
      <w:r w:rsidR="005C6C86">
        <w:rPr>
          <w:rStyle w:val="jlqj4b"/>
          <w:rFonts w:ascii="Times New Roman" w:hAnsi="Times New Roman" w:cs="Times New Roman"/>
          <w:sz w:val="26"/>
          <w:szCs w:val="26"/>
        </w:rPr>
        <w:t xml:space="preserve">о допустимих </w:t>
      </w:r>
      <w:r w:rsidR="00BD6B33" w:rsidRPr="001F15C4">
        <w:rPr>
          <w:rStyle w:val="jlqj4b"/>
          <w:rFonts w:ascii="Times New Roman" w:hAnsi="Times New Roman" w:cs="Times New Roman"/>
          <w:sz w:val="26"/>
          <w:szCs w:val="26"/>
        </w:rPr>
        <w:t>рівнів залишків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, 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 xml:space="preserve">про що буде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повідомл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>ено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відповідно до процедур</w:t>
      </w:r>
      <w:r w:rsidR="000F564C">
        <w:rPr>
          <w:rStyle w:val="jlqj4b"/>
          <w:rFonts w:ascii="Times New Roman" w:hAnsi="Times New Roman" w:cs="Times New Roman"/>
          <w:sz w:val="26"/>
          <w:szCs w:val="26"/>
        </w:rPr>
        <w:t xml:space="preserve">, передбачених Угодою СОТ про застосування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СФЗ.</w:t>
      </w:r>
    </w:p>
    <w:p w14:paraId="7EDA988F" w14:textId="2C23CE93" w:rsidR="002D6E76" w:rsidRPr="001F15C4" w:rsidRDefault="002D6E7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0732643C" w14:textId="5C344C57" w:rsidR="002D6E76" w:rsidRPr="001F15C4" w:rsidRDefault="00DC1717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25" w:history="1">
        <w:r w:rsidR="002D6E76" w:rsidRPr="001F15C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https://members.wto.org/crnattachments/2021/TBT/EEC/21_0620_00_e.pdf</w:t>
        </w:r>
      </w:hyperlink>
      <w:r w:rsidR="002D6E76" w:rsidRPr="001F15C4">
        <w:rPr>
          <w:rFonts w:ascii="Times New Roman" w:eastAsia="Times New Roman" w:hAnsi="Times New Roman" w:cs="Times New Roman"/>
          <w:color w:val="0000FF"/>
          <w:sz w:val="26"/>
          <w:szCs w:val="26"/>
          <w:lang w:eastAsia="uk-UA"/>
        </w:rPr>
        <w:t xml:space="preserve"> </w:t>
      </w:r>
    </w:p>
    <w:p w14:paraId="1B24463F" w14:textId="2A1EB516" w:rsidR="002D6E76" w:rsidRPr="001F15C4" w:rsidRDefault="002D6E7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прийняття: 2-й квартал 2021 року</w:t>
      </w:r>
    </w:p>
    <w:p w14:paraId="0F9509B5" w14:textId="38101493" w:rsidR="002D6E76" w:rsidRPr="001F15C4" w:rsidRDefault="002D6E7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60 днів з дати нотифікування</w:t>
      </w:r>
    </w:p>
    <w:p w14:paraId="74B89E5D" w14:textId="2B44FF76" w:rsidR="002D6E76" w:rsidRPr="001F15C4" w:rsidRDefault="002D6E7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</w:p>
    <w:p w14:paraId="11091FB9" w14:textId="63B2FD08" w:rsidR="00297FA9" w:rsidRPr="001F15C4" w:rsidRDefault="00E8599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G/TBT/N/EU/773, 22.02.2021</w:t>
      </w:r>
    </w:p>
    <w:p w14:paraId="7F248C7D" w14:textId="081CEA4D" w:rsidR="00297FA9" w:rsidRPr="001F15C4" w:rsidRDefault="00297FA9" w:rsidP="007802C6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 w:rsidR="00E85996" w:rsidRPr="001F15C4">
        <w:rPr>
          <w:rStyle w:val="jlqj4b"/>
          <w:rFonts w:ascii="Times New Roman" w:hAnsi="Times New Roman" w:cs="Times New Roman"/>
          <w:sz w:val="26"/>
          <w:szCs w:val="26"/>
        </w:rPr>
        <w:t>косметичн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t>а</w:t>
      </w:r>
      <w:r w:rsidR="00E85996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t>продукція</w:t>
      </w:r>
      <w:r w:rsidR="00E85996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(ICS 71.100.70)</w:t>
      </w:r>
    </w:p>
    <w:p w14:paraId="705B3E42" w14:textId="071D4901" w:rsidR="00297FA9" w:rsidRPr="001F15C4" w:rsidRDefault="00297FA9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Зміст нотифікації: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="00FD0062">
        <w:rPr>
          <w:rStyle w:val="jlqj4b"/>
          <w:rFonts w:ascii="Times New Roman" w:hAnsi="Times New Roman" w:cs="Times New Roman"/>
          <w:sz w:val="26"/>
          <w:szCs w:val="26"/>
        </w:rPr>
        <w:t>повідомляється про розроблення п</w:t>
      </w:r>
      <w:r w:rsidR="00E85996" w:rsidRPr="001F15C4">
        <w:rPr>
          <w:rStyle w:val="jlqj4b"/>
          <w:rFonts w:ascii="Times New Roman" w:hAnsi="Times New Roman" w:cs="Times New Roman"/>
          <w:sz w:val="26"/>
          <w:szCs w:val="26"/>
        </w:rPr>
        <w:t>роєкт</w:t>
      </w:r>
      <w:r w:rsidR="00FD0062">
        <w:rPr>
          <w:rStyle w:val="jlqj4b"/>
          <w:rFonts w:ascii="Times New Roman" w:hAnsi="Times New Roman" w:cs="Times New Roman"/>
          <w:sz w:val="26"/>
          <w:szCs w:val="26"/>
        </w:rPr>
        <w:t>у</w:t>
      </w:r>
      <w:r w:rsidR="00E85996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Регламенту</w:t>
      </w:r>
      <w:r w:rsidR="00111903">
        <w:rPr>
          <w:rStyle w:val="jlqj4b"/>
          <w:rFonts w:ascii="Times New Roman" w:hAnsi="Times New Roman" w:cs="Times New Roman"/>
          <w:sz w:val="26"/>
          <w:szCs w:val="26"/>
        </w:rPr>
        <w:t xml:space="preserve">, яким </w:t>
      </w:r>
      <w:r w:rsidR="00111903">
        <w:rPr>
          <w:rStyle w:val="jlqj4b"/>
          <w:rFonts w:ascii="Times New Roman" w:hAnsi="Times New Roman" w:cs="Times New Roman"/>
          <w:sz w:val="26"/>
          <w:szCs w:val="26"/>
        </w:rPr>
        <w:lastRenderedPageBreak/>
        <w:t xml:space="preserve">передбачено введення </w:t>
      </w:r>
      <w:r w:rsidR="009061B7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заборони </w:t>
      </w:r>
      <w:r w:rsidR="00111903">
        <w:rPr>
          <w:rStyle w:val="jlqj4b"/>
          <w:rFonts w:ascii="Times New Roman" w:hAnsi="Times New Roman" w:cs="Times New Roman"/>
          <w:sz w:val="26"/>
          <w:szCs w:val="26"/>
        </w:rPr>
        <w:t>щодо</w:t>
      </w:r>
      <w:r w:rsidR="009061B7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використання</w:t>
      </w:r>
      <w:r w:rsidR="00E85996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в якості косметичних інгредієнтів речовин, класифікован</w:t>
      </w:r>
      <w:r w:rsidR="00111903">
        <w:rPr>
          <w:rStyle w:val="jlqj4b"/>
          <w:rFonts w:ascii="Times New Roman" w:hAnsi="Times New Roman" w:cs="Times New Roman"/>
          <w:sz w:val="26"/>
          <w:szCs w:val="26"/>
        </w:rPr>
        <w:t>их</w:t>
      </w:r>
      <w:r w:rsidR="00E85996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як канцерогенні, мутагенні або токсичні для репродукції згідно з Регламентом Комісії (ЄС) </w:t>
      </w:r>
      <w:r w:rsidR="00111903">
        <w:rPr>
          <w:rStyle w:val="jlqj4b"/>
          <w:rFonts w:ascii="Times New Roman" w:hAnsi="Times New Roman" w:cs="Times New Roman"/>
          <w:sz w:val="26"/>
          <w:szCs w:val="26"/>
        </w:rPr>
        <w:t>№</w:t>
      </w:r>
      <w:r w:rsidR="00E85996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2020/1182, який був прийнятий на основі Регламенту (ЄС) </w:t>
      </w:r>
      <w:r w:rsidR="00111903">
        <w:rPr>
          <w:rStyle w:val="jlqj4b"/>
          <w:rFonts w:ascii="Times New Roman" w:hAnsi="Times New Roman" w:cs="Times New Roman"/>
          <w:sz w:val="26"/>
          <w:szCs w:val="26"/>
        </w:rPr>
        <w:t>№</w:t>
      </w:r>
      <w:r w:rsidR="00E85996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1272/</w:t>
      </w:r>
      <w:r w:rsidR="00111903">
        <w:rPr>
          <w:rStyle w:val="jlqj4b"/>
          <w:rFonts w:ascii="Times New Roman" w:hAnsi="Times New Roman" w:cs="Times New Roman"/>
          <w:sz w:val="26"/>
          <w:szCs w:val="26"/>
        </w:rPr>
        <w:t>2</w:t>
      </w:r>
      <w:r w:rsidR="00E85996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008 (Регламент CLP) і застосовуватиметься з </w:t>
      </w:r>
      <w:r w:rsidR="00111903">
        <w:rPr>
          <w:rStyle w:val="jlqj4b"/>
          <w:rFonts w:ascii="Times New Roman" w:hAnsi="Times New Roman" w:cs="Times New Roman"/>
          <w:sz w:val="26"/>
          <w:szCs w:val="26"/>
        </w:rPr>
        <w:t xml:space="preserve">01.03.2022. </w:t>
      </w:r>
    </w:p>
    <w:p w14:paraId="7770539F" w14:textId="77777777" w:rsidR="00297FA9" w:rsidRPr="001F15C4" w:rsidRDefault="00297FA9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74FFD4E6" w14:textId="1EBAB4C7" w:rsidR="00E85996" w:rsidRPr="001F15C4" w:rsidRDefault="00DC1717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26" w:history="1">
        <w:r w:rsidR="00E85996" w:rsidRPr="001F15C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https://members.wto.org/crnattachments/2021/TBT/EEC/21_0623_00_e.pdf</w:t>
        </w:r>
      </w:hyperlink>
      <w:r w:rsidR="00E85996" w:rsidRPr="001F15C4">
        <w:rPr>
          <w:rFonts w:ascii="Times New Roman" w:eastAsia="Times New Roman" w:hAnsi="Times New Roman" w:cs="Times New Roman"/>
          <w:color w:val="0000FF"/>
          <w:sz w:val="26"/>
          <w:szCs w:val="26"/>
          <w:lang w:eastAsia="uk-UA"/>
        </w:rPr>
        <w:t xml:space="preserve"> </w:t>
      </w:r>
    </w:p>
    <w:p w14:paraId="0C31593A" w14:textId="33984DF2" w:rsidR="00E85996" w:rsidRPr="001F15C4" w:rsidRDefault="00DC1717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27" w:history="1">
        <w:r w:rsidR="00E85996" w:rsidRPr="001F15C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https://members.wto.org/crnattachments/2021/TBT/EEC/21_0623_01_e.pdf</w:t>
        </w:r>
      </w:hyperlink>
      <w:r w:rsidR="00E85996" w:rsidRPr="001F15C4">
        <w:rPr>
          <w:rFonts w:ascii="Times New Roman" w:eastAsia="Times New Roman" w:hAnsi="Times New Roman" w:cs="Times New Roman"/>
          <w:color w:val="0000FF"/>
          <w:sz w:val="26"/>
          <w:szCs w:val="26"/>
          <w:lang w:eastAsia="uk-UA"/>
        </w:rPr>
        <w:t xml:space="preserve"> </w:t>
      </w:r>
    </w:p>
    <w:p w14:paraId="44A3F3AD" w14:textId="01131E0F" w:rsidR="00E85996" w:rsidRPr="001F15C4" w:rsidRDefault="00E8599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прийняття: 3-й квартал 2021 року</w:t>
      </w:r>
    </w:p>
    <w:p w14:paraId="72DC4BF9" w14:textId="77777777" w:rsidR="00E85996" w:rsidRPr="001F15C4" w:rsidRDefault="00E8599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60 днів з дати нотифікування</w:t>
      </w:r>
    </w:p>
    <w:p w14:paraId="5C1AC390" w14:textId="35B7B7C1" w:rsidR="002D6E76" w:rsidRPr="005C6C86" w:rsidRDefault="002D6E76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 w:bidi="uk-UA"/>
        </w:rPr>
      </w:pPr>
    </w:p>
    <w:p w14:paraId="00B15376" w14:textId="77777777" w:rsidR="002A1EDB" w:rsidRPr="001F15C4" w:rsidRDefault="002A1EDB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  <w:t>Грузія</w:t>
      </w:r>
    </w:p>
    <w:p w14:paraId="2DDB8200" w14:textId="77777777" w:rsidR="002A1EDB" w:rsidRPr="001F15C4" w:rsidRDefault="002A1EDB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5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G/TBT/N/GEO/113, 06.01.2021</w:t>
      </w:r>
    </w:p>
    <w:p w14:paraId="59171351" w14:textId="77777777" w:rsidR="002A1EDB" w:rsidRPr="001F15C4" w:rsidRDefault="002A1EDB" w:rsidP="007802C6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м'ясо птиці (HS 0207)</w:t>
      </w:r>
    </w:p>
    <w:p w14:paraId="654CDD2F" w14:textId="1C7EB786" w:rsidR="002A1EDB" w:rsidRPr="001F15C4" w:rsidRDefault="002A1EDB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Зміст нотифікації: </w:t>
      </w:r>
      <w:r w:rsidR="001A4A0E" w:rsidRPr="001A4A0E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>Технічний</w:t>
      </w:r>
      <w:r w:rsidR="001A4A0E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 </w:t>
      </w:r>
      <w:r w:rsidR="001A4A0E" w:rsidRPr="001A4A0E">
        <w:rPr>
          <w:rFonts w:ascii="Times New Roman" w:eastAsia="Times New Roman" w:hAnsi="Times New Roman" w:cs="Times New Roman"/>
          <w:bCs/>
          <w:sz w:val="26"/>
          <w:szCs w:val="26"/>
          <w:lang w:eastAsia="uk-UA" w:bidi="uk-UA"/>
        </w:rPr>
        <w:t>р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егламент </w:t>
      </w:r>
      <w:r w:rsidR="001A4A0E" w:rsidRPr="006164C7">
        <w:rPr>
          <w:rStyle w:val="jlqj4b"/>
          <w:rFonts w:ascii="Times New Roman" w:hAnsi="Times New Roman" w:cs="Times New Roman"/>
          <w:sz w:val="26"/>
          <w:szCs w:val="26"/>
        </w:rPr>
        <w:t xml:space="preserve">"Вимоги щодо 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t xml:space="preserve">реалізації </w:t>
      </w:r>
      <w:r w:rsidR="001A4A0E" w:rsidRPr="006164C7">
        <w:rPr>
          <w:rStyle w:val="jlqj4b"/>
          <w:rFonts w:ascii="Times New Roman" w:hAnsi="Times New Roman" w:cs="Times New Roman"/>
          <w:sz w:val="26"/>
          <w:szCs w:val="26"/>
        </w:rPr>
        <w:t>м'яса птиці", затверджений Декретом Уряду Грузії від 18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t>.07.</w:t>
      </w:r>
      <w:r w:rsidR="001A4A0E" w:rsidRPr="006164C7">
        <w:rPr>
          <w:rStyle w:val="jlqj4b"/>
          <w:rFonts w:ascii="Times New Roman" w:hAnsi="Times New Roman" w:cs="Times New Roman"/>
          <w:sz w:val="26"/>
          <w:szCs w:val="26"/>
        </w:rPr>
        <w:t>2019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t>,</w:t>
      </w:r>
      <w:r w:rsidR="001A4A0E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визначає </w:t>
      </w:r>
      <w:r w:rsidR="0033786D" w:rsidRPr="001F15C4">
        <w:rPr>
          <w:rStyle w:val="jlqj4b"/>
          <w:rFonts w:ascii="Times New Roman" w:hAnsi="Times New Roman" w:cs="Times New Roman"/>
          <w:sz w:val="26"/>
          <w:szCs w:val="26"/>
        </w:rPr>
        <w:t>ринкові стандарти для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м'яса птиці, такі як вміст води, категорія, вага, тип виробництва тощо, а також різні методи дослідження вмісту води та процедури контрол</w:t>
      </w:r>
      <w:r w:rsidR="0033786D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ю для компетентних органів. </w:t>
      </w:r>
      <w:r w:rsidR="006164C7" w:rsidRPr="006164C7">
        <w:rPr>
          <w:rStyle w:val="jlqj4b"/>
          <w:rFonts w:ascii="Times New Roman" w:hAnsi="Times New Roman" w:cs="Times New Roman"/>
          <w:sz w:val="26"/>
          <w:szCs w:val="26"/>
        </w:rPr>
        <w:t xml:space="preserve">Технічний регламент 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t>р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озроблено відповідно до вимог Регламенту Комісії (ЄС) 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br/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№ 543/2008 від 16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t>.06.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2008, що встановлює детальні правила застосування Регламенту Ради (ЄС) № 1234/2007 щодо </w:t>
      </w:r>
      <w:r w:rsidR="0033786D" w:rsidRPr="001F15C4">
        <w:rPr>
          <w:rStyle w:val="acopre"/>
          <w:rFonts w:ascii="Times New Roman" w:hAnsi="Times New Roman" w:cs="Times New Roman"/>
          <w:sz w:val="26"/>
          <w:szCs w:val="26"/>
        </w:rPr>
        <w:t xml:space="preserve">ринкових стандартів для м'яса </w:t>
      </w:r>
      <w:r w:rsidR="0033786D" w:rsidRPr="001F15C4">
        <w:rPr>
          <w:rStyle w:val="a6"/>
          <w:rFonts w:ascii="Times New Roman" w:hAnsi="Times New Roman" w:cs="Times New Roman"/>
          <w:i w:val="0"/>
          <w:sz w:val="26"/>
          <w:szCs w:val="26"/>
        </w:rPr>
        <w:t>птиці</w:t>
      </w:r>
      <w:r w:rsidR="001A4A0E">
        <w:rPr>
          <w:rStyle w:val="jlqj4b"/>
          <w:rFonts w:ascii="Times New Roman" w:hAnsi="Times New Roman" w:cs="Times New Roman"/>
          <w:sz w:val="26"/>
          <w:szCs w:val="26"/>
        </w:rPr>
        <w:t xml:space="preserve">. </w:t>
      </w:r>
    </w:p>
    <w:p w14:paraId="11795389" w14:textId="77777777" w:rsidR="002A1EDB" w:rsidRPr="001F15C4" w:rsidRDefault="002A1EDB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прийняття: 18 липня 2019 року</w:t>
      </w:r>
    </w:p>
    <w:p w14:paraId="76866AB6" w14:textId="18C8D49A" w:rsidR="002A1EDB" w:rsidRPr="001F15C4" w:rsidRDefault="002A1EDB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Style w:val="jlqj4b"/>
          <w:rFonts w:ascii="Times New Roman" w:hAnsi="Times New Roman" w:cs="Times New Roman"/>
          <w:i/>
          <w:sz w:val="26"/>
          <w:szCs w:val="26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Дата набрання чинності: </w:t>
      </w: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>частина</w:t>
      </w:r>
      <w:r w:rsidR="004A7540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 положень Р</w:t>
      </w: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>егламенту є чинн</w:t>
      </w:r>
      <w:r w:rsidR="004A7540">
        <w:rPr>
          <w:rStyle w:val="jlqj4b"/>
          <w:rFonts w:ascii="Times New Roman" w:hAnsi="Times New Roman" w:cs="Times New Roman"/>
          <w:i/>
          <w:sz w:val="26"/>
          <w:szCs w:val="26"/>
        </w:rPr>
        <w:t>ими</w:t>
      </w: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 (повідомлення</w:t>
      </w:r>
      <w:r w:rsidR="004A7540">
        <w:rPr>
          <w:rStyle w:val="jlqj4b"/>
          <w:rFonts w:ascii="Times New Roman" w:hAnsi="Times New Roman" w:cs="Times New Roman"/>
          <w:i/>
          <w:sz w:val="26"/>
          <w:szCs w:val="26"/>
        </w:rPr>
        <w:br/>
      </w: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 G/TBT/N /GEO/112), інші </w:t>
      </w:r>
      <w:r w:rsidR="004A7540">
        <w:rPr>
          <w:rStyle w:val="jlqj4b"/>
          <w:rFonts w:ascii="Times New Roman" w:hAnsi="Times New Roman" w:cs="Times New Roman"/>
          <w:i/>
          <w:sz w:val="26"/>
          <w:szCs w:val="26"/>
        </w:rPr>
        <w:t>положення</w:t>
      </w: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 поступово набувають чинності: </w:t>
      </w:r>
    </w:p>
    <w:p w14:paraId="1DB8ADF2" w14:textId="1628DEBF" w:rsidR="002A1EDB" w:rsidRPr="001F15C4" w:rsidRDefault="002A1EDB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Style w:val="jlqj4b"/>
          <w:rFonts w:ascii="Times New Roman" w:hAnsi="Times New Roman" w:cs="Times New Roman"/>
          <w:i/>
          <w:sz w:val="26"/>
          <w:szCs w:val="26"/>
        </w:rPr>
      </w:pP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з 1 січня 2024 р. - вимоги щодо категорій м’яса птиці, ваги та </w:t>
      </w:r>
      <w:r w:rsidR="004A7540">
        <w:rPr>
          <w:rStyle w:val="jlqj4b"/>
          <w:rFonts w:ascii="Times New Roman" w:hAnsi="Times New Roman" w:cs="Times New Roman"/>
          <w:i/>
          <w:sz w:val="26"/>
          <w:szCs w:val="26"/>
        </w:rPr>
        <w:t>типу</w:t>
      </w: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 вирощування; </w:t>
      </w:r>
    </w:p>
    <w:p w14:paraId="50F5F10F" w14:textId="4402F557" w:rsidR="002A1EDB" w:rsidRPr="001F15C4" w:rsidRDefault="002A1EDB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Style w:val="jlqj4b"/>
          <w:rFonts w:ascii="Times New Roman" w:hAnsi="Times New Roman" w:cs="Times New Roman"/>
          <w:i/>
          <w:sz w:val="26"/>
          <w:szCs w:val="26"/>
        </w:rPr>
      </w:pP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>з 1 січня 2025 р</w:t>
      </w:r>
      <w:r w:rsidR="004A7540">
        <w:rPr>
          <w:rStyle w:val="jlqj4b"/>
          <w:rFonts w:ascii="Times New Roman" w:hAnsi="Times New Roman" w:cs="Times New Roman"/>
          <w:i/>
          <w:sz w:val="26"/>
          <w:szCs w:val="26"/>
        </w:rPr>
        <w:t>.</w:t>
      </w: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 - вимоги до вмісту води будуть залежати від способу охолодження.</w:t>
      </w:r>
      <w:r w:rsidRPr="001F15C4">
        <w:rPr>
          <w:rStyle w:val="viiyi"/>
          <w:rFonts w:ascii="Times New Roman" w:hAnsi="Times New Roman" w:cs="Times New Roman"/>
          <w:i/>
          <w:sz w:val="26"/>
          <w:szCs w:val="26"/>
        </w:rPr>
        <w:t xml:space="preserve"> </w:t>
      </w: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>Розміщення</w:t>
      </w:r>
      <w:r w:rsidR="004A7540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 інформації про</w:t>
      </w:r>
      <w:r w:rsidRPr="001F15C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 метод охолодження на етикетці стає обов'язковим</w:t>
      </w:r>
      <w:r w:rsidR="0033786D" w:rsidRPr="001F15C4">
        <w:rPr>
          <w:rStyle w:val="jlqj4b"/>
          <w:rFonts w:ascii="Times New Roman" w:hAnsi="Times New Roman" w:cs="Times New Roman"/>
          <w:i/>
          <w:sz w:val="26"/>
          <w:szCs w:val="26"/>
        </w:rPr>
        <w:t>.</w:t>
      </w:r>
    </w:p>
    <w:p w14:paraId="6411247A" w14:textId="77777777" w:rsidR="002A1EDB" w:rsidRPr="005C6C86" w:rsidRDefault="002A1EDB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14:paraId="0ABCA4E2" w14:textId="00CC9458" w:rsidR="009061B7" w:rsidRPr="001F15C4" w:rsidRDefault="009061B7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  <w:t>Ізраїль</w:t>
      </w:r>
    </w:p>
    <w:p w14:paraId="11FC4446" w14:textId="71448709" w:rsidR="009061B7" w:rsidRPr="001F15C4" w:rsidRDefault="009061B7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5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G/TBT/N/ISR/1182, 06.01.2021</w:t>
      </w:r>
    </w:p>
    <w:p w14:paraId="43AE3283" w14:textId="360F8697" w:rsidR="009061B7" w:rsidRPr="001F15C4" w:rsidRDefault="009061B7" w:rsidP="007802C6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промислові хімічні речовини</w:t>
      </w:r>
      <w:r w:rsidRPr="001F15C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(ICS 13.020, 71)</w:t>
      </w:r>
    </w:p>
    <w:p w14:paraId="6D43C8E4" w14:textId="414F8F79" w:rsidR="00D164DD" w:rsidRPr="001F15C4" w:rsidRDefault="009061B7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Зміст нотифікації: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Міністерство охорони навколишнього природного середовища </w:t>
      </w:r>
      <w:r w:rsidR="00DA2EE3" w:rsidRPr="00EA164B">
        <w:rPr>
          <w:rStyle w:val="jlqj4b"/>
          <w:rFonts w:ascii="Times New Roman" w:hAnsi="Times New Roman" w:cs="Times New Roman"/>
          <w:sz w:val="26"/>
          <w:szCs w:val="26"/>
        </w:rPr>
        <w:t>І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зраїлю 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 xml:space="preserve">виступає за 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>створенн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>я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механізму реєстрації промислових хімікатів 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>і повідомляє про опублікування про</w:t>
      </w:r>
      <w:r w:rsidR="00530FCC">
        <w:rPr>
          <w:rStyle w:val="jlqj4b"/>
          <w:rFonts w:ascii="Times New Roman" w:hAnsi="Times New Roman" w:cs="Times New Roman"/>
          <w:sz w:val="26"/>
          <w:szCs w:val="26"/>
        </w:rPr>
        <w:t>є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>кту З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>акон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>у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про реєстрацію промислових хімікатів, 5781-2020.</w:t>
      </w:r>
      <w:r w:rsidR="00DA2EE3" w:rsidRPr="001F15C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="0004126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="00041264">
        <w:rPr>
          <w:rStyle w:val="jlqj4b"/>
          <w:rFonts w:ascii="Times New Roman" w:hAnsi="Times New Roman" w:cs="Times New Roman"/>
          <w:sz w:val="26"/>
          <w:szCs w:val="26"/>
        </w:rPr>
        <w:t xml:space="preserve">Проєктом закону 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 xml:space="preserve">встановлюється 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>нов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>ий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механізм, 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 xml:space="preserve">що 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спрямований на зменшення шкідливого впливу </w:t>
      </w:r>
      <w:r w:rsidR="00EA164B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на людину та навколишнє середовище хімічних речовин, 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>які</w:t>
      </w:r>
      <w:r w:rsidR="00EA164B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використовуються як сировина у місцевій промисловості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>,</w:t>
      </w:r>
      <w:r w:rsidR="00EA164B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="00EA164B">
        <w:rPr>
          <w:rStyle w:val="jlqj4b"/>
          <w:rFonts w:ascii="Times New Roman" w:hAnsi="Times New Roman" w:cs="Times New Roman"/>
          <w:sz w:val="26"/>
          <w:szCs w:val="26"/>
        </w:rPr>
        <w:t>та передбачає</w:t>
      </w:r>
      <w:r w:rsidR="00D164DD" w:rsidRPr="001F15C4">
        <w:rPr>
          <w:rStyle w:val="jlqj4b"/>
          <w:rFonts w:ascii="Times New Roman" w:hAnsi="Times New Roman" w:cs="Times New Roman"/>
          <w:sz w:val="26"/>
          <w:szCs w:val="26"/>
        </w:rPr>
        <w:t>:</w:t>
      </w:r>
    </w:p>
    <w:p w14:paraId="28A4C3C9" w14:textId="74857471" w:rsidR="00DA2EE3" w:rsidRDefault="00EA164B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>
        <w:rPr>
          <w:rStyle w:val="jlqj4b"/>
          <w:rFonts w:ascii="Times New Roman" w:hAnsi="Times New Roman" w:cs="Times New Roman"/>
          <w:sz w:val="26"/>
          <w:szCs w:val="26"/>
        </w:rPr>
        <w:t xml:space="preserve">створення 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>реєстр</w:t>
      </w:r>
      <w:r>
        <w:rPr>
          <w:rStyle w:val="jlqj4b"/>
          <w:rFonts w:ascii="Times New Roman" w:hAnsi="Times New Roman" w:cs="Times New Roman"/>
          <w:sz w:val="26"/>
          <w:szCs w:val="26"/>
        </w:rPr>
        <w:t>у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інвентаризації хімічних речовин; </w:t>
      </w:r>
      <w:r>
        <w:rPr>
          <w:rStyle w:val="jlqj4b"/>
          <w:rFonts w:ascii="Times New Roman" w:hAnsi="Times New Roman" w:cs="Times New Roman"/>
          <w:sz w:val="26"/>
          <w:szCs w:val="26"/>
        </w:rPr>
        <w:t xml:space="preserve"> надання 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>рекомендаці</w:t>
      </w:r>
      <w:r>
        <w:rPr>
          <w:rStyle w:val="jlqj4b"/>
          <w:rFonts w:ascii="Times New Roman" w:hAnsi="Times New Roman" w:cs="Times New Roman"/>
          <w:sz w:val="26"/>
          <w:szCs w:val="26"/>
        </w:rPr>
        <w:t>й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щодо проведення оцінки ризику для </w:t>
      </w:r>
      <w:r>
        <w:rPr>
          <w:rStyle w:val="jlqj4b"/>
          <w:rFonts w:ascii="Times New Roman" w:hAnsi="Times New Roman" w:cs="Times New Roman"/>
          <w:sz w:val="26"/>
          <w:szCs w:val="26"/>
        </w:rPr>
        <w:t>окремих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хімічних речовин; </w:t>
      </w:r>
      <w:r>
        <w:rPr>
          <w:rStyle w:val="jlqj4b"/>
          <w:rFonts w:ascii="Times New Roman" w:hAnsi="Times New Roman" w:cs="Times New Roman"/>
          <w:sz w:val="26"/>
          <w:szCs w:val="26"/>
        </w:rPr>
        <w:t xml:space="preserve"> визначення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керівн</w:t>
      </w:r>
      <w:r>
        <w:rPr>
          <w:rStyle w:val="jlqj4b"/>
          <w:rFonts w:ascii="Times New Roman" w:hAnsi="Times New Roman" w:cs="Times New Roman"/>
          <w:sz w:val="26"/>
          <w:szCs w:val="26"/>
        </w:rPr>
        <w:t xml:space="preserve">их 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>принцип</w:t>
      </w:r>
      <w:r>
        <w:rPr>
          <w:rStyle w:val="jlqj4b"/>
          <w:rFonts w:ascii="Times New Roman" w:hAnsi="Times New Roman" w:cs="Times New Roman"/>
          <w:sz w:val="26"/>
          <w:szCs w:val="26"/>
        </w:rPr>
        <w:t>ів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щодо управління ризиками шляхом встановлення правил, </w:t>
      </w:r>
      <w:r>
        <w:rPr>
          <w:rStyle w:val="jlqj4b"/>
          <w:rFonts w:ascii="Times New Roman" w:hAnsi="Times New Roman" w:cs="Times New Roman"/>
          <w:sz w:val="26"/>
          <w:szCs w:val="26"/>
        </w:rPr>
        <w:t>які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обмежуют</w:t>
      </w:r>
      <w:r w:rsidR="00D164DD" w:rsidRPr="001F15C4">
        <w:rPr>
          <w:rStyle w:val="jlqj4b"/>
          <w:rFonts w:ascii="Times New Roman" w:hAnsi="Times New Roman" w:cs="Times New Roman"/>
          <w:sz w:val="26"/>
          <w:szCs w:val="26"/>
        </w:rPr>
        <w:t>ь використання хімічних речовин;</w:t>
      </w:r>
      <w:r>
        <w:rPr>
          <w:rStyle w:val="jlqj4b"/>
          <w:rFonts w:ascii="Times New Roman" w:hAnsi="Times New Roman" w:cs="Times New Roman"/>
          <w:sz w:val="26"/>
          <w:szCs w:val="26"/>
        </w:rPr>
        <w:t xml:space="preserve"> визначення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="00D164DD" w:rsidRPr="001F15C4">
        <w:rPr>
          <w:rStyle w:val="jlqj4b"/>
          <w:rFonts w:ascii="Times New Roman" w:hAnsi="Times New Roman" w:cs="Times New Roman"/>
          <w:sz w:val="26"/>
          <w:szCs w:val="26"/>
        </w:rPr>
        <w:t>повноважен</w:t>
      </w:r>
      <w:r>
        <w:rPr>
          <w:rStyle w:val="jlqj4b"/>
          <w:rFonts w:ascii="Times New Roman" w:hAnsi="Times New Roman" w:cs="Times New Roman"/>
          <w:sz w:val="26"/>
          <w:szCs w:val="26"/>
        </w:rPr>
        <w:t xml:space="preserve">ь 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>реєстратор</w:t>
      </w:r>
      <w:r>
        <w:rPr>
          <w:rStyle w:val="jlqj4b"/>
          <w:rFonts w:ascii="Times New Roman" w:hAnsi="Times New Roman" w:cs="Times New Roman"/>
          <w:sz w:val="26"/>
          <w:szCs w:val="26"/>
        </w:rPr>
        <w:t>а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та Консультативно</w:t>
      </w:r>
      <w:r w:rsidR="00FE7DC2">
        <w:rPr>
          <w:rStyle w:val="jlqj4b"/>
          <w:rFonts w:ascii="Times New Roman" w:hAnsi="Times New Roman" w:cs="Times New Roman"/>
          <w:sz w:val="26"/>
          <w:szCs w:val="26"/>
        </w:rPr>
        <w:t>го</w:t>
      </w:r>
      <w:r w:rsidR="00DA2EE3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комітету з оцінки хімічних речовин</w:t>
      </w:r>
      <w:r w:rsidR="00FE7DC2">
        <w:rPr>
          <w:rStyle w:val="jlqj4b"/>
          <w:rFonts w:ascii="Times New Roman" w:hAnsi="Times New Roman" w:cs="Times New Roman"/>
          <w:sz w:val="26"/>
          <w:szCs w:val="26"/>
        </w:rPr>
        <w:t xml:space="preserve">. </w:t>
      </w:r>
    </w:p>
    <w:p w14:paraId="72B35D1D" w14:textId="660817D8" w:rsidR="00301455" w:rsidRDefault="00041264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>
        <w:rPr>
          <w:rStyle w:val="viiyi"/>
          <w:rFonts w:ascii="Times New Roman" w:hAnsi="Times New Roman" w:cs="Times New Roman"/>
          <w:sz w:val="26"/>
          <w:szCs w:val="26"/>
        </w:rPr>
        <w:t xml:space="preserve">Проєкт закону також визначає єдиний </w:t>
      </w:r>
      <w:r w:rsidRPr="00041264">
        <w:rPr>
          <w:rStyle w:val="viiyi"/>
          <w:rFonts w:ascii="Times New Roman" w:hAnsi="Times New Roman" w:cs="Times New Roman"/>
          <w:sz w:val="26"/>
          <w:szCs w:val="26"/>
        </w:rPr>
        <w:t xml:space="preserve"> механізм реєстрації промислових хімічних </w:t>
      </w:r>
      <w:r w:rsidRPr="00041264">
        <w:rPr>
          <w:rStyle w:val="viiyi"/>
          <w:rFonts w:ascii="Times New Roman" w:hAnsi="Times New Roman" w:cs="Times New Roman"/>
          <w:sz w:val="26"/>
          <w:szCs w:val="26"/>
        </w:rPr>
        <w:lastRenderedPageBreak/>
        <w:t xml:space="preserve">речовин, що </w:t>
      </w:r>
      <w:r>
        <w:rPr>
          <w:rStyle w:val="viiyi"/>
          <w:rFonts w:ascii="Times New Roman" w:hAnsi="Times New Roman" w:cs="Times New Roman"/>
          <w:sz w:val="26"/>
          <w:szCs w:val="26"/>
        </w:rPr>
        <w:t xml:space="preserve">здійснюватиметься </w:t>
      </w:r>
      <w:r w:rsidR="00301455">
        <w:rPr>
          <w:rStyle w:val="viiyi"/>
          <w:rFonts w:ascii="Times New Roman" w:hAnsi="Times New Roman" w:cs="Times New Roman"/>
          <w:sz w:val="26"/>
          <w:szCs w:val="26"/>
        </w:rPr>
        <w:t>відповідним</w:t>
      </w:r>
      <w:r w:rsidRPr="00041264">
        <w:rPr>
          <w:rStyle w:val="viiyi"/>
          <w:rFonts w:ascii="Times New Roman" w:hAnsi="Times New Roman" w:cs="Times New Roman"/>
          <w:sz w:val="26"/>
          <w:szCs w:val="26"/>
        </w:rPr>
        <w:t xml:space="preserve"> підрозділом Міністерства </w:t>
      </w:r>
      <w:r w:rsidR="00301455" w:rsidRPr="001F15C4">
        <w:rPr>
          <w:rStyle w:val="jlqj4b"/>
          <w:rFonts w:ascii="Times New Roman" w:hAnsi="Times New Roman" w:cs="Times New Roman"/>
          <w:sz w:val="26"/>
          <w:szCs w:val="26"/>
        </w:rPr>
        <w:t>охорони навколишнього природного середовища</w:t>
      </w:r>
      <w:r w:rsidR="00301455">
        <w:rPr>
          <w:rStyle w:val="jlqj4b"/>
          <w:rFonts w:ascii="Times New Roman" w:hAnsi="Times New Roman" w:cs="Times New Roman"/>
          <w:sz w:val="26"/>
          <w:szCs w:val="26"/>
        </w:rPr>
        <w:t>.</w:t>
      </w:r>
      <w:r w:rsidR="00301455"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</w:p>
    <w:p w14:paraId="5417D2E4" w14:textId="5F52487A" w:rsidR="009061B7" w:rsidRDefault="009061B7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5E0ECBD6" w14:textId="19A1D25F" w:rsidR="009061B7" w:rsidRPr="001F15C4" w:rsidRDefault="00DC1717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28" w:history="1">
        <w:r w:rsidR="009061B7" w:rsidRPr="001F15C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https://members.wto.org/crnattachments/2021/TBT/ISR/21_0123_00_x.pdf</w:t>
        </w:r>
      </w:hyperlink>
      <w:r w:rsidR="009061B7" w:rsidRPr="001F15C4">
        <w:rPr>
          <w:rFonts w:ascii="Times New Roman" w:eastAsia="Times New Roman" w:hAnsi="Times New Roman" w:cs="Times New Roman"/>
          <w:color w:val="0000FF"/>
          <w:sz w:val="26"/>
          <w:szCs w:val="26"/>
          <w:lang w:eastAsia="uk-UA"/>
        </w:rPr>
        <w:t xml:space="preserve"> </w:t>
      </w:r>
    </w:p>
    <w:p w14:paraId="0AA1B75A" w14:textId="2ED367AF" w:rsidR="009061B7" w:rsidRPr="001F15C4" w:rsidRDefault="00DC1717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29" w:history="1">
        <w:r w:rsidR="009061B7" w:rsidRPr="001F15C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https://members.wto.org/crnattachments/2021/TBT/ISR/21_0123_01_x.pdf</w:t>
        </w:r>
      </w:hyperlink>
      <w:r w:rsidR="009061B7" w:rsidRPr="001F15C4">
        <w:rPr>
          <w:rFonts w:ascii="Times New Roman" w:eastAsia="Times New Roman" w:hAnsi="Times New Roman" w:cs="Times New Roman"/>
          <w:color w:val="0000FF"/>
          <w:sz w:val="26"/>
          <w:szCs w:val="26"/>
          <w:lang w:eastAsia="uk-UA"/>
        </w:rPr>
        <w:t xml:space="preserve"> </w:t>
      </w:r>
    </w:p>
    <w:p w14:paraId="19839771" w14:textId="40DF9FBD" w:rsidR="009061B7" w:rsidRPr="001F15C4" w:rsidRDefault="009061B7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</w:t>
      </w:r>
      <w:r w:rsidR="0004126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та </w:t>
      </w:r>
      <w:r w:rsidR="00041264"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набрання чинності</w:t>
      </w: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: 1 березня 2023 року</w:t>
      </w:r>
    </w:p>
    <w:p w14:paraId="6855914E" w14:textId="65F2AB95" w:rsidR="009061B7" w:rsidRPr="005C6C86" w:rsidRDefault="009061B7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u-RU" w:eastAsia="uk-UA" w:bidi="uk-UA"/>
        </w:rPr>
      </w:pPr>
      <w:r w:rsidRPr="0004126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Створення та запуск Реєстру </w:t>
      </w:r>
      <w:r w:rsidR="00041264" w:rsidRPr="0004126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інвентаризації хімічних речовин </w:t>
      </w:r>
      <w:r w:rsidR="00D164DD" w:rsidRPr="00041264">
        <w:rPr>
          <w:rStyle w:val="jlqj4b"/>
          <w:rFonts w:ascii="Times New Roman" w:hAnsi="Times New Roman" w:cs="Times New Roman"/>
          <w:i/>
          <w:sz w:val="26"/>
          <w:szCs w:val="26"/>
        </w:rPr>
        <w:t>-</w:t>
      </w:r>
      <w:r w:rsidR="0004126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 </w:t>
      </w:r>
      <w:r w:rsidR="00D164DD" w:rsidRPr="00041264">
        <w:rPr>
          <w:rStyle w:val="jlqj4b"/>
          <w:rFonts w:ascii="Times New Roman" w:hAnsi="Times New Roman" w:cs="Times New Roman"/>
          <w:i/>
          <w:sz w:val="26"/>
          <w:szCs w:val="26"/>
        </w:rPr>
        <w:t>1</w:t>
      </w:r>
      <w:r w:rsidR="00D164DD" w:rsidRPr="001F15C4">
        <w:rPr>
          <w:rStyle w:val="jlqj4b"/>
          <w:rFonts w:ascii="Times New Roman" w:hAnsi="Times New Roman" w:cs="Times New Roman"/>
          <w:i/>
          <w:sz w:val="26"/>
          <w:szCs w:val="26"/>
        </w:rPr>
        <w:t xml:space="preserve"> вересня 2024 року</w:t>
      </w:r>
      <w:r w:rsidR="0004126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. </w:t>
      </w:r>
    </w:p>
    <w:p w14:paraId="35B45393" w14:textId="77777777" w:rsidR="009061B7" w:rsidRPr="001F15C4" w:rsidRDefault="009061B7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60 днів з дати нотифікування</w:t>
      </w:r>
    </w:p>
    <w:p w14:paraId="66E165FB" w14:textId="7BE1C133" w:rsidR="009061B7" w:rsidRDefault="009061B7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</w:p>
    <w:p w14:paraId="6F79235E" w14:textId="77777777" w:rsidR="001F15C4" w:rsidRPr="001F15C4" w:rsidRDefault="001F15C4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  <w:t>Канада</w:t>
      </w:r>
    </w:p>
    <w:p w14:paraId="154EB9CC" w14:textId="77777777" w:rsidR="001F15C4" w:rsidRPr="001F15C4" w:rsidRDefault="001F15C4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5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G/TBT/N/CAN/633, 05.01.2021</w:t>
      </w:r>
    </w:p>
    <w:p w14:paraId="083A8946" w14:textId="562CA6DF" w:rsidR="001F15C4" w:rsidRPr="001F15C4" w:rsidRDefault="001F15C4" w:rsidP="007802C6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вейп-пристрої, включаючи електронні сигарети, електронні рідини;</w:t>
      </w:r>
      <w:r w:rsidRPr="001F15C4">
        <w:rPr>
          <w:rStyle w:val="viiyi"/>
          <w:rFonts w:ascii="Times New Roman" w:hAnsi="Times New Roman" w:cs="Times New Roman"/>
          <w:sz w:val="26"/>
          <w:szCs w:val="26"/>
        </w:rPr>
        <w:t xml:space="preserve"> </w:t>
      </w:r>
      <w:r w:rsidR="009960CB">
        <w:rPr>
          <w:rStyle w:val="jlqj4b"/>
          <w:rFonts w:ascii="Times New Roman" w:hAnsi="Times New Roman" w:cs="Times New Roman"/>
          <w:sz w:val="26"/>
          <w:szCs w:val="26"/>
        </w:rPr>
        <w:t>т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ютюн, тютюнові вироби та супутнє обладнання (ICS 65.160)</w:t>
      </w:r>
    </w:p>
    <w:p w14:paraId="48B104D1" w14:textId="05D9AB48" w:rsidR="001F15C4" w:rsidRPr="001F15C4" w:rsidRDefault="001F15C4" w:rsidP="007802C6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Зміст нотифікації: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="00CA7E48">
        <w:rPr>
          <w:rStyle w:val="jlqj4b"/>
          <w:rFonts w:ascii="Times New Roman" w:hAnsi="Times New Roman" w:cs="Times New Roman"/>
          <w:sz w:val="26"/>
          <w:szCs w:val="26"/>
        </w:rPr>
        <w:t xml:space="preserve">повідомляється про розроблення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>правил</w:t>
      </w:r>
      <w:r w:rsidR="00CA7E48">
        <w:rPr>
          <w:rStyle w:val="jlqj4b"/>
          <w:rFonts w:ascii="Times New Roman" w:hAnsi="Times New Roman" w:cs="Times New Roman"/>
          <w:sz w:val="26"/>
          <w:szCs w:val="26"/>
        </w:rPr>
        <w:t xml:space="preserve">, згідно з якими  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встановлю</w:t>
      </w:r>
      <w:r w:rsidR="00CA7E48">
        <w:rPr>
          <w:rStyle w:val="jlqj4b"/>
          <w:rFonts w:ascii="Times New Roman" w:hAnsi="Times New Roman" w:cs="Times New Roman"/>
          <w:sz w:val="26"/>
          <w:szCs w:val="26"/>
        </w:rPr>
        <w:t>ється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максимал</w:t>
      </w:r>
      <w:r w:rsidR="00CA7E48">
        <w:rPr>
          <w:rStyle w:val="jlqj4b"/>
          <w:rFonts w:ascii="Times New Roman" w:hAnsi="Times New Roman" w:cs="Times New Roman"/>
          <w:sz w:val="26"/>
          <w:szCs w:val="26"/>
        </w:rPr>
        <w:t>ьна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концентраці</w:t>
      </w:r>
      <w:r w:rsidR="00CA7E48">
        <w:rPr>
          <w:rStyle w:val="jlqj4b"/>
          <w:rFonts w:ascii="Times New Roman" w:hAnsi="Times New Roman" w:cs="Times New Roman"/>
          <w:sz w:val="26"/>
          <w:szCs w:val="26"/>
        </w:rPr>
        <w:t>я</w:t>
      </w:r>
      <w:r w:rsidRPr="001F15C4">
        <w:rPr>
          <w:rStyle w:val="jlqj4b"/>
          <w:rFonts w:ascii="Times New Roman" w:hAnsi="Times New Roman" w:cs="Times New Roman"/>
          <w:sz w:val="26"/>
          <w:szCs w:val="26"/>
        </w:rPr>
        <w:t xml:space="preserve"> нікотину 20 мг/мл для продуктів, що виробляються або імпортуються для продажу в Канаді. Також забороняється упаковувати та продавати продукти, на упаковці яких вказано концентрацію нікотину, яка перевищує встановлений дозволений рівень. </w:t>
      </w:r>
    </w:p>
    <w:p w14:paraId="4A129D38" w14:textId="77777777" w:rsidR="001F15C4" w:rsidRPr="001F15C4" w:rsidRDefault="001F15C4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47263846" w14:textId="77777777" w:rsidR="001F15C4" w:rsidRPr="001F15C4" w:rsidRDefault="00DC1717" w:rsidP="007802C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30" w:history="1">
        <w:r w:rsidR="001F15C4" w:rsidRPr="001F15C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http://gazette.gc.ca/rp-pr/p1/2020/2020-12-19/html/reg3-eng.html</w:t>
        </w:r>
      </w:hyperlink>
      <w:r w:rsidR="001F15C4" w:rsidRPr="001F15C4">
        <w:rPr>
          <w:rFonts w:ascii="Times New Roman" w:eastAsia="Times New Roman" w:hAnsi="Times New Roman" w:cs="Times New Roman"/>
          <w:color w:val="0000FF"/>
          <w:sz w:val="26"/>
          <w:szCs w:val="26"/>
          <w:lang w:eastAsia="uk-UA"/>
        </w:rPr>
        <w:t xml:space="preserve"> </w:t>
      </w:r>
    </w:p>
    <w:p w14:paraId="43C4D389" w14:textId="77777777" w:rsidR="001F15C4" w:rsidRPr="001F15C4" w:rsidRDefault="001F15C4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прийняття: 3-й квартал 2021 року</w:t>
      </w:r>
    </w:p>
    <w:p w14:paraId="5B90EAA3" w14:textId="77777777" w:rsidR="001F15C4" w:rsidRPr="007E388F" w:rsidRDefault="001F15C4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1F15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4 березня 2021 року</w:t>
      </w:r>
    </w:p>
    <w:p w14:paraId="1EBDB944" w14:textId="77777777" w:rsidR="001F15C4" w:rsidRPr="001F15C4" w:rsidRDefault="001F15C4" w:rsidP="007802C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</w:p>
    <w:sectPr w:rsidR="001F15C4" w:rsidRPr="001F15C4" w:rsidSect="0008134B"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A6C3" w14:textId="77777777" w:rsidR="00DC1717" w:rsidRDefault="00DC1717" w:rsidP="001330F5">
      <w:pPr>
        <w:spacing w:after="0" w:line="240" w:lineRule="auto"/>
      </w:pPr>
      <w:r>
        <w:separator/>
      </w:r>
    </w:p>
  </w:endnote>
  <w:endnote w:type="continuationSeparator" w:id="0">
    <w:p w14:paraId="0C291E19" w14:textId="77777777" w:rsidR="00DC1717" w:rsidRDefault="00DC1717" w:rsidP="001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302A4" w14:textId="77777777" w:rsidR="00DC1717" w:rsidRDefault="00DC1717" w:rsidP="001330F5">
      <w:pPr>
        <w:spacing w:after="0" w:line="240" w:lineRule="auto"/>
      </w:pPr>
      <w:r>
        <w:separator/>
      </w:r>
    </w:p>
  </w:footnote>
  <w:footnote w:type="continuationSeparator" w:id="0">
    <w:p w14:paraId="110F2EE7" w14:textId="77777777" w:rsidR="00DC1717" w:rsidRDefault="00DC1717" w:rsidP="0013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7090"/>
    <w:multiLevelType w:val="hybridMultilevel"/>
    <w:tmpl w:val="FD5AF2D2"/>
    <w:lvl w:ilvl="0" w:tplc="24040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6C03"/>
    <w:multiLevelType w:val="hybridMultilevel"/>
    <w:tmpl w:val="3350FA98"/>
    <w:lvl w:ilvl="0" w:tplc="5C800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3D4C"/>
    <w:multiLevelType w:val="hybridMultilevel"/>
    <w:tmpl w:val="3E8A95F0"/>
    <w:lvl w:ilvl="0" w:tplc="FD901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F6A33"/>
    <w:multiLevelType w:val="hybridMultilevel"/>
    <w:tmpl w:val="C3541BE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33AA9"/>
    <w:multiLevelType w:val="hybridMultilevel"/>
    <w:tmpl w:val="967ED66C"/>
    <w:lvl w:ilvl="0" w:tplc="667404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DAACA8"/>
    <w:rsid w:val="000026C4"/>
    <w:rsid w:val="00003CB8"/>
    <w:rsid w:val="00011DA8"/>
    <w:rsid w:val="00014F6B"/>
    <w:rsid w:val="00015960"/>
    <w:rsid w:val="0001643E"/>
    <w:rsid w:val="00016760"/>
    <w:rsid w:val="000217C0"/>
    <w:rsid w:val="00025481"/>
    <w:rsid w:val="000279EA"/>
    <w:rsid w:val="00030150"/>
    <w:rsid w:val="00031614"/>
    <w:rsid w:val="000321AE"/>
    <w:rsid w:val="000343C2"/>
    <w:rsid w:val="0003535E"/>
    <w:rsid w:val="000400D2"/>
    <w:rsid w:val="00041264"/>
    <w:rsid w:val="000419EA"/>
    <w:rsid w:val="000438C3"/>
    <w:rsid w:val="00043C68"/>
    <w:rsid w:val="00044061"/>
    <w:rsid w:val="00045CD2"/>
    <w:rsid w:val="00050128"/>
    <w:rsid w:val="00050155"/>
    <w:rsid w:val="00050518"/>
    <w:rsid w:val="00050B78"/>
    <w:rsid w:val="000518B5"/>
    <w:rsid w:val="00055F51"/>
    <w:rsid w:val="00056C81"/>
    <w:rsid w:val="00056E8B"/>
    <w:rsid w:val="00057D1A"/>
    <w:rsid w:val="000618AA"/>
    <w:rsid w:val="00065A96"/>
    <w:rsid w:val="00066E6B"/>
    <w:rsid w:val="0006729D"/>
    <w:rsid w:val="00071088"/>
    <w:rsid w:val="00071B1C"/>
    <w:rsid w:val="0007268F"/>
    <w:rsid w:val="00077435"/>
    <w:rsid w:val="0008134B"/>
    <w:rsid w:val="000842F6"/>
    <w:rsid w:val="00095538"/>
    <w:rsid w:val="000955A3"/>
    <w:rsid w:val="000964FB"/>
    <w:rsid w:val="000A0ECA"/>
    <w:rsid w:val="000A155D"/>
    <w:rsid w:val="000A30F5"/>
    <w:rsid w:val="000A3FA0"/>
    <w:rsid w:val="000A42BE"/>
    <w:rsid w:val="000A6300"/>
    <w:rsid w:val="000A64EA"/>
    <w:rsid w:val="000A7EB8"/>
    <w:rsid w:val="000B4EC6"/>
    <w:rsid w:val="000C19B9"/>
    <w:rsid w:val="000C5345"/>
    <w:rsid w:val="000C6E83"/>
    <w:rsid w:val="000D2721"/>
    <w:rsid w:val="000D2DB7"/>
    <w:rsid w:val="000D2E0F"/>
    <w:rsid w:val="000E0CAB"/>
    <w:rsid w:val="000E1E2A"/>
    <w:rsid w:val="000E3235"/>
    <w:rsid w:val="000E792F"/>
    <w:rsid w:val="000F1FF8"/>
    <w:rsid w:val="000F43EC"/>
    <w:rsid w:val="000F564C"/>
    <w:rsid w:val="000F6A5E"/>
    <w:rsid w:val="0010093F"/>
    <w:rsid w:val="00100AD3"/>
    <w:rsid w:val="001024D8"/>
    <w:rsid w:val="00103FB5"/>
    <w:rsid w:val="00104BFE"/>
    <w:rsid w:val="00107386"/>
    <w:rsid w:val="0010793F"/>
    <w:rsid w:val="0011122E"/>
    <w:rsid w:val="00111903"/>
    <w:rsid w:val="00112902"/>
    <w:rsid w:val="00113164"/>
    <w:rsid w:val="00113E2F"/>
    <w:rsid w:val="001157AA"/>
    <w:rsid w:val="00117BCD"/>
    <w:rsid w:val="00127AB5"/>
    <w:rsid w:val="001304C2"/>
    <w:rsid w:val="001326CD"/>
    <w:rsid w:val="00132A4D"/>
    <w:rsid w:val="001330F5"/>
    <w:rsid w:val="00137AEF"/>
    <w:rsid w:val="00137EC7"/>
    <w:rsid w:val="00140890"/>
    <w:rsid w:val="00141B6D"/>
    <w:rsid w:val="001421D1"/>
    <w:rsid w:val="0014261B"/>
    <w:rsid w:val="00142A13"/>
    <w:rsid w:val="00145DE9"/>
    <w:rsid w:val="001469DA"/>
    <w:rsid w:val="00146ED4"/>
    <w:rsid w:val="00147211"/>
    <w:rsid w:val="0015002F"/>
    <w:rsid w:val="00151950"/>
    <w:rsid w:val="00152877"/>
    <w:rsid w:val="001529F7"/>
    <w:rsid w:val="001549CF"/>
    <w:rsid w:val="00155D23"/>
    <w:rsid w:val="001655FF"/>
    <w:rsid w:val="00166F80"/>
    <w:rsid w:val="00170156"/>
    <w:rsid w:val="00172B39"/>
    <w:rsid w:val="0017739D"/>
    <w:rsid w:val="0017768D"/>
    <w:rsid w:val="00180364"/>
    <w:rsid w:val="00184072"/>
    <w:rsid w:val="001877EA"/>
    <w:rsid w:val="00190822"/>
    <w:rsid w:val="0019349C"/>
    <w:rsid w:val="00194AA3"/>
    <w:rsid w:val="001954AF"/>
    <w:rsid w:val="001A030F"/>
    <w:rsid w:val="001A09C8"/>
    <w:rsid w:val="001A1080"/>
    <w:rsid w:val="001A1D51"/>
    <w:rsid w:val="001A4A0E"/>
    <w:rsid w:val="001A5026"/>
    <w:rsid w:val="001A5511"/>
    <w:rsid w:val="001A5D86"/>
    <w:rsid w:val="001B55C5"/>
    <w:rsid w:val="001B5E04"/>
    <w:rsid w:val="001C039C"/>
    <w:rsid w:val="001C0AE7"/>
    <w:rsid w:val="001C222F"/>
    <w:rsid w:val="001C7F29"/>
    <w:rsid w:val="001D0B6A"/>
    <w:rsid w:val="001D4EE6"/>
    <w:rsid w:val="001D64E8"/>
    <w:rsid w:val="001D750F"/>
    <w:rsid w:val="001E1174"/>
    <w:rsid w:val="001E278D"/>
    <w:rsid w:val="001E688E"/>
    <w:rsid w:val="001E6AC9"/>
    <w:rsid w:val="001E6F94"/>
    <w:rsid w:val="001F0FED"/>
    <w:rsid w:val="001F15C4"/>
    <w:rsid w:val="001F5191"/>
    <w:rsid w:val="001F6381"/>
    <w:rsid w:val="00201B33"/>
    <w:rsid w:val="002128CE"/>
    <w:rsid w:val="002131A7"/>
    <w:rsid w:val="0021386C"/>
    <w:rsid w:val="00214E3F"/>
    <w:rsid w:val="0021701A"/>
    <w:rsid w:val="00217E07"/>
    <w:rsid w:val="00221EA2"/>
    <w:rsid w:val="002228D0"/>
    <w:rsid w:val="00223BB6"/>
    <w:rsid w:val="00224AFF"/>
    <w:rsid w:val="00227A23"/>
    <w:rsid w:val="00227E8C"/>
    <w:rsid w:val="00232765"/>
    <w:rsid w:val="00232C30"/>
    <w:rsid w:val="002341BD"/>
    <w:rsid w:val="00237E6A"/>
    <w:rsid w:val="00246919"/>
    <w:rsid w:val="002473F6"/>
    <w:rsid w:val="00247AE7"/>
    <w:rsid w:val="0025017F"/>
    <w:rsid w:val="00250EB9"/>
    <w:rsid w:val="00252F51"/>
    <w:rsid w:val="002542EC"/>
    <w:rsid w:val="002563B4"/>
    <w:rsid w:val="00256700"/>
    <w:rsid w:val="00257745"/>
    <w:rsid w:val="00257ED9"/>
    <w:rsid w:val="00262286"/>
    <w:rsid w:val="00263F01"/>
    <w:rsid w:val="0026599C"/>
    <w:rsid w:val="00274553"/>
    <w:rsid w:val="00274646"/>
    <w:rsid w:val="00275920"/>
    <w:rsid w:val="00276AA0"/>
    <w:rsid w:val="0027732D"/>
    <w:rsid w:val="0028030F"/>
    <w:rsid w:val="00282603"/>
    <w:rsid w:val="002844B5"/>
    <w:rsid w:val="00286602"/>
    <w:rsid w:val="00290F51"/>
    <w:rsid w:val="00291776"/>
    <w:rsid w:val="002943FD"/>
    <w:rsid w:val="002957D2"/>
    <w:rsid w:val="00297FA9"/>
    <w:rsid w:val="002A078E"/>
    <w:rsid w:val="002A15E6"/>
    <w:rsid w:val="002A1EDB"/>
    <w:rsid w:val="002A32F1"/>
    <w:rsid w:val="002A3E19"/>
    <w:rsid w:val="002A4379"/>
    <w:rsid w:val="002A773F"/>
    <w:rsid w:val="002B1B6F"/>
    <w:rsid w:val="002B5E89"/>
    <w:rsid w:val="002C341F"/>
    <w:rsid w:val="002C4BFA"/>
    <w:rsid w:val="002C687B"/>
    <w:rsid w:val="002D0B48"/>
    <w:rsid w:val="002D33ED"/>
    <w:rsid w:val="002D407F"/>
    <w:rsid w:val="002D6E76"/>
    <w:rsid w:val="002D7419"/>
    <w:rsid w:val="002E52AA"/>
    <w:rsid w:val="002F352B"/>
    <w:rsid w:val="0030077A"/>
    <w:rsid w:val="00301455"/>
    <w:rsid w:val="00302706"/>
    <w:rsid w:val="00303EA1"/>
    <w:rsid w:val="00304F4D"/>
    <w:rsid w:val="00304FEC"/>
    <w:rsid w:val="003054E4"/>
    <w:rsid w:val="00305EB2"/>
    <w:rsid w:val="0031056C"/>
    <w:rsid w:val="00315B54"/>
    <w:rsid w:val="00317A15"/>
    <w:rsid w:val="00320081"/>
    <w:rsid w:val="003206CC"/>
    <w:rsid w:val="00320783"/>
    <w:rsid w:val="00320907"/>
    <w:rsid w:val="00320A96"/>
    <w:rsid w:val="00320AF1"/>
    <w:rsid w:val="003256BE"/>
    <w:rsid w:val="00326FDD"/>
    <w:rsid w:val="003274A6"/>
    <w:rsid w:val="00334E19"/>
    <w:rsid w:val="00336C25"/>
    <w:rsid w:val="0033786D"/>
    <w:rsid w:val="003378A4"/>
    <w:rsid w:val="00343BDB"/>
    <w:rsid w:val="003471CC"/>
    <w:rsid w:val="00347DAD"/>
    <w:rsid w:val="00350826"/>
    <w:rsid w:val="00352931"/>
    <w:rsid w:val="00356F63"/>
    <w:rsid w:val="003666A4"/>
    <w:rsid w:val="00367F75"/>
    <w:rsid w:val="003701A3"/>
    <w:rsid w:val="00371E4A"/>
    <w:rsid w:val="003746F2"/>
    <w:rsid w:val="00375456"/>
    <w:rsid w:val="00375C70"/>
    <w:rsid w:val="00380377"/>
    <w:rsid w:val="0038410C"/>
    <w:rsid w:val="003854C4"/>
    <w:rsid w:val="00386471"/>
    <w:rsid w:val="00387F3B"/>
    <w:rsid w:val="00390701"/>
    <w:rsid w:val="0039076F"/>
    <w:rsid w:val="003916A9"/>
    <w:rsid w:val="00391EE2"/>
    <w:rsid w:val="003941C1"/>
    <w:rsid w:val="00397415"/>
    <w:rsid w:val="003A0FA1"/>
    <w:rsid w:val="003A308A"/>
    <w:rsid w:val="003A62F2"/>
    <w:rsid w:val="003B6FAE"/>
    <w:rsid w:val="003C2A06"/>
    <w:rsid w:val="003C31EE"/>
    <w:rsid w:val="003C5A2D"/>
    <w:rsid w:val="003C5D13"/>
    <w:rsid w:val="003C77C0"/>
    <w:rsid w:val="003D178F"/>
    <w:rsid w:val="003E0DAB"/>
    <w:rsid w:val="003E2693"/>
    <w:rsid w:val="003E2699"/>
    <w:rsid w:val="003E5113"/>
    <w:rsid w:val="003F0AAD"/>
    <w:rsid w:val="003F1396"/>
    <w:rsid w:val="003F43B3"/>
    <w:rsid w:val="003F670A"/>
    <w:rsid w:val="003F7837"/>
    <w:rsid w:val="00400437"/>
    <w:rsid w:val="0040060F"/>
    <w:rsid w:val="00400F69"/>
    <w:rsid w:val="00401438"/>
    <w:rsid w:val="004017B6"/>
    <w:rsid w:val="00410AA2"/>
    <w:rsid w:val="00410F2D"/>
    <w:rsid w:val="00411429"/>
    <w:rsid w:val="004129E3"/>
    <w:rsid w:val="00432EE3"/>
    <w:rsid w:val="004334F0"/>
    <w:rsid w:val="00434CFE"/>
    <w:rsid w:val="0043688A"/>
    <w:rsid w:val="00440543"/>
    <w:rsid w:val="0044480E"/>
    <w:rsid w:val="00450BED"/>
    <w:rsid w:val="00453D2E"/>
    <w:rsid w:val="00454C0A"/>
    <w:rsid w:val="00455432"/>
    <w:rsid w:val="00461B90"/>
    <w:rsid w:val="004621D5"/>
    <w:rsid w:val="0046299B"/>
    <w:rsid w:val="004644AF"/>
    <w:rsid w:val="00465DA6"/>
    <w:rsid w:val="004728BE"/>
    <w:rsid w:val="00474263"/>
    <w:rsid w:val="00475416"/>
    <w:rsid w:val="0047674E"/>
    <w:rsid w:val="00483F4D"/>
    <w:rsid w:val="004A0690"/>
    <w:rsid w:val="004A519B"/>
    <w:rsid w:val="004A6C3A"/>
    <w:rsid w:val="004A7540"/>
    <w:rsid w:val="004B27CE"/>
    <w:rsid w:val="004B3DEB"/>
    <w:rsid w:val="004B6769"/>
    <w:rsid w:val="004B70D1"/>
    <w:rsid w:val="004C385A"/>
    <w:rsid w:val="004D2578"/>
    <w:rsid w:val="004D3F74"/>
    <w:rsid w:val="004D5010"/>
    <w:rsid w:val="004D531E"/>
    <w:rsid w:val="004E0073"/>
    <w:rsid w:val="004E1731"/>
    <w:rsid w:val="004E4C18"/>
    <w:rsid w:val="004F139A"/>
    <w:rsid w:val="004F5BE2"/>
    <w:rsid w:val="004F66E2"/>
    <w:rsid w:val="00500C4A"/>
    <w:rsid w:val="00504C8E"/>
    <w:rsid w:val="00505ED6"/>
    <w:rsid w:val="0051169B"/>
    <w:rsid w:val="005138CD"/>
    <w:rsid w:val="00517695"/>
    <w:rsid w:val="00517CFF"/>
    <w:rsid w:val="00520558"/>
    <w:rsid w:val="00524363"/>
    <w:rsid w:val="00524555"/>
    <w:rsid w:val="005255E1"/>
    <w:rsid w:val="00527297"/>
    <w:rsid w:val="00530FCC"/>
    <w:rsid w:val="0053174A"/>
    <w:rsid w:val="00531D22"/>
    <w:rsid w:val="00533338"/>
    <w:rsid w:val="0054039D"/>
    <w:rsid w:val="00540DAD"/>
    <w:rsid w:val="00541BA9"/>
    <w:rsid w:val="0054202E"/>
    <w:rsid w:val="00542EA8"/>
    <w:rsid w:val="00542FA1"/>
    <w:rsid w:val="00547E14"/>
    <w:rsid w:val="00552807"/>
    <w:rsid w:val="0055388C"/>
    <w:rsid w:val="005567F1"/>
    <w:rsid w:val="00561494"/>
    <w:rsid w:val="0056283C"/>
    <w:rsid w:val="005642CF"/>
    <w:rsid w:val="00571921"/>
    <w:rsid w:val="00572151"/>
    <w:rsid w:val="00572BCB"/>
    <w:rsid w:val="00573F1E"/>
    <w:rsid w:val="005753A0"/>
    <w:rsid w:val="00577C47"/>
    <w:rsid w:val="00580A6F"/>
    <w:rsid w:val="00580B3D"/>
    <w:rsid w:val="005817D3"/>
    <w:rsid w:val="005819AC"/>
    <w:rsid w:val="00584A00"/>
    <w:rsid w:val="0058580D"/>
    <w:rsid w:val="005867F9"/>
    <w:rsid w:val="005942D9"/>
    <w:rsid w:val="00595076"/>
    <w:rsid w:val="005A057C"/>
    <w:rsid w:val="005A1381"/>
    <w:rsid w:val="005A1BAC"/>
    <w:rsid w:val="005A3F26"/>
    <w:rsid w:val="005A4994"/>
    <w:rsid w:val="005A5056"/>
    <w:rsid w:val="005A6C22"/>
    <w:rsid w:val="005A6FB2"/>
    <w:rsid w:val="005B03BE"/>
    <w:rsid w:val="005B2EAC"/>
    <w:rsid w:val="005B5AD3"/>
    <w:rsid w:val="005B5D6F"/>
    <w:rsid w:val="005B5E2F"/>
    <w:rsid w:val="005B6143"/>
    <w:rsid w:val="005C042B"/>
    <w:rsid w:val="005C1420"/>
    <w:rsid w:val="005C36DA"/>
    <w:rsid w:val="005C3740"/>
    <w:rsid w:val="005C639E"/>
    <w:rsid w:val="005C6C86"/>
    <w:rsid w:val="005D357E"/>
    <w:rsid w:val="005D537A"/>
    <w:rsid w:val="005D62BF"/>
    <w:rsid w:val="005E101D"/>
    <w:rsid w:val="005E1470"/>
    <w:rsid w:val="005E20DF"/>
    <w:rsid w:val="005E2CFB"/>
    <w:rsid w:val="005E4834"/>
    <w:rsid w:val="005E5195"/>
    <w:rsid w:val="005E746F"/>
    <w:rsid w:val="005F1ADB"/>
    <w:rsid w:val="005F2DB4"/>
    <w:rsid w:val="005F3260"/>
    <w:rsid w:val="005F5A19"/>
    <w:rsid w:val="0060029B"/>
    <w:rsid w:val="006015CD"/>
    <w:rsid w:val="006022BD"/>
    <w:rsid w:val="006034B5"/>
    <w:rsid w:val="0060362C"/>
    <w:rsid w:val="006054B7"/>
    <w:rsid w:val="006164C7"/>
    <w:rsid w:val="00616844"/>
    <w:rsid w:val="00617240"/>
    <w:rsid w:val="00620EFA"/>
    <w:rsid w:val="006210A8"/>
    <w:rsid w:val="006219C4"/>
    <w:rsid w:val="00622E87"/>
    <w:rsid w:val="006239F5"/>
    <w:rsid w:val="006303E6"/>
    <w:rsid w:val="00630A6E"/>
    <w:rsid w:val="0063213D"/>
    <w:rsid w:val="0063367E"/>
    <w:rsid w:val="00634E95"/>
    <w:rsid w:val="00635D3E"/>
    <w:rsid w:val="00636259"/>
    <w:rsid w:val="00636307"/>
    <w:rsid w:val="00636683"/>
    <w:rsid w:val="0063710A"/>
    <w:rsid w:val="006402E8"/>
    <w:rsid w:val="0064132F"/>
    <w:rsid w:val="0064243E"/>
    <w:rsid w:val="00644624"/>
    <w:rsid w:val="006447ED"/>
    <w:rsid w:val="00645CA1"/>
    <w:rsid w:val="00646A79"/>
    <w:rsid w:val="00647DA5"/>
    <w:rsid w:val="006504DB"/>
    <w:rsid w:val="006525E6"/>
    <w:rsid w:val="00654AF2"/>
    <w:rsid w:val="00656F2E"/>
    <w:rsid w:val="006613B7"/>
    <w:rsid w:val="0067075A"/>
    <w:rsid w:val="00677A5F"/>
    <w:rsid w:val="00684A98"/>
    <w:rsid w:val="006866DE"/>
    <w:rsid w:val="006874A4"/>
    <w:rsid w:val="00690796"/>
    <w:rsid w:val="00693E87"/>
    <w:rsid w:val="00695053"/>
    <w:rsid w:val="006A67FD"/>
    <w:rsid w:val="006B315F"/>
    <w:rsid w:val="006B3A8D"/>
    <w:rsid w:val="006B76E3"/>
    <w:rsid w:val="006C2996"/>
    <w:rsid w:val="006C381E"/>
    <w:rsid w:val="006C4CD6"/>
    <w:rsid w:val="006D08F3"/>
    <w:rsid w:val="006D1361"/>
    <w:rsid w:val="006D17B6"/>
    <w:rsid w:val="006D2FFC"/>
    <w:rsid w:val="006E2DAE"/>
    <w:rsid w:val="006E3220"/>
    <w:rsid w:val="006E4B86"/>
    <w:rsid w:val="006E6EE5"/>
    <w:rsid w:val="006E7B42"/>
    <w:rsid w:val="006F33BE"/>
    <w:rsid w:val="006F45DD"/>
    <w:rsid w:val="006F57C3"/>
    <w:rsid w:val="00700667"/>
    <w:rsid w:val="0070449A"/>
    <w:rsid w:val="0070488D"/>
    <w:rsid w:val="007059AB"/>
    <w:rsid w:val="007067F0"/>
    <w:rsid w:val="00706C2D"/>
    <w:rsid w:val="00706E4D"/>
    <w:rsid w:val="00710503"/>
    <w:rsid w:val="00710C5C"/>
    <w:rsid w:val="0071114A"/>
    <w:rsid w:val="00711FC4"/>
    <w:rsid w:val="007216F6"/>
    <w:rsid w:val="00722EBA"/>
    <w:rsid w:val="0072561D"/>
    <w:rsid w:val="00732A2A"/>
    <w:rsid w:val="00734026"/>
    <w:rsid w:val="00736058"/>
    <w:rsid w:val="00740FE3"/>
    <w:rsid w:val="00742FB8"/>
    <w:rsid w:val="0074355F"/>
    <w:rsid w:val="00743E62"/>
    <w:rsid w:val="00746084"/>
    <w:rsid w:val="00750FD0"/>
    <w:rsid w:val="00753CD5"/>
    <w:rsid w:val="00755D40"/>
    <w:rsid w:val="0075658B"/>
    <w:rsid w:val="0075734F"/>
    <w:rsid w:val="007641A8"/>
    <w:rsid w:val="00764D82"/>
    <w:rsid w:val="00767FCA"/>
    <w:rsid w:val="00770FED"/>
    <w:rsid w:val="007746AE"/>
    <w:rsid w:val="00775112"/>
    <w:rsid w:val="007766DD"/>
    <w:rsid w:val="00777D04"/>
    <w:rsid w:val="007802C6"/>
    <w:rsid w:val="00781F22"/>
    <w:rsid w:val="0078499B"/>
    <w:rsid w:val="0078659E"/>
    <w:rsid w:val="0078770E"/>
    <w:rsid w:val="007918D7"/>
    <w:rsid w:val="00793859"/>
    <w:rsid w:val="00794051"/>
    <w:rsid w:val="007942A3"/>
    <w:rsid w:val="007946BA"/>
    <w:rsid w:val="0079569D"/>
    <w:rsid w:val="00796F4D"/>
    <w:rsid w:val="007A131E"/>
    <w:rsid w:val="007A25F1"/>
    <w:rsid w:val="007A5049"/>
    <w:rsid w:val="007B06E3"/>
    <w:rsid w:val="007B0EB8"/>
    <w:rsid w:val="007B2A5B"/>
    <w:rsid w:val="007B4943"/>
    <w:rsid w:val="007C72C2"/>
    <w:rsid w:val="007D0F7C"/>
    <w:rsid w:val="007D5735"/>
    <w:rsid w:val="007D5EB5"/>
    <w:rsid w:val="007D60E6"/>
    <w:rsid w:val="007E293B"/>
    <w:rsid w:val="007E388F"/>
    <w:rsid w:val="007F065C"/>
    <w:rsid w:val="007F0CE0"/>
    <w:rsid w:val="007F122D"/>
    <w:rsid w:val="007F26CD"/>
    <w:rsid w:val="007F35ED"/>
    <w:rsid w:val="007F3A5C"/>
    <w:rsid w:val="007F6E68"/>
    <w:rsid w:val="00800723"/>
    <w:rsid w:val="008016D1"/>
    <w:rsid w:val="00812457"/>
    <w:rsid w:val="00822E1F"/>
    <w:rsid w:val="008252EC"/>
    <w:rsid w:val="0082607A"/>
    <w:rsid w:val="00826AD2"/>
    <w:rsid w:val="00827E62"/>
    <w:rsid w:val="0083140A"/>
    <w:rsid w:val="00831824"/>
    <w:rsid w:val="00834E17"/>
    <w:rsid w:val="00836177"/>
    <w:rsid w:val="00836294"/>
    <w:rsid w:val="00836504"/>
    <w:rsid w:val="00836E0F"/>
    <w:rsid w:val="008408B8"/>
    <w:rsid w:val="00842023"/>
    <w:rsid w:val="0084254F"/>
    <w:rsid w:val="0084548D"/>
    <w:rsid w:val="008470D8"/>
    <w:rsid w:val="00851BDA"/>
    <w:rsid w:val="008521E7"/>
    <w:rsid w:val="0086104B"/>
    <w:rsid w:val="008627E7"/>
    <w:rsid w:val="00866E8E"/>
    <w:rsid w:val="008673DE"/>
    <w:rsid w:val="0086764A"/>
    <w:rsid w:val="00867D0E"/>
    <w:rsid w:val="008708FB"/>
    <w:rsid w:val="00875F3B"/>
    <w:rsid w:val="00876224"/>
    <w:rsid w:val="00877134"/>
    <w:rsid w:val="00880E42"/>
    <w:rsid w:val="00881753"/>
    <w:rsid w:val="00886B75"/>
    <w:rsid w:val="00893330"/>
    <w:rsid w:val="008942C8"/>
    <w:rsid w:val="0089584A"/>
    <w:rsid w:val="00895E47"/>
    <w:rsid w:val="008A25B8"/>
    <w:rsid w:val="008A302D"/>
    <w:rsid w:val="008A62F4"/>
    <w:rsid w:val="008A668E"/>
    <w:rsid w:val="008A7CC1"/>
    <w:rsid w:val="008B02F3"/>
    <w:rsid w:val="008B0F9B"/>
    <w:rsid w:val="008B22C1"/>
    <w:rsid w:val="008B4237"/>
    <w:rsid w:val="008B667A"/>
    <w:rsid w:val="008C0472"/>
    <w:rsid w:val="008C21D6"/>
    <w:rsid w:val="008C378D"/>
    <w:rsid w:val="008C6373"/>
    <w:rsid w:val="008D1252"/>
    <w:rsid w:val="008D2373"/>
    <w:rsid w:val="008D5C2B"/>
    <w:rsid w:val="008D69FC"/>
    <w:rsid w:val="008D6FFB"/>
    <w:rsid w:val="008E20F1"/>
    <w:rsid w:val="008E6B9B"/>
    <w:rsid w:val="008E751A"/>
    <w:rsid w:val="008F2397"/>
    <w:rsid w:val="008F7130"/>
    <w:rsid w:val="008F7867"/>
    <w:rsid w:val="009012A3"/>
    <w:rsid w:val="00902DD9"/>
    <w:rsid w:val="00902E6C"/>
    <w:rsid w:val="009061B7"/>
    <w:rsid w:val="009123E9"/>
    <w:rsid w:val="00912724"/>
    <w:rsid w:val="00912860"/>
    <w:rsid w:val="00915110"/>
    <w:rsid w:val="0091594A"/>
    <w:rsid w:val="00915EAE"/>
    <w:rsid w:val="00922AD1"/>
    <w:rsid w:val="00924133"/>
    <w:rsid w:val="00925B55"/>
    <w:rsid w:val="0092718C"/>
    <w:rsid w:val="00932135"/>
    <w:rsid w:val="009323DA"/>
    <w:rsid w:val="00936311"/>
    <w:rsid w:val="00936FC2"/>
    <w:rsid w:val="0093708E"/>
    <w:rsid w:val="009460C1"/>
    <w:rsid w:val="009570D1"/>
    <w:rsid w:val="00961189"/>
    <w:rsid w:val="00967793"/>
    <w:rsid w:val="00973D06"/>
    <w:rsid w:val="00976C5B"/>
    <w:rsid w:val="00976ED1"/>
    <w:rsid w:val="00981364"/>
    <w:rsid w:val="0098277E"/>
    <w:rsid w:val="00982C5C"/>
    <w:rsid w:val="009831D9"/>
    <w:rsid w:val="009849A9"/>
    <w:rsid w:val="009868A5"/>
    <w:rsid w:val="009872D5"/>
    <w:rsid w:val="00993DF7"/>
    <w:rsid w:val="00995C04"/>
    <w:rsid w:val="009960CB"/>
    <w:rsid w:val="009A077E"/>
    <w:rsid w:val="009A2193"/>
    <w:rsid w:val="009A3D75"/>
    <w:rsid w:val="009A4162"/>
    <w:rsid w:val="009A6873"/>
    <w:rsid w:val="009B049A"/>
    <w:rsid w:val="009B403B"/>
    <w:rsid w:val="009C00A2"/>
    <w:rsid w:val="009C0533"/>
    <w:rsid w:val="009C0FFA"/>
    <w:rsid w:val="009C1A46"/>
    <w:rsid w:val="009C31DA"/>
    <w:rsid w:val="009C4514"/>
    <w:rsid w:val="009C57AE"/>
    <w:rsid w:val="009D4CED"/>
    <w:rsid w:val="009E13CC"/>
    <w:rsid w:val="009E4BAF"/>
    <w:rsid w:val="009E60F2"/>
    <w:rsid w:val="009E7088"/>
    <w:rsid w:val="009F2B22"/>
    <w:rsid w:val="009F2D90"/>
    <w:rsid w:val="00A036B9"/>
    <w:rsid w:val="00A0493D"/>
    <w:rsid w:val="00A10157"/>
    <w:rsid w:val="00A1022E"/>
    <w:rsid w:val="00A10632"/>
    <w:rsid w:val="00A10912"/>
    <w:rsid w:val="00A12563"/>
    <w:rsid w:val="00A12915"/>
    <w:rsid w:val="00A14CF4"/>
    <w:rsid w:val="00A22AFE"/>
    <w:rsid w:val="00A251F9"/>
    <w:rsid w:val="00A25351"/>
    <w:rsid w:val="00A3237C"/>
    <w:rsid w:val="00A32F02"/>
    <w:rsid w:val="00A32F12"/>
    <w:rsid w:val="00A33D5F"/>
    <w:rsid w:val="00A37FB5"/>
    <w:rsid w:val="00A40479"/>
    <w:rsid w:val="00A43B2C"/>
    <w:rsid w:val="00A43B5B"/>
    <w:rsid w:val="00A47309"/>
    <w:rsid w:val="00A47898"/>
    <w:rsid w:val="00A56ED4"/>
    <w:rsid w:val="00A60B33"/>
    <w:rsid w:val="00A611D3"/>
    <w:rsid w:val="00A637EF"/>
    <w:rsid w:val="00A63921"/>
    <w:rsid w:val="00A63A3B"/>
    <w:rsid w:val="00A65698"/>
    <w:rsid w:val="00A65C39"/>
    <w:rsid w:val="00A67BE6"/>
    <w:rsid w:val="00A81E42"/>
    <w:rsid w:val="00A87099"/>
    <w:rsid w:val="00A87859"/>
    <w:rsid w:val="00A90720"/>
    <w:rsid w:val="00A96ABE"/>
    <w:rsid w:val="00A96D5B"/>
    <w:rsid w:val="00A97E75"/>
    <w:rsid w:val="00AA3710"/>
    <w:rsid w:val="00AA481F"/>
    <w:rsid w:val="00AA5391"/>
    <w:rsid w:val="00AA5BA7"/>
    <w:rsid w:val="00AA7A1A"/>
    <w:rsid w:val="00AB0D08"/>
    <w:rsid w:val="00AB10B4"/>
    <w:rsid w:val="00AB53F3"/>
    <w:rsid w:val="00AB5987"/>
    <w:rsid w:val="00AB68AE"/>
    <w:rsid w:val="00AC2260"/>
    <w:rsid w:val="00AC23C8"/>
    <w:rsid w:val="00AC2FC0"/>
    <w:rsid w:val="00AC6392"/>
    <w:rsid w:val="00AC6590"/>
    <w:rsid w:val="00AC67C5"/>
    <w:rsid w:val="00AC6AD0"/>
    <w:rsid w:val="00AD37F8"/>
    <w:rsid w:val="00AD5093"/>
    <w:rsid w:val="00AD6051"/>
    <w:rsid w:val="00AD6A4B"/>
    <w:rsid w:val="00AE3F59"/>
    <w:rsid w:val="00AE4C14"/>
    <w:rsid w:val="00AF0143"/>
    <w:rsid w:val="00AF153A"/>
    <w:rsid w:val="00AF1C79"/>
    <w:rsid w:val="00AF1D77"/>
    <w:rsid w:val="00AF32A5"/>
    <w:rsid w:val="00AF5F65"/>
    <w:rsid w:val="00AF6DD1"/>
    <w:rsid w:val="00AF6ECC"/>
    <w:rsid w:val="00AF7C5C"/>
    <w:rsid w:val="00B07709"/>
    <w:rsid w:val="00B136BF"/>
    <w:rsid w:val="00B14EF1"/>
    <w:rsid w:val="00B204EE"/>
    <w:rsid w:val="00B20FEA"/>
    <w:rsid w:val="00B21F36"/>
    <w:rsid w:val="00B23E0B"/>
    <w:rsid w:val="00B26F7D"/>
    <w:rsid w:val="00B300FB"/>
    <w:rsid w:val="00B32397"/>
    <w:rsid w:val="00B379E1"/>
    <w:rsid w:val="00B40925"/>
    <w:rsid w:val="00B45B74"/>
    <w:rsid w:val="00B46462"/>
    <w:rsid w:val="00B46951"/>
    <w:rsid w:val="00B51604"/>
    <w:rsid w:val="00B52207"/>
    <w:rsid w:val="00B522E0"/>
    <w:rsid w:val="00B52A49"/>
    <w:rsid w:val="00B540BF"/>
    <w:rsid w:val="00B636BF"/>
    <w:rsid w:val="00B67AAA"/>
    <w:rsid w:val="00B70873"/>
    <w:rsid w:val="00B71600"/>
    <w:rsid w:val="00B71665"/>
    <w:rsid w:val="00B7346A"/>
    <w:rsid w:val="00B737F3"/>
    <w:rsid w:val="00B74D2E"/>
    <w:rsid w:val="00B76D14"/>
    <w:rsid w:val="00B81D2A"/>
    <w:rsid w:val="00B83D24"/>
    <w:rsid w:val="00B859A0"/>
    <w:rsid w:val="00B920A3"/>
    <w:rsid w:val="00B944C9"/>
    <w:rsid w:val="00BA42C3"/>
    <w:rsid w:val="00BA5FA8"/>
    <w:rsid w:val="00BA617A"/>
    <w:rsid w:val="00BB2705"/>
    <w:rsid w:val="00BB55A7"/>
    <w:rsid w:val="00BB6B00"/>
    <w:rsid w:val="00BC0960"/>
    <w:rsid w:val="00BC2071"/>
    <w:rsid w:val="00BC3883"/>
    <w:rsid w:val="00BC3BA5"/>
    <w:rsid w:val="00BC4665"/>
    <w:rsid w:val="00BD0C2E"/>
    <w:rsid w:val="00BD1334"/>
    <w:rsid w:val="00BD1D3F"/>
    <w:rsid w:val="00BD42CF"/>
    <w:rsid w:val="00BD6B33"/>
    <w:rsid w:val="00BE17D2"/>
    <w:rsid w:val="00BE4B04"/>
    <w:rsid w:val="00BE5A2A"/>
    <w:rsid w:val="00BE6B34"/>
    <w:rsid w:val="00BE7E4A"/>
    <w:rsid w:val="00BF0DD7"/>
    <w:rsid w:val="00BF4200"/>
    <w:rsid w:val="00BF44C3"/>
    <w:rsid w:val="00BF6365"/>
    <w:rsid w:val="00C03A03"/>
    <w:rsid w:val="00C06B26"/>
    <w:rsid w:val="00C10244"/>
    <w:rsid w:val="00C10DC4"/>
    <w:rsid w:val="00C1555D"/>
    <w:rsid w:val="00C21CBF"/>
    <w:rsid w:val="00C22E72"/>
    <w:rsid w:val="00C27E84"/>
    <w:rsid w:val="00C32928"/>
    <w:rsid w:val="00C32989"/>
    <w:rsid w:val="00C347C9"/>
    <w:rsid w:val="00C34CC4"/>
    <w:rsid w:val="00C34DEC"/>
    <w:rsid w:val="00C35A77"/>
    <w:rsid w:val="00C4410A"/>
    <w:rsid w:val="00C446E7"/>
    <w:rsid w:val="00C448AD"/>
    <w:rsid w:val="00C45C3A"/>
    <w:rsid w:val="00C52827"/>
    <w:rsid w:val="00C55A7B"/>
    <w:rsid w:val="00C56581"/>
    <w:rsid w:val="00C56672"/>
    <w:rsid w:val="00C6133C"/>
    <w:rsid w:val="00C6198E"/>
    <w:rsid w:val="00C64839"/>
    <w:rsid w:val="00C703F1"/>
    <w:rsid w:val="00C72A0A"/>
    <w:rsid w:val="00C72E24"/>
    <w:rsid w:val="00C73060"/>
    <w:rsid w:val="00C745E0"/>
    <w:rsid w:val="00C74AD2"/>
    <w:rsid w:val="00C74B2E"/>
    <w:rsid w:val="00C7546A"/>
    <w:rsid w:val="00C755BA"/>
    <w:rsid w:val="00C775F5"/>
    <w:rsid w:val="00C83475"/>
    <w:rsid w:val="00C861CE"/>
    <w:rsid w:val="00C8695E"/>
    <w:rsid w:val="00C90A5D"/>
    <w:rsid w:val="00C90EAB"/>
    <w:rsid w:val="00C92927"/>
    <w:rsid w:val="00C93332"/>
    <w:rsid w:val="00C94C5A"/>
    <w:rsid w:val="00C96E43"/>
    <w:rsid w:val="00CA149C"/>
    <w:rsid w:val="00CA1F09"/>
    <w:rsid w:val="00CA3D6B"/>
    <w:rsid w:val="00CA7E48"/>
    <w:rsid w:val="00CB1095"/>
    <w:rsid w:val="00CB6886"/>
    <w:rsid w:val="00CC2BCE"/>
    <w:rsid w:val="00CC4F8E"/>
    <w:rsid w:val="00CD145A"/>
    <w:rsid w:val="00CD25D3"/>
    <w:rsid w:val="00CD40E7"/>
    <w:rsid w:val="00CD423A"/>
    <w:rsid w:val="00CD774E"/>
    <w:rsid w:val="00CE01B1"/>
    <w:rsid w:val="00CE0F01"/>
    <w:rsid w:val="00CE1710"/>
    <w:rsid w:val="00CE244F"/>
    <w:rsid w:val="00CE2FB2"/>
    <w:rsid w:val="00CE4083"/>
    <w:rsid w:val="00CF0D44"/>
    <w:rsid w:val="00CF2017"/>
    <w:rsid w:val="00CF48CE"/>
    <w:rsid w:val="00CF5808"/>
    <w:rsid w:val="00D03525"/>
    <w:rsid w:val="00D040BB"/>
    <w:rsid w:val="00D04BAB"/>
    <w:rsid w:val="00D11F7B"/>
    <w:rsid w:val="00D13123"/>
    <w:rsid w:val="00D164DD"/>
    <w:rsid w:val="00D16B74"/>
    <w:rsid w:val="00D17719"/>
    <w:rsid w:val="00D1778C"/>
    <w:rsid w:val="00D20C65"/>
    <w:rsid w:val="00D21A67"/>
    <w:rsid w:val="00D22C3D"/>
    <w:rsid w:val="00D23F5E"/>
    <w:rsid w:val="00D25A73"/>
    <w:rsid w:val="00D361FE"/>
    <w:rsid w:val="00D41142"/>
    <w:rsid w:val="00D41785"/>
    <w:rsid w:val="00D42F98"/>
    <w:rsid w:val="00D46CEA"/>
    <w:rsid w:val="00D5065A"/>
    <w:rsid w:val="00D52D80"/>
    <w:rsid w:val="00D53DA5"/>
    <w:rsid w:val="00D54137"/>
    <w:rsid w:val="00D56797"/>
    <w:rsid w:val="00D569E3"/>
    <w:rsid w:val="00D636EB"/>
    <w:rsid w:val="00D63868"/>
    <w:rsid w:val="00D70E0A"/>
    <w:rsid w:val="00D70FB2"/>
    <w:rsid w:val="00D71F7B"/>
    <w:rsid w:val="00D7365B"/>
    <w:rsid w:val="00D75A03"/>
    <w:rsid w:val="00D75AE2"/>
    <w:rsid w:val="00D82B2C"/>
    <w:rsid w:val="00D838C1"/>
    <w:rsid w:val="00D92029"/>
    <w:rsid w:val="00D92DC0"/>
    <w:rsid w:val="00D93A88"/>
    <w:rsid w:val="00D95CBB"/>
    <w:rsid w:val="00D9750B"/>
    <w:rsid w:val="00DA1DD8"/>
    <w:rsid w:val="00DA21A7"/>
    <w:rsid w:val="00DA26B5"/>
    <w:rsid w:val="00DA2EE3"/>
    <w:rsid w:val="00DA4A4D"/>
    <w:rsid w:val="00DA7E55"/>
    <w:rsid w:val="00DB25A1"/>
    <w:rsid w:val="00DB59EB"/>
    <w:rsid w:val="00DB6937"/>
    <w:rsid w:val="00DB7308"/>
    <w:rsid w:val="00DC006A"/>
    <w:rsid w:val="00DC1717"/>
    <w:rsid w:val="00DC1D6D"/>
    <w:rsid w:val="00DC59C0"/>
    <w:rsid w:val="00DC7AE1"/>
    <w:rsid w:val="00DD30E2"/>
    <w:rsid w:val="00DD370C"/>
    <w:rsid w:val="00DD3E40"/>
    <w:rsid w:val="00DD52F7"/>
    <w:rsid w:val="00DD6307"/>
    <w:rsid w:val="00DE1AA1"/>
    <w:rsid w:val="00DE348E"/>
    <w:rsid w:val="00DE5978"/>
    <w:rsid w:val="00DE6C19"/>
    <w:rsid w:val="00DE7389"/>
    <w:rsid w:val="00DE7397"/>
    <w:rsid w:val="00DF1AAA"/>
    <w:rsid w:val="00DF723D"/>
    <w:rsid w:val="00E00E86"/>
    <w:rsid w:val="00E0174F"/>
    <w:rsid w:val="00E02498"/>
    <w:rsid w:val="00E03B00"/>
    <w:rsid w:val="00E03FF5"/>
    <w:rsid w:val="00E2001A"/>
    <w:rsid w:val="00E201BF"/>
    <w:rsid w:val="00E20ED9"/>
    <w:rsid w:val="00E23527"/>
    <w:rsid w:val="00E27845"/>
    <w:rsid w:val="00E31CCC"/>
    <w:rsid w:val="00E42233"/>
    <w:rsid w:val="00E459E4"/>
    <w:rsid w:val="00E516D8"/>
    <w:rsid w:val="00E51EDA"/>
    <w:rsid w:val="00E529C2"/>
    <w:rsid w:val="00E5482F"/>
    <w:rsid w:val="00E562AE"/>
    <w:rsid w:val="00E60D97"/>
    <w:rsid w:val="00E62008"/>
    <w:rsid w:val="00E65FE4"/>
    <w:rsid w:val="00E71F24"/>
    <w:rsid w:val="00E728A4"/>
    <w:rsid w:val="00E77F68"/>
    <w:rsid w:val="00E8584F"/>
    <w:rsid w:val="00E85996"/>
    <w:rsid w:val="00E90B23"/>
    <w:rsid w:val="00E93385"/>
    <w:rsid w:val="00E93D15"/>
    <w:rsid w:val="00E961FD"/>
    <w:rsid w:val="00EA0272"/>
    <w:rsid w:val="00EA164B"/>
    <w:rsid w:val="00EA6920"/>
    <w:rsid w:val="00EA7C07"/>
    <w:rsid w:val="00EA7D6E"/>
    <w:rsid w:val="00EB2323"/>
    <w:rsid w:val="00EB2AE9"/>
    <w:rsid w:val="00EB384B"/>
    <w:rsid w:val="00EB3AD5"/>
    <w:rsid w:val="00EB49E1"/>
    <w:rsid w:val="00EB546C"/>
    <w:rsid w:val="00EB5722"/>
    <w:rsid w:val="00EC0371"/>
    <w:rsid w:val="00EC0E8F"/>
    <w:rsid w:val="00EC0F65"/>
    <w:rsid w:val="00EC3F92"/>
    <w:rsid w:val="00EC41E9"/>
    <w:rsid w:val="00EC4CAF"/>
    <w:rsid w:val="00ED496A"/>
    <w:rsid w:val="00ED6F0E"/>
    <w:rsid w:val="00ED772A"/>
    <w:rsid w:val="00EE2DD9"/>
    <w:rsid w:val="00EE4E21"/>
    <w:rsid w:val="00EF39F0"/>
    <w:rsid w:val="00EF4C66"/>
    <w:rsid w:val="00EF5289"/>
    <w:rsid w:val="00EF6FC4"/>
    <w:rsid w:val="00F02C91"/>
    <w:rsid w:val="00F04F16"/>
    <w:rsid w:val="00F05381"/>
    <w:rsid w:val="00F10290"/>
    <w:rsid w:val="00F10974"/>
    <w:rsid w:val="00F109A0"/>
    <w:rsid w:val="00F10F86"/>
    <w:rsid w:val="00F13461"/>
    <w:rsid w:val="00F14572"/>
    <w:rsid w:val="00F165C6"/>
    <w:rsid w:val="00F1679B"/>
    <w:rsid w:val="00F20EA1"/>
    <w:rsid w:val="00F2184E"/>
    <w:rsid w:val="00F23668"/>
    <w:rsid w:val="00F237A7"/>
    <w:rsid w:val="00F23E84"/>
    <w:rsid w:val="00F24537"/>
    <w:rsid w:val="00F24745"/>
    <w:rsid w:val="00F30AB5"/>
    <w:rsid w:val="00F314CC"/>
    <w:rsid w:val="00F3342F"/>
    <w:rsid w:val="00F33E41"/>
    <w:rsid w:val="00F34F5A"/>
    <w:rsid w:val="00F37D1D"/>
    <w:rsid w:val="00F529CF"/>
    <w:rsid w:val="00F53F1E"/>
    <w:rsid w:val="00F57DB5"/>
    <w:rsid w:val="00F64F37"/>
    <w:rsid w:val="00F67A8D"/>
    <w:rsid w:val="00F71CFA"/>
    <w:rsid w:val="00F73B40"/>
    <w:rsid w:val="00F76953"/>
    <w:rsid w:val="00F77BD5"/>
    <w:rsid w:val="00F81D4D"/>
    <w:rsid w:val="00F832C2"/>
    <w:rsid w:val="00F8499B"/>
    <w:rsid w:val="00F85316"/>
    <w:rsid w:val="00F90ED7"/>
    <w:rsid w:val="00F91B22"/>
    <w:rsid w:val="00F91EAA"/>
    <w:rsid w:val="00F94AD0"/>
    <w:rsid w:val="00F9509E"/>
    <w:rsid w:val="00F97711"/>
    <w:rsid w:val="00F97B5A"/>
    <w:rsid w:val="00FA04E8"/>
    <w:rsid w:val="00FA158F"/>
    <w:rsid w:val="00FA4214"/>
    <w:rsid w:val="00FA6785"/>
    <w:rsid w:val="00FB1027"/>
    <w:rsid w:val="00FB4D48"/>
    <w:rsid w:val="00FC331A"/>
    <w:rsid w:val="00FD0062"/>
    <w:rsid w:val="00FD17C5"/>
    <w:rsid w:val="00FD2071"/>
    <w:rsid w:val="00FD232D"/>
    <w:rsid w:val="00FD2D26"/>
    <w:rsid w:val="00FD56CE"/>
    <w:rsid w:val="00FD7940"/>
    <w:rsid w:val="00FD7BF6"/>
    <w:rsid w:val="00FE0AF9"/>
    <w:rsid w:val="00FE1553"/>
    <w:rsid w:val="00FE21B2"/>
    <w:rsid w:val="00FE2E24"/>
    <w:rsid w:val="00FE7DC2"/>
    <w:rsid w:val="00FF05F6"/>
    <w:rsid w:val="00FF13E3"/>
    <w:rsid w:val="00FF3C58"/>
    <w:rsid w:val="00FF67F3"/>
    <w:rsid w:val="00FF6CA1"/>
    <w:rsid w:val="00FF6DA8"/>
    <w:rsid w:val="06EDFD37"/>
    <w:rsid w:val="2C919BF2"/>
    <w:rsid w:val="31DAA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1249"/>
  <w15:docId w15:val="{796C8251-A790-47AA-ACE4-35955FA6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04F4D"/>
    <w:rPr>
      <w:i/>
      <w:iCs/>
    </w:rPr>
  </w:style>
  <w:style w:type="character" w:customStyle="1" w:styleId="st">
    <w:name w:val="st"/>
    <w:basedOn w:val="a0"/>
    <w:rsid w:val="00304F4D"/>
  </w:style>
  <w:style w:type="character" w:customStyle="1" w:styleId="tlid-translation">
    <w:name w:val="tlid-translation"/>
    <w:basedOn w:val="a0"/>
    <w:rsid w:val="00304F4D"/>
  </w:style>
  <w:style w:type="paragraph" w:customStyle="1" w:styleId="Default">
    <w:name w:val="Default"/>
    <w:rsid w:val="00EB54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">
    <w:name w:val="Незакрита згадка1"/>
    <w:basedOn w:val="a0"/>
    <w:uiPriority w:val="99"/>
    <w:semiHidden/>
    <w:unhideWhenUsed/>
    <w:rsid w:val="00690796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unhideWhenUsed/>
    <w:qFormat/>
    <w:rsid w:val="00434CFE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6"/>
      <w:szCs w:val="26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434CFE"/>
    <w:rPr>
      <w:rFonts w:ascii="Times New Roman" w:eastAsia="Times New Roman" w:hAnsi="Times New Roman" w:cs="Times New Roman"/>
      <w:sz w:val="26"/>
      <w:szCs w:val="26"/>
      <w:lang w:eastAsia="uk-UA" w:bidi="uk-UA"/>
    </w:rPr>
  </w:style>
  <w:style w:type="paragraph" w:styleId="a9">
    <w:name w:val="Normal (Web)"/>
    <w:basedOn w:val="a"/>
    <w:uiPriority w:val="99"/>
    <w:semiHidden/>
    <w:unhideWhenUsed/>
    <w:rsid w:val="00C6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133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0F5"/>
  </w:style>
  <w:style w:type="paragraph" w:styleId="ac">
    <w:name w:val="footer"/>
    <w:basedOn w:val="a"/>
    <w:link w:val="ad"/>
    <w:uiPriority w:val="99"/>
    <w:unhideWhenUsed/>
    <w:rsid w:val="00133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0F5"/>
  </w:style>
  <w:style w:type="character" w:customStyle="1" w:styleId="fontstyle01">
    <w:name w:val="fontstyle01"/>
    <w:basedOn w:val="a0"/>
    <w:rsid w:val="00617240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387F3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5B03BE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5E20DF"/>
  </w:style>
  <w:style w:type="character" w:customStyle="1" w:styleId="viiyi">
    <w:name w:val="viiyi"/>
    <w:basedOn w:val="a0"/>
    <w:rsid w:val="005E20DF"/>
  </w:style>
  <w:style w:type="character" w:customStyle="1" w:styleId="acopre">
    <w:name w:val="acopre"/>
    <w:basedOn w:val="a0"/>
    <w:rsid w:val="0033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0251_00_e.pdf" TargetMode="External"/><Relationship Id="rId13" Type="http://schemas.openxmlformats.org/officeDocument/2006/relationships/hyperlink" Target="https://members.wto.org/crnattachments/2021/SPS/EEC/21_0703_00_e.pdf" TargetMode="External"/><Relationship Id="rId18" Type="http://schemas.openxmlformats.org/officeDocument/2006/relationships/hyperlink" Target="https://www.govinfo.gov/content/pkg/FR-2020-12-21/html/2020-28128.htm" TargetMode="External"/><Relationship Id="rId26" Type="http://schemas.openxmlformats.org/officeDocument/2006/relationships/hyperlink" Target="https://members.wto.org/crnattachments/2021/TBT/EEC/21_0623_00_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mbers.wto.org/crnattachments/2021/SPS/TPKM/21_0177_00_x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SPS/EEC/21_0702_00_e.pdf" TargetMode="External"/><Relationship Id="rId17" Type="http://schemas.openxmlformats.org/officeDocument/2006/relationships/hyperlink" Target="https://www.govinfo.gov/content/pkg/FR-2020-12-07/html/2020-26386.htm" TargetMode="External"/><Relationship Id="rId25" Type="http://schemas.openxmlformats.org/officeDocument/2006/relationships/hyperlink" Target="https://members.wto.org/crnattachments/2021/TBT/EEC/21_0620_00_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mbers.wto.org/crnattachments/2021/SPS/RUS/21_0756_00_x.pdf" TargetMode="External"/><Relationship Id="rId20" Type="http://schemas.openxmlformats.org/officeDocument/2006/relationships/hyperlink" Target="https://members.wto.org/crnattachments/2021/SPS/TPKM/21_0126_00_e.pdf" TargetMode="External"/><Relationship Id="rId29" Type="http://schemas.openxmlformats.org/officeDocument/2006/relationships/hyperlink" Target="https://members.wto.org/crnattachments/2021/TBT/ISR/21_0123_01_x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1/SPS/EEC/21_0745_00_e.pdf" TargetMode="External"/><Relationship Id="rId24" Type="http://schemas.openxmlformats.org/officeDocument/2006/relationships/hyperlink" Target="https://members.wto.org/crnattachments/2021/TBT/EEC/21_0526_00_e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mbers.wto.org/crnattachments/2021/SPS/RUS/21_0753_00_x.pdf" TargetMode="External"/><Relationship Id="rId23" Type="http://schemas.openxmlformats.org/officeDocument/2006/relationships/hyperlink" Target="https://members.wto.org/crnattachments/2021/SPS/CHL/21_0142_00_s.pdf" TargetMode="External"/><Relationship Id="rId28" Type="http://schemas.openxmlformats.org/officeDocument/2006/relationships/hyperlink" Target="https://members.wto.org/crnattachments/2021/TBT/ISR/21_0123_00_x.pdf" TargetMode="External"/><Relationship Id="rId10" Type="http://schemas.openxmlformats.org/officeDocument/2006/relationships/hyperlink" Target="https://members.wto.org/crnattachments/2021/SPS/EEC/21_0180_00_e.pdf" TargetMode="External"/><Relationship Id="rId19" Type="http://schemas.openxmlformats.org/officeDocument/2006/relationships/hyperlink" Target="https://members.wto.org/crnattachments/2021/SPS/TPKM/21_0126_00_x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SPS/EEC/21_0758_00_e.pdf" TargetMode="External"/><Relationship Id="rId14" Type="http://schemas.openxmlformats.org/officeDocument/2006/relationships/hyperlink" Target="https://members.wto.org/crnattachments/2021/SPS/MYS/21_0639_00_x.pdf" TargetMode="External"/><Relationship Id="rId22" Type="http://schemas.openxmlformats.org/officeDocument/2006/relationships/hyperlink" Target="https://members.wto.org/crnattachments/2021/SPS/TPKM/21_0177_00_e.pdf" TargetMode="External"/><Relationship Id="rId27" Type="http://schemas.openxmlformats.org/officeDocument/2006/relationships/hyperlink" Target="https://members.wto.org/crnattachments/2021/TBT/EEC/21_0623_01_e.pdf" TargetMode="External"/><Relationship Id="rId30" Type="http://schemas.openxmlformats.org/officeDocument/2006/relationships/hyperlink" Target="http://gazette.gc.ca/rp-pr/p1/2020/2020-12-19/html/reg3-e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D702-9AAA-4414-9A01-EE883CDC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4098</TotalTime>
  <Pages>9</Pages>
  <Words>13026</Words>
  <Characters>7425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2021-02-05T12:11:00Z</dcterms:created>
  <dcterms:modified xsi:type="dcterms:W3CDTF">2021-02-09T11:11:00Z</dcterms:modified>
</cp:coreProperties>
</file>