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FB" w:rsidRPr="00645BA8" w:rsidRDefault="00154593" w:rsidP="001661AF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  <w:lang w:eastAsia="en-US" w:bidi="en-US"/>
        </w:rPr>
      </w:pPr>
      <w:bookmarkStart w:id="0" w:name="n922"/>
      <w:bookmarkEnd w:id="0"/>
      <w:r w:rsidRPr="00645BA8"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ПОЯСНЮВАЛЬНА ЗАПИСКА </w:t>
      </w:r>
      <w:r w:rsidRPr="00645BA8">
        <w:rPr>
          <w:b/>
          <w:color w:val="000000"/>
          <w:sz w:val="26"/>
          <w:szCs w:val="26"/>
          <w:lang w:eastAsia="uk-UA"/>
        </w:rPr>
        <w:br/>
      </w:r>
      <w:r w:rsidR="00531AA6" w:rsidRPr="00645BA8"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до проекту наказу Міністерства розвитку економіки, торгівлі та сільського господарства України</w:t>
      </w:r>
      <w:r w:rsidRPr="00645BA8"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</w:t>
      </w:r>
      <w:bookmarkStart w:id="1" w:name="n1702"/>
      <w:bookmarkEnd w:id="1"/>
      <w:r w:rsidR="00531AA6" w:rsidRPr="00645BA8"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«</w:t>
      </w:r>
      <w:r w:rsidR="00531AA6" w:rsidRPr="00645BA8">
        <w:rPr>
          <w:b/>
          <w:sz w:val="26"/>
          <w:szCs w:val="26"/>
          <w:lang w:eastAsia="en-US"/>
        </w:rPr>
        <w:t>Про</w:t>
      </w:r>
      <w:r w:rsidR="00AD043A" w:rsidRPr="00645BA8">
        <w:rPr>
          <w:rFonts w:eastAsia="Calibri"/>
          <w:b/>
          <w:sz w:val="26"/>
          <w:szCs w:val="26"/>
          <w:lang w:eastAsia="en-US" w:bidi="en-US"/>
        </w:rPr>
        <w:t xml:space="preserve"> визнання таким, що втратив чинність</w:t>
      </w:r>
      <w:r w:rsidR="00FF577D" w:rsidRPr="00645BA8">
        <w:rPr>
          <w:rFonts w:eastAsia="Calibri"/>
          <w:b/>
          <w:sz w:val="26"/>
          <w:szCs w:val="26"/>
          <w:lang w:eastAsia="en-US" w:bidi="en-US"/>
        </w:rPr>
        <w:t>,</w:t>
      </w:r>
    </w:p>
    <w:p w:rsidR="004953FB" w:rsidRPr="00645BA8" w:rsidRDefault="00AD043A" w:rsidP="001661AF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  <w:lang w:eastAsia="en-US" w:bidi="en-US"/>
        </w:rPr>
      </w:pPr>
      <w:r w:rsidRPr="00645BA8">
        <w:rPr>
          <w:rFonts w:eastAsia="Calibri"/>
          <w:b/>
          <w:sz w:val="26"/>
          <w:szCs w:val="26"/>
          <w:lang w:eastAsia="en-US" w:bidi="en-US"/>
        </w:rPr>
        <w:t>наказ</w:t>
      </w:r>
      <w:r w:rsidR="00EE5C2E" w:rsidRPr="00645BA8">
        <w:rPr>
          <w:rFonts w:eastAsia="Calibri"/>
          <w:b/>
          <w:sz w:val="26"/>
          <w:szCs w:val="26"/>
          <w:lang w:eastAsia="en-US" w:bidi="en-US"/>
        </w:rPr>
        <w:t xml:space="preserve">у Міністерства </w:t>
      </w:r>
      <w:r w:rsidR="00ED3BE5" w:rsidRPr="00645BA8">
        <w:rPr>
          <w:rFonts w:eastAsia="Calibri"/>
          <w:b/>
          <w:sz w:val="26"/>
          <w:szCs w:val="26"/>
          <w:lang w:eastAsia="en-US" w:bidi="en-US"/>
        </w:rPr>
        <w:t>економічного</w:t>
      </w:r>
      <w:r w:rsidR="00EE5C2E" w:rsidRPr="00645BA8">
        <w:rPr>
          <w:rFonts w:eastAsia="Calibri"/>
          <w:b/>
          <w:sz w:val="26"/>
          <w:szCs w:val="26"/>
          <w:lang w:eastAsia="en-US" w:bidi="en-US"/>
        </w:rPr>
        <w:t xml:space="preserve"> розвитку і торгівлі України</w:t>
      </w:r>
    </w:p>
    <w:p w:rsidR="00154593" w:rsidRPr="00645BA8" w:rsidRDefault="00EE5C2E" w:rsidP="001661AF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  <w:lang w:eastAsia="en-US" w:bidi="en-US"/>
        </w:rPr>
      </w:pPr>
      <w:r w:rsidRPr="00645BA8">
        <w:rPr>
          <w:rFonts w:eastAsia="Calibri"/>
          <w:b/>
          <w:sz w:val="26"/>
          <w:szCs w:val="26"/>
          <w:lang w:eastAsia="en-US" w:bidi="en-US"/>
        </w:rPr>
        <w:t>від 29</w:t>
      </w:r>
      <w:r w:rsidR="00F40817" w:rsidRPr="00645BA8">
        <w:rPr>
          <w:rFonts w:eastAsia="Calibri"/>
          <w:b/>
          <w:sz w:val="26"/>
          <w:szCs w:val="26"/>
          <w:lang w:eastAsia="en-US" w:bidi="en-US"/>
        </w:rPr>
        <w:t xml:space="preserve"> серпня </w:t>
      </w:r>
      <w:r w:rsidRPr="00645BA8">
        <w:rPr>
          <w:rFonts w:eastAsia="Calibri"/>
          <w:b/>
          <w:sz w:val="26"/>
          <w:szCs w:val="26"/>
          <w:lang w:eastAsia="en-US" w:bidi="en-US"/>
        </w:rPr>
        <w:t>2016</w:t>
      </w:r>
      <w:r w:rsidR="00F40817" w:rsidRPr="00645BA8">
        <w:rPr>
          <w:rFonts w:eastAsia="Calibri"/>
          <w:b/>
          <w:sz w:val="26"/>
          <w:szCs w:val="26"/>
          <w:lang w:eastAsia="en-US" w:bidi="en-US"/>
        </w:rPr>
        <w:t xml:space="preserve"> року</w:t>
      </w:r>
      <w:r w:rsidRPr="00645BA8">
        <w:rPr>
          <w:rFonts w:eastAsia="Calibri"/>
          <w:b/>
          <w:sz w:val="26"/>
          <w:szCs w:val="26"/>
          <w:lang w:eastAsia="en-US" w:bidi="en-US"/>
        </w:rPr>
        <w:t xml:space="preserve"> № 1413» </w:t>
      </w:r>
    </w:p>
    <w:p w:rsidR="00EE5C2E" w:rsidRPr="00645BA8" w:rsidRDefault="00EE5C2E" w:rsidP="001661AF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  <w:lang w:eastAsia="uk-UA"/>
        </w:rPr>
      </w:pPr>
    </w:p>
    <w:p w:rsidR="00A75E91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6"/>
          <w:szCs w:val="26"/>
          <w:lang w:eastAsia="en-US" w:bidi="en-US"/>
        </w:rPr>
      </w:pPr>
      <w:r w:rsidRPr="00645BA8">
        <w:rPr>
          <w:b/>
          <w:sz w:val="26"/>
          <w:szCs w:val="26"/>
          <w:lang w:eastAsia="uk-UA"/>
        </w:rPr>
        <w:t>Мета</w:t>
      </w:r>
      <w:r w:rsidR="000B0303" w:rsidRPr="00645BA8">
        <w:rPr>
          <w:b/>
          <w:sz w:val="26"/>
          <w:szCs w:val="26"/>
          <w:lang w:eastAsia="uk-UA"/>
        </w:rPr>
        <w:t>:</w:t>
      </w:r>
      <w:r w:rsidRPr="00645BA8">
        <w:rPr>
          <w:sz w:val="26"/>
          <w:szCs w:val="26"/>
          <w:lang w:eastAsia="uk-UA"/>
        </w:rPr>
        <w:t xml:space="preserve"> </w:t>
      </w:r>
      <w:r w:rsidR="007156E8" w:rsidRPr="00645BA8">
        <w:rPr>
          <w:sz w:val="26"/>
          <w:szCs w:val="26"/>
          <w:lang w:eastAsia="uk-UA"/>
        </w:rPr>
        <w:t xml:space="preserve">визнати таким, що втратив </w:t>
      </w:r>
      <w:r w:rsidR="00A75E91" w:rsidRPr="00645BA8">
        <w:rPr>
          <w:sz w:val="26"/>
          <w:szCs w:val="26"/>
          <w:lang w:eastAsia="uk-UA"/>
        </w:rPr>
        <w:t xml:space="preserve">чинність </w:t>
      </w:r>
      <w:r w:rsidR="00A75E91" w:rsidRPr="00645BA8">
        <w:rPr>
          <w:rFonts w:eastAsia="Microsoft YaHei"/>
          <w:bCs/>
          <w:kern w:val="24"/>
          <w:sz w:val="26"/>
          <w:szCs w:val="26"/>
          <w:lang w:eastAsia="uk-UA"/>
        </w:rPr>
        <w:t>Порядок атестації аудиторів з метрології</w:t>
      </w:r>
      <w:r w:rsidR="00234F9B" w:rsidRPr="00645BA8">
        <w:rPr>
          <w:rFonts w:eastAsia="Microsoft YaHei"/>
          <w:bCs/>
          <w:kern w:val="24"/>
          <w:sz w:val="26"/>
          <w:szCs w:val="26"/>
          <w:lang w:eastAsia="uk-UA"/>
        </w:rPr>
        <w:t xml:space="preserve"> </w:t>
      </w:r>
      <w:r w:rsidR="00234F9B" w:rsidRPr="00645BA8">
        <w:rPr>
          <w:rFonts w:eastAsia="Calibri"/>
          <w:sz w:val="26"/>
          <w:szCs w:val="26"/>
          <w:lang w:eastAsia="en-US" w:bidi="en-US"/>
        </w:rPr>
        <w:t>(далі – Порядок</w:t>
      </w:r>
      <w:r w:rsidR="00645BA8" w:rsidRPr="00645BA8">
        <w:rPr>
          <w:rFonts w:eastAsia="Calibri"/>
          <w:sz w:val="26"/>
          <w:szCs w:val="26"/>
          <w:lang w:eastAsia="en-US" w:bidi="en-US"/>
        </w:rPr>
        <w:t xml:space="preserve"> атестації</w:t>
      </w:r>
      <w:r w:rsidR="00234F9B" w:rsidRPr="00645BA8">
        <w:rPr>
          <w:rFonts w:eastAsia="Calibri"/>
          <w:sz w:val="26"/>
          <w:szCs w:val="26"/>
          <w:lang w:eastAsia="en-US" w:bidi="en-US"/>
        </w:rPr>
        <w:t>)</w:t>
      </w:r>
      <w:r w:rsidR="00A75E91" w:rsidRPr="00645BA8">
        <w:rPr>
          <w:rFonts w:eastAsia="Microsoft YaHei"/>
          <w:bCs/>
          <w:kern w:val="24"/>
          <w:sz w:val="26"/>
          <w:szCs w:val="26"/>
          <w:lang w:eastAsia="uk-UA"/>
        </w:rPr>
        <w:t xml:space="preserve">, затверджений наказом </w:t>
      </w:r>
      <w:r w:rsidR="00A75E91" w:rsidRPr="00645BA8">
        <w:rPr>
          <w:rFonts w:eastAsia="Calibri"/>
          <w:sz w:val="26"/>
          <w:szCs w:val="26"/>
          <w:lang w:eastAsia="en-US" w:bidi="en-US"/>
        </w:rPr>
        <w:t>Міністерства економічного розвитку і торгівлі України від 29.08.2016 № 1413</w:t>
      </w:r>
      <w:r w:rsidR="00422B29" w:rsidRPr="00645BA8">
        <w:rPr>
          <w:rFonts w:eastAsia="Calibri"/>
          <w:sz w:val="26"/>
          <w:szCs w:val="26"/>
          <w:lang w:eastAsia="en-US" w:bidi="en-US"/>
        </w:rPr>
        <w:t xml:space="preserve"> (далі – наказ Мінекономрозвитку № 1413)</w:t>
      </w:r>
      <w:r w:rsidR="00A75E91" w:rsidRPr="00645BA8">
        <w:rPr>
          <w:rFonts w:eastAsia="Calibri"/>
          <w:sz w:val="26"/>
          <w:szCs w:val="26"/>
          <w:lang w:eastAsia="en-US" w:bidi="en-US"/>
        </w:rPr>
        <w:t>, зареєстровани</w:t>
      </w:r>
      <w:r w:rsidR="00234F9B" w:rsidRPr="00645BA8">
        <w:rPr>
          <w:rFonts w:eastAsia="Calibri"/>
          <w:sz w:val="26"/>
          <w:szCs w:val="26"/>
          <w:lang w:eastAsia="en-US" w:bidi="en-US"/>
        </w:rPr>
        <w:t>м</w:t>
      </w:r>
      <w:r w:rsidR="00A75E91" w:rsidRPr="00645BA8">
        <w:rPr>
          <w:rFonts w:eastAsia="Calibri"/>
          <w:sz w:val="26"/>
          <w:szCs w:val="26"/>
          <w:lang w:eastAsia="en-US" w:bidi="en-US"/>
        </w:rPr>
        <w:t xml:space="preserve"> в Міністерстві юстиції України </w:t>
      </w:r>
      <w:r w:rsidR="00645BA8">
        <w:rPr>
          <w:rFonts w:eastAsia="Calibri"/>
          <w:sz w:val="26"/>
          <w:szCs w:val="26"/>
          <w:lang w:eastAsia="en-US" w:bidi="en-US"/>
        </w:rPr>
        <w:t xml:space="preserve">                        </w:t>
      </w:r>
      <w:r w:rsidR="00D81A76" w:rsidRPr="00645BA8">
        <w:rPr>
          <w:rFonts w:eastAsia="Calibri"/>
          <w:sz w:val="26"/>
          <w:szCs w:val="26"/>
          <w:lang w:eastAsia="en-US" w:bidi="en-US"/>
        </w:rPr>
        <w:t xml:space="preserve">від </w:t>
      </w:r>
      <w:r w:rsidR="00C64759" w:rsidRPr="00645BA8">
        <w:rPr>
          <w:rStyle w:val="rvts9"/>
          <w:sz w:val="26"/>
          <w:szCs w:val="26"/>
        </w:rPr>
        <w:t>16.09.2016 за №</w:t>
      </w:r>
      <w:r w:rsidR="002E7D8F" w:rsidRPr="00645BA8">
        <w:rPr>
          <w:rStyle w:val="rvts9"/>
          <w:sz w:val="26"/>
          <w:szCs w:val="26"/>
        </w:rPr>
        <w:t> </w:t>
      </w:r>
      <w:r w:rsidR="00C64759" w:rsidRPr="00645BA8">
        <w:rPr>
          <w:rStyle w:val="rvts9"/>
          <w:sz w:val="26"/>
          <w:szCs w:val="26"/>
        </w:rPr>
        <w:t>1257/29387</w:t>
      </w:r>
      <w:r w:rsidR="00DC7F10" w:rsidRPr="00645BA8">
        <w:rPr>
          <w:rFonts w:eastAsia="Calibri"/>
          <w:sz w:val="26"/>
          <w:szCs w:val="26"/>
          <w:lang w:eastAsia="en-US" w:bidi="en-US"/>
        </w:rPr>
        <w:t>.</w:t>
      </w:r>
    </w:p>
    <w:p w:rsidR="00303C23" w:rsidRPr="00645BA8" w:rsidRDefault="00303C2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6"/>
          <w:szCs w:val="26"/>
          <w:lang w:eastAsia="en-US" w:bidi="en-US"/>
        </w:rPr>
      </w:pPr>
    </w:p>
    <w:p w:rsidR="00154593" w:rsidRPr="00645BA8" w:rsidRDefault="00154593" w:rsidP="00875D31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outlineLvl w:val="0"/>
        <w:rPr>
          <w:b/>
          <w:bCs/>
          <w:sz w:val="26"/>
          <w:szCs w:val="26"/>
          <w:bdr w:val="none" w:sz="0" w:space="0" w:color="auto" w:frame="1"/>
          <w:lang w:eastAsia="uk-UA"/>
        </w:rPr>
      </w:pPr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 xml:space="preserve">Підстава розроблення проекту </w:t>
      </w:r>
      <w:proofErr w:type="spellStart"/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акта</w:t>
      </w:r>
      <w:proofErr w:type="spellEnd"/>
    </w:p>
    <w:p w:rsidR="00A75E91" w:rsidRDefault="00A75E91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  <w:r w:rsidRPr="00645BA8">
        <w:rPr>
          <w:sz w:val="26"/>
          <w:szCs w:val="26"/>
          <w:lang w:eastAsia="uk-UA"/>
        </w:rPr>
        <w:t xml:space="preserve">Проект наказу </w:t>
      </w:r>
      <w:r w:rsidR="00CC106E" w:rsidRPr="00645BA8">
        <w:rPr>
          <w:bCs/>
          <w:sz w:val="26"/>
          <w:szCs w:val="26"/>
          <w:bdr w:val="none" w:sz="0" w:space="0" w:color="auto" w:frame="1"/>
          <w:lang w:eastAsia="uk-UA"/>
        </w:rPr>
        <w:t>Мінекономіки</w:t>
      </w:r>
      <w:r w:rsidRPr="00645BA8">
        <w:rPr>
          <w:bCs/>
          <w:sz w:val="26"/>
          <w:szCs w:val="26"/>
          <w:bdr w:val="none" w:sz="0" w:space="0" w:color="auto" w:frame="1"/>
          <w:lang w:eastAsia="uk-UA"/>
        </w:rPr>
        <w:t xml:space="preserve"> «</w:t>
      </w:r>
      <w:r w:rsidRPr="00645BA8">
        <w:rPr>
          <w:sz w:val="26"/>
          <w:szCs w:val="26"/>
          <w:lang w:eastAsia="en-US"/>
        </w:rPr>
        <w:t>Про</w:t>
      </w:r>
      <w:r w:rsidRPr="00645BA8">
        <w:rPr>
          <w:rFonts w:eastAsia="Calibri"/>
          <w:sz w:val="26"/>
          <w:szCs w:val="26"/>
          <w:lang w:eastAsia="en-US" w:bidi="en-US"/>
        </w:rPr>
        <w:t xml:space="preserve"> визнання таким, що втратив чинність</w:t>
      </w:r>
      <w:r w:rsidR="00FF577D" w:rsidRPr="00645BA8">
        <w:rPr>
          <w:rFonts w:eastAsia="Calibri"/>
          <w:sz w:val="26"/>
          <w:szCs w:val="26"/>
          <w:lang w:eastAsia="en-US" w:bidi="en-US"/>
        </w:rPr>
        <w:t>,</w:t>
      </w:r>
      <w:r w:rsidRPr="00645BA8">
        <w:rPr>
          <w:rFonts w:eastAsia="Calibri"/>
          <w:sz w:val="26"/>
          <w:szCs w:val="26"/>
          <w:lang w:eastAsia="en-US" w:bidi="en-US"/>
        </w:rPr>
        <w:t xml:space="preserve"> наказу Міністерства економічного розвитку і торгівлі України від </w:t>
      </w:r>
      <w:r w:rsidR="002075D6" w:rsidRPr="00645BA8">
        <w:rPr>
          <w:rFonts w:eastAsia="Calibri"/>
          <w:sz w:val="26"/>
          <w:szCs w:val="26"/>
          <w:lang w:eastAsia="en-US" w:bidi="en-US"/>
        </w:rPr>
        <w:t>29 серпня 2016 року</w:t>
      </w:r>
      <w:r w:rsidR="002075D6" w:rsidRPr="00645BA8">
        <w:rPr>
          <w:rFonts w:eastAsia="Calibri"/>
          <w:b/>
          <w:sz w:val="26"/>
          <w:szCs w:val="26"/>
          <w:lang w:eastAsia="en-US" w:bidi="en-US"/>
        </w:rPr>
        <w:t xml:space="preserve"> </w:t>
      </w:r>
      <w:r w:rsidRPr="00645BA8">
        <w:rPr>
          <w:rFonts w:eastAsia="Calibri"/>
          <w:sz w:val="26"/>
          <w:szCs w:val="26"/>
          <w:lang w:eastAsia="en-US" w:bidi="en-US"/>
        </w:rPr>
        <w:t>№ 1413» (далі – проект наказу)</w:t>
      </w:r>
      <w:bookmarkStart w:id="2" w:name="n1704"/>
      <w:bookmarkEnd w:id="2"/>
      <w:r w:rsidRPr="00645BA8">
        <w:rPr>
          <w:rFonts w:eastAsia="Calibri"/>
          <w:sz w:val="26"/>
          <w:szCs w:val="26"/>
          <w:lang w:eastAsia="en-US" w:bidi="en-US"/>
        </w:rPr>
        <w:t xml:space="preserve">, </w:t>
      </w:r>
      <w:r w:rsidRPr="00645BA8">
        <w:rPr>
          <w:sz w:val="26"/>
          <w:szCs w:val="26"/>
        </w:rPr>
        <w:t>розроблено на виконання</w:t>
      </w:r>
      <w:r w:rsidRPr="00645BA8">
        <w:rPr>
          <w:sz w:val="26"/>
          <w:szCs w:val="26"/>
          <w:lang w:eastAsia="uk-UA"/>
        </w:rPr>
        <w:t xml:space="preserve"> пункту 9 Плану організації підготовки проектів</w:t>
      </w:r>
      <w:r w:rsidR="00645BA8">
        <w:rPr>
          <w:sz w:val="26"/>
          <w:szCs w:val="26"/>
          <w:lang w:eastAsia="uk-UA"/>
        </w:rPr>
        <w:t xml:space="preserve"> актів</w:t>
      </w:r>
      <w:r w:rsidRPr="00645BA8">
        <w:rPr>
          <w:sz w:val="26"/>
          <w:szCs w:val="26"/>
          <w:lang w:eastAsia="uk-UA"/>
        </w:rPr>
        <w:t>, необхідних для забезпечення реалізації Зак</w:t>
      </w:r>
      <w:r w:rsidR="00F80E6F" w:rsidRPr="00645BA8">
        <w:rPr>
          <w:sz w:val="26"/>
          <w:szCs w:val="26"/>
          <w:lang w:eastAsia="uk-UA"/>
        </w:rPr>
        <w:t>ону України від </w:t>
      </w:r>
      <w:r w:rsidR="00645BA8">
        <w:rPr>
          <w:sz w:val="26"/>
          <w:szCs w:val="26"/>
          <w:lang w:eastAsia="uk-UA"/>
        </w:rPr>
        <w:t>06.06.</w:t>
      </w:r>
      <w:r w:rsidRPr="00645BA8">
        <w:rPr>
          <w:sz w:val="26"/>
          <w:szCs w:val="26"/>
          <w:lang w:eastAsia="uk-UA"/>
        </w:rPr>
        <w:t>2019 № 2740-</w:t>
      </w:r>
      <w:r w:rsidRPr="00645BA8">
        <w:rPr>
          <w:sz w:val="26"/>
          <w:szCs w:val="26"/>
          <w:lang w:val="en-US" w:eastAsia="uk-UA"/>
        </w:rPr>
        <w:t>VIII</w:t>
      </w:r>
      <w:r w:rsidRPr="00645BA8">
        <w:rPr>
          <w:sz w:val="26"/>
          <w:szCs w:val="26"/>
          <w:lang w:eastAsia="uk-UA"/>
        </w:rPr>
        <w:t xml:space="preserve"> «Про внесення змін до деяких законодавчих актів України щодо імплементації актів законодавства Європейського Союзу у сфері технічного регулювання»</w:t>
      </w:r>
      <w:r w:rsidR="001E0462" w:rsidRPr="00645BA8">
        <w:rPr>
          <w:sz w:val="26"/>
          <w:szCs w:val="26"/>
          <w:lang w:eastAsia="uk-UA"/>
        </w:rPr>
        <w:t xml:space="preserve"> (далі – Закон </w:t>
      </w:r>
      <w:r w:rsidR="00B86E8B" w:rsidRPr="00645BA8">
        <w:rPr>
          <w:sz w:val="26"/>
          <w:szCs w:val="26"/>
          <w:lang w:eastAsia="uk-UA"/>
        </w:rPr>
        <w:t>№ </w:t>
      </w:r>
      <w:r w:rsidR="001E0462" w:rsidRPr="00645BA8">
        <w:rPr>
          <w:sz w:val="26"/>
          <w:szCs w:val="26"/>
          <w:lang w:eastAsia="uk-UA"/>
        </w:rPr>
        <w:t>2740</w:t>
      </w:r>
      <w:r w:rsidR="00EC6FEF" w:rsidRPr="00645BA8">
        <w:rPr>
          <w:sz w:val="26"/>
          <w:szCs w:val="26"/>
          <w:lang w:eastAsia="uk-UA"/>
        </w:rPr>
        <w:t>-</w:t>
      </w:r>
      <w:r w:rsidR="00EC6FEF" w:rsidRPr="00645BA8">
        <w:rPr>
          <w:sz w:val="26"/>
          <w:szCs w:val="26"/>
          <w:lang w:val="en-US" w:eastAsia="uk-UA"/>
        </w:rPr>
        <w:t>VIII</w:t>
      </w:r>
      <w:r w:rsidR="001E0462" w:rsidRPr="00645BA8">
        <w:rPr>
          <w:sz w:val="26"/>
          <w:szCs w:val="26"/>
          <w:lang w:eastAsia="uk-UA"/>
        </w:rPr>
        <w:t>).</w:t>
      </w:r>
    </w:p>
    <w:p w:rsidR="00303C23" w:rsidRPr="00645BA8" w:rsidRDefault="00303C2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6"/>
          <w:szCs w:val="26"/>
          <w:lang w:eastAsia="uk-UA"/>
        </w:rPr>
      </w:pPr>
      <w:bookmarkStart w:id="3" w:name="n1705"/>
      <w:bookmarkEnd w:id="3"/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2. Обґрунтування необхідності прийняття акта</w:t>
      </w:r>
    </w:p>
    <w:p w:rsidR="00D93154" w:rsidRPr="00554184" w:rsidRDefault="00EC6FEF" w:rsidP="00875D31">
      <w:pPr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  <w:bookmarkStart w:id="4" w:name="n1706"/>
      <w:bookmarkStart w:id="5" w:name="n1708"/>
      <w:bookmarkEnd w:id="4"/>
      <w:bookmarkEnd w:id="5"/>
      <w:r w:rsidRPr="00554184">
        <w:rPr>
          <w:sz w:val="26"/>
          <w:szCs w:val="26"/>
          <w:lang w:eastAsia="uk-UA"/>
        </w:rPr>
        <w:t>Законом № 2740-</w:t>
      </w:r>
      <w:r w:rsidRPr="00554184">
        <w:rPr>
          <w:sz w:val="26"/>
          <w:szCs w:val="26"/>
          <w:lang w:val="en-US" w:eastAsia="uk-UA"/>
        </w:rPr>
        <w:t>VIII</w:t>
      </w:r>
      <w:r w:rsidRPr="00554184">
        <w:rPr>
          <w:sz w:val="26"/>
          <w:szCs w:val="26"/>
          <w:lang w:eastAsia="uk-UA"/>
        </w:rPr>
        <w:t xml:space="preserve"> </w:t>
      </w:r>
      <w:r w:rsidR="001C7AE9" w:rsidRPr="00554184">
        <w:rPr>
          <w:sz w:val="26"/>
          <w:szCs w:val="26"/>
          <w:lang w:eastAsia="uk-UA"/>
        </w:rPr>
        <w:t>внесені</w:t>
      </w:r>
      <w:r w:rsidRPr="00554184">
        <w:rPr>
          <w:sz w:val="26"/>
          <w:szCs w:val="26"/>
          <w:lang w:eastAsia="uk-UA"/>
        </w:rPr>
        <w:t xml:space="preserve"> зміни, зокрема, </w:t>
      </w:r>
      <w:r w:rsidR="00D93154" w:rsidRPr="00554184">
        <w:rPr>
          <w:sz w:val="26"/>
          <w:szCs w:val="26"/>
          <w:lang w:eastAsia="uk-UA"/>
        </w:rPr>
        <w:t xml:space="preserve">до </w:t>
      </w:r>
      <w:r w:rsidRPr="00554184">
        <w:rPr>
          <w:sz w:val="26"/>
          <w:szCs w:val="26"/>
          <w:lang w:eastAsia="uk-UA"/>
        </w:rPr>
        <w:t>Закону України «Про метрологію та метрологічну діяльність» (далі – Закон про метрологію)</w:t>
      </w:r>
      <w:r w:rsidR="00752E8E" w:rsidRPr="00554184">
        <w:rPr>
          <w:sz w:val="26"/>
          <w:szCs w:val="26"/>
          <w:lang w:eastAsia="uk-UA"/>
        </w:rPr>
        <w:t xml:space="preserve">, </w:t>
      </w:r>
      <w:r w:rsidR="0095425A" w:rsidRPr="00554184">
        <w:rPr>
          <w:sz w:val="26"/>
          <w:szCs w:val="26"/>
        </w:rPr>
        <w:t xml:space="preserve">в частині приведення </w:t>
      </w:r>
      <w:r w:rsidR="008F7C13" w:rsidRPr="00554184">
        <w:rPr>
          <w:sz w:val="26"/>
          <w:szCs w:val="26"/>
        </w:rPr>
        <w:t xml:space="preserve">статті 18 </w:t>
      </w:r>
      <w:r w:rsidR="0095425A" w:rsidRPr="00554184">
        <w:rPr>
          <w:sz w:val="26"/>
          <w:szCs w:val="26"/>
        </w:rPr>
        <w:t xml:space="preserve">у відповідність до Закону України «Про дозвільну систему у сфері господарської діяльності» щодо порядку видачі </w:t>
      </w:r>
      <w:proofErr w:type="spellStart"/>
      <w:r w:rsidR="0095425A" w:rsidRPr="00554184">
        <w:rPr>
          <w:sz w:val="26"/>
          <w:szCs w:val="26"/>
        </w:rPr>
        <w:t>свідоцтв</w:t>
      </w:r>
      <w:proofErr w:type="spellEnd"/>
      <w:r w:rsidR="0095425A" w:rsidRPr="00554184">
        <w:rPr>
          <w:sz w:val="26"/>
          <w:szCs w:val="26"/>
        </w:rPr>
        <w:t xml:space="preserve"> про уповноваження на проведення повірки засобів вимірювальної техніки</w:t>
      </w:r>
      <w:r w:rsidR="0001099D" w:rsidRPr="00554184">
        <w:rPr>
          <w:sz w:val="26"/>
          <w:szCs w:val="26"/>
        </w:rPr>
        <w:t>, що перебувають в експлуатації</w:t>
      </w:r>
      <w:r w:rsidR="00F14024" w:rsidRPr="00554184">
        <w:rPr>
          <w:sz w:val="26"/>
          <w:szCs w:val="26"/>
        </w:rPr>
        <w:t xml:space="preserve"> та застосовуються у сфері законодавчо регульованої метрології,</w:t>
      </w:r>
      <w:r w:rsidR="0095425A" w:rsidRPr="00554184">
        <w:rPr>
          <w:sz w:val="26"/>
          <w:szCs w:val="26"/>
        </w:rPr>
        <w:t xml:space="preserve"> а також в частині уточнення деяких положень. </w:t>
      </w:r>
      <w:r w:rsidR="0095425A" w:rsidRPr="00554184">
        <w:rPr>
          <w:sz w:val="26"/>
          <w:szCs w:val="26"/>
          <w:lang w:eastAsia="uk-UA"/>
        </w:rPr>
        <w:t>Н</w:t>
      </w:r>
      <w:r w:rsidR="00752E8E" w:rsidRPr="00554184">
        <w:rPr>
          <w:sz w:val="26"/>
          <w:szCs w:val="26"/>
          <w:lang w:eastAsia="uk-UA"/>
        </w:rPr>
        <w:t>ова редакція</w:t>
      </w:r>
      <w:r w:rsidR="0095425A" w:rsidRPr="00554184">
        <w:rPr>
          <w:sz w:val="26"/>
          <w:szCs w:val="26"/>
          <w:lang w:eastAsia="uk-UA"/>
        </w:rPr>
        <w:t xml:space="preserve"> Закону про метрологію </w:t>
      </w:r>
      <w:r w:rsidR="00F14024" w:rsidRPr="00554184">
        <w:rPr>
          <w:sz w:val="26"/>
          <w:szCs w:val="26"/>
          <w:lang w:eastAsia="uk-UA"/>
        </w:rPr>
        <w:t>набере чинності 03.07.</w:t>
      </w:r>
      <w:r w:rsidR="00752E8E" w:rsidRPr="00554184">
        <w:rPr>
          <w:sz w:val="26"/>
          <w:szCs w:val="26"/>
          <w:lang w:eastAsia="uk-UA"/>
        </w:rPr>
        <w:t>2020.</w:t>
      </w:r>
    </w:p>
    <w:p w:rsidR="0078681C" w:rsidRDefault="0095425A" w:rsidP="00875D31">
      <w:pPr>
        <w:spacing w:line="276" w:lineRule="auto"/>
        <w:ind w:firstLine="709"/>
        <w:jc w:val="both"/>
        <w:textAlignment w:val="baseline"/>
        <w:rPr>
          <w:rFonts w:eastAsia="Microsoft YaHei"/>
          <w:kern w:val="24"/>
          <w:sz w:val="26"/>
          <w:szCs w:val="26"/>
        </w:rPr>
      </w:pPr>
      <w:r w:rsidRPr="00554184">
        <w:rPr>
          <w:sz w:val="26"/>
          <w:szCs w:val="26"/>
          <w:lang w:eastAsia="uk-UA"/>
        </w:rPr>
        <w:t xml:space="preserve">Зокрема, у </w:t>
      </w:r>
      <w:r w:rsidR="00EC5AF9" w:rsidRPr="00554184">
        <w:rPr>
          <w:sz w:val="26"/>
          <w:szCs w:val="26"/>
          <w:lang w:eastAsia="uk-UA"/>
        </w:rPr>
        <w:t>Закон</w:t>
      </w:r>
      <w:r w:rsidR="00A0508D" w:rsidRPr="00554184">
        <w:rPr>
          <w:sz w:val="26"/>
          <w:szCs w:val="26"/>
          <w:lang w:eastAsia="uk-UA"/>
        </w:rPr>
        <w:t xml:space="preserve">і про метрологію виключається </w:t>
      </w:r>
      <w:r w:rsidR="00EC5AF9" w:rsidRPr="00554184">
        <w:rPr>
          <w:sz w:val="26"/>
          <w:szCs w:val="26"/>
          <w:lang w:eastAsia="uk-UA"/>
        </w:rPr>
        <w:t>норма</w:t>
      </w:r>
      <w:r w:rsidR="002A41D7" w:rsidRPr="00554184">
        <w:rPr>
          <w:sz w:val="26"/>
          <w:szCs w:val="26"/>
          <w:lang w:eastAsia="uk-UA"/>
        </w:rPr>
        <w:t xml:space="preserve"> щодо</w:t>
      </w:r>
      <w:r w:rsidR="00EC5AF9" w:rsidRPr="00554184">
        <w:rPr>
          <w:sz w:val="26"/>
          <w:szCs w:val="26"/>
          <w:lang w:eastAsia="uk-UA"/>
        </w:rPr>
        <w:t xml:space="preserve"> </w:t>
      </w:r>
      <w:r w:rsidR="00BD2079" w:rsidRPr="00554184">
        <w:rPr>
          <w:rFonts w:eastAsia="Microsoft YaHei"/>
          <w:kern w:val="24"/>
          <w:sz w:val="26"/>
          <w:szCs w:val="26"/>
        </w:rPr>
        <w:t>залучення</w:t>
      </w:r>
      <w:r w:rsidR="00BD2079" w:rsidRPr="00645BA8">
        <w:rPr>
          <w:rFonts w:eastAsia="Microsoft YaHei"/>
          <w:kern w:val="24"/>
          <w:sz w:val="26"/>
          <w:szCs w:val="26"/>
        </w:rPr>
        <w:t xml:space="preserve"> аудиторів</w:t>
      </w:r>
      <w:r w:rsidR="00EC5AF9" w:rsidRPr="00645BA8">
        <w:rPr>
          <w:rFonts w:eastAsia="Microsoft YaHei"/>
          <w:kern w:val="24"/>
          <w:sz w:val="26"/>
          <w:szCs w:val="26"/>
        </w:rPr>
        <w:t xml:space="preserve"> з метрології, атестованих</w:t>
      </w:r>
      <w:r w:rsidR="00BD2079" w:rsidRPr="00645BA8">
        <w:rPr>
          <w:rFonts w:eastAsia="Microsoft YaHei"/>
          <w:kern w:val="24"/>
          <w:sz w:val="26"/>
          <w:szCs w:val="26"/>
        </w:rPr>
        <w:t xml:space="preserve"> у </w:t>
      </w:r>
      <w:r w:rsidR="0005327C" w:rsidRPr="00645BA8">
        <w:rPr>
          <w:rFonts w:eastAsia="Microsoft YaHei"/>
          <w:kern w:val="24"/>
          <w:sz w:val="26"/>
          <w:szCs w:val="26"/>
        </w:rPr>
        <w:t>П</w:t>
      </w:r>
      <w:r w:rsidR="00BD2079" w:rsidRPr="00645BA8">
        <w:rPr>
          <w:rFonts w:eastAsia="Microsoft YaHei"/>
          <w:kern w:val="24"/>
          <w:sz w:val="26"/>
          <w:szCs w:val="26"/>
        </w:rPr>
        <w:t>орядку</w:t>
      </w:r>
      <w:r w:rsidR="00A0508D">
        <w:rPr>
          <w:rFonts w:eastAsia="Microsoft YaHei"/>
          <w:kern w:val="24"/>
          <w:sz w:val="26"/>
          <w:szCs w:val="26"/>
        </w:rPr>
        <w:t xml:space="preserve"> атестації</w:t>
      </w:r>
      <w:r w:rsidR="00554184">
        <w:rPr>
          <w:rFonts w:eastAsia="Microsoft YaHei"/>
          <w:kern w:val="24"/>
          <w:sz w:val="26"/>
          <w:szCs w:val="26"/>
        </w:rPr>
        <w:t>,</w:t>
      </w:r>
      <w:r w:rsidR="0005327C" w:rsidRPr="00645BA8">
        <w:rPr>
          <w:rFonts w:eastAsia="Microsoft YaHei"/>
          <w:kern w:val="24"/>
          <w:sz w:val="26"/>
          <w:szCs w:val="26"/>
        </w:rPr>
        <w:t xml:space="preserve"> </w:t>
      </w:r>
      <w:r w:rsidR="00A0508D">
        <w:rPr>
          <w:rFonts w:eastAsia="Microsoft YaHei"/>
          <w:kern w:val="24"/>
          <w:sz w:val="26"/>
          <w:szCs w:val="26"/>
        </w:rPr>
        <w:t xml:space="preserve">до </w:t>
      </w:r>
      <w:r w:rsidR="00BD2079" w:rsidRPr="00645BA8">
        <w:rPr>
          <w:rFonts w:eastAsia="Microsoft YaHei"/>
          <w:kern w:val="24"/>
          <w:sz w:val="26"/>
          <w:szCs w:val="26"/>
        </w:rPr>
        <w:t>проведення робіт з уповноваження</w:t>
      </w:r>
      <w:r w:rsidR="00A0508D">
        <w:rPr>
          <w:rFonts w:eastAsia="Microsoft YaHei"/>
          <w:kern w:val="24"/>
          <w:sz w:val="26"/>
          <w:szCs w:val="26"/>
        </w:rPr>
        <w:t>.</w:t>
      </w:r>
    </w:p>
    <w:p w:rsidR="00303C23" w:rsidRPr="00645BA8" w:rsidRDefault="00303C23" w:rsidP="00875D31">
      <w:pPr>
        <w:spacing w:line="276" w:lineRule="auto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</w:p>
    <w:p w:rsidR="00234F9B" w:rsidRPr="00645BA8" w:rsidRDefault="005D78F3" w:rsidP="00875D31">
      <w:pPr>
        <w:pStyle w:val="a4"/>
        <w:shd w:val="clear" w:color="auto" w:fill="FFFFFF"/>
        <w:spacing w:line="276" w:lineRule="auto"/>
        <w:ind w:left="0" w:firstLine="709"/>
        <w:jc w:val="both"/>
        <w:textAlignment w:val="baseline"/>
        <w:outlineLvl w:val="0"/>
        <w:rPr>
          <w:b/>
          <w:bCs/>
          <w:sz w:val="26"/>
          <w:szCs w:val="26"/>
          <w:bdr w:val="none" w:sz="0" w:space="0" w:color="auto" w:frame="1"/>
          <w:lang w:eastAsia="uk-UA"/>
        </w:rPr>
      </w:pPr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 xml:space="preserve">3. </w:t>
      </w:r>
      <w:r w:rsidR="00154593"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 xml:space="preserve">Суть проекту </w:t>
      </w:r>
      <w:proofErr w:type="spellStart"/>
      <w:r w:rsidR="00154593"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акта</w:t>
      </w:r>
      <w:proofErr w:type="spellEnd"/>
    </w:p>
    <w:p w:rsidR="002A41D7" w:rsidRDefault="00234F9B" w:rsidP="00875D31">
      <w:pPr>
        <w:pStyle w:val="a4"/>
        <w:shd w:val="clear" w:color="auto" w:fill="FFFFFF"/>
        <w:spacing w:line="276" w:lineRule="auto"/>
        <w:ind w:left="0" w:firstLine="709"/>
        <w:jc w:val="both"/>
        <w:textAlignment w:val="baseline"/>
        <w:outlineLvl w:val="0"/>
        <w:rPr>
          <w:rFonts w:eastAsia="Calibri"/>
          <w:sz w:val="26"/>
          <w:szCs w:val="26"/>
          <w:lang w:eastAsia="en-US" w:bidi="en-US"/>
        </w:rPr>
      </w:pPr>
      <w:r w:rsidRPr="00645BA8">
        <w:rPr>
          <w:rFonts w:eastAsia="Calibri"/>
          <w:sz w:val="26"/>
          <w:szCs w:val="26"/>
          <w:lang w:eastAsia="en-US" w:bidi="en-US"/>
        </w:rPr>
        <w:t xml:space="preserve">Визнання </w:t>
      </w:r>
      <w:r w:rsidR="008A23F7" w:rsidRPr="00645BA8">
        <w:rPr>
          <w:rFonts w:eastAsia="Calibri"/>
          <w:sz w:val="26"/>
          <w:szCs w:val="26"/>
          <w:lang w:eastAsia="en-US" w:bidi="en-US"/>
        </w:rPr>
        <w:t>таким, що втратив чинність</w:t>
      </w:r>
      <w:r w:rsidR="00603519">
        <w:rPr>
          <w:rFonts w:eastAsia="Calibri"/>
          <w:sz w:val="26"/>
          <w:szCs w:val="26"/>
          <w:lang w:eastAsia="en-US" w:bidi="en-US"/>
        </w:rPr>
        <w:t>,</w:t>
      </w:r>
      <w:r w:rsidR="008A23F7" w:rsidRPr="00645BA8">
        <w:rPr>
          <w:rFonts w:eastAsia="Calibri"/>
          <w:sz w:val="26"/>
          <w:szCs w:val="26"/>
          <w:lang w:eastAsia="en-US" w:bidi="en-US"/>
        </w:rPr>
        <w:t xml:space="preserve"> наказу </w:t>
      </w:r>
      <w:proofErr w:type="spellStart"/>
      <w:r w:rsidRPr="00645BA8">
        <w:rPr>
          <w:rFonts w:eastAsia="Calibri"/>
          <w:sz w:val="26"/>
          <w:szCs w:val="26"/>
          <w:lang w:eastAsia="en-US" w:bidi="en-US"/>
        </w:rPr>
        <w:t>Мінекономрозвитку</w:t>
      </w:r>
      <w:proofErr w:type="spellEnd"/>
      <w:r w:rsidRPr="00645BA8">
        <w:rPr>
          <w:rFonts w:eastAsia="Calibri"/>
          <w:sz w:val="26"/>
          <w:szCs w:val="26"/>
          <w:lang w:eastAsia="en-US" w:bidi="en-US"/>
        </w:rPr>
        <w:t xml:space="preserve"> № 1413</w:t>
      </w:r>
      <w:r w:rsidR="008A23F7" w:rsidRPr="00645BA8">
        <w:rPr>
          <w:rFonts w:eastAsia="Calibri"/>
          <w:sz w:val="26"/>
          <w:szCs w:val="26"/>
          <w:lang w:eastAsia="en-US" w:bidi="en-US"/>
        </w:rPr>
        <w:t>.</w:t>
      </w:r>
    </w:p>
    <w:p w:rsidR="00303C23" w:rsidRPr="00645BA8" w:rsidRDefault="00303C23" w:rsidP="00875D31">
      <w:pPr>
        <w:pStyle w:val="a4"/>
        <w:shd w:val="clear" w:color="auto" w:fill="FFFFFF"/>
        <w:spacing w:line="276" w:lineRule="auto"/>
        <w:ind w:left="0" w:firstLine="709"/>
        <w:jc w:val="both"/>
        <w:textAlignment w:val="baseline"/>
        <w:outlineLvl w:val="0"/>
        <w:rPr>
          <w:b/>
          <w:bCs/>
          <w:sz w:val="26"/>
          <w:szCs w:val="26"/>
          <w:bdr w:val="none" w:sz="0" w:space="0" w:color="auto" w:frame="1"/>
          <w:lang w:eastAsia="uk-UA"/>
        </w:rPr>
      </w:pP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6"/>
          <w:szCs w:val="26"/>
          <w:lang w:eastAsia="uk-UA"/>
        </w:rPr>
      </w:pPr>
      <w:bookmarkStart w:id="6" w:name="n1709"/>
      <w:bookmarkStart w:id="7" w:name="n1711"/>
      <w:bookmarkEnd w:id="6"/>
      <w:bookmarkEnd w:id="7"/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4. Правові аспекти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  <w:bookmarkStart w:id="8" w:name="n1712"/>
      <w:bookmarkStart w:id="9" w:name="n1713"/>
      <w:bookmarkEnd w:id="8"/>
      <w:bookmarkEnd w:id="9"/>
      <w:r w:rsidRPr="00645BA8">
        <w:rPr>
          <w:sz w:val="26"/>
          <w:szCs w:val="26"/>
          <w:lang w:eastAsia="uk-UA"/>
        </w:rPr>
        <w:t xml:space="preserve">У цій сфері правового регулювання діють: Закони України </w:t>
      </w:r>
      <w:r w:rsidR="00E7631E" w:rsidRPr="00645BA8">
        <w:rPr>
          <w:sz w:val="26"/>
          <w:szCs w:val="26"/>
          <w:lang w:eastAsia="uk-UA"/>
        </w:rPr>
        <w:t>«Про внесення змін до деяких законодавчих актів України щодо імплементації актів законодавства Європейського Союзу у сфері технічного регулювання»; «</w:t>
      </w:r>
      <w:r w:rsidRPr="00645BA8">
        <w:rPr>
          <w:sz w:val="26"/>
          <w:szCs w:val="26"/>
          <w:lang w:eastAsia="uk-UA"/>
        </w:rPr>
        <w:t>Про метрологію та метрологічну діяльність</w:t>
      </w:r>
      <w:r w:rsidR="001B3828" w:rsidRPr="00645BA8">
        <w:rPr>
          <w:sz w:val="26"/>
          <w:szCs w:val="26"/>
          <w:lang w:eastAsia="uk-UA"/>
        </w:rPr>
        <w:t xml:space="preserve">»; постанова Кабінету Міністрів України </w:t>
      </w:r>
      <w:r w:rsidR="006E7618" w:rsidRPr="00645BA8">
        <w:rPr>
          <w:sz w:val="26"/>
          <w:szCs w:val="26"/>
          <w:lang w:eastAsia="uk-UA"/>
        </w:rPr>
        <w:t xml:space="preserve">від 24.02.2016 № 117 </w:t>
      </w:r>
      <w:r w:rsidR="001B3828" w:rsidRPr="00645BA8">
        <w:rPr>
          <w:sz w:val="26"/>
          <w:szCs w:val="26"/>
          <w:lang w:eastAsia="uk-UA"/>
        </w:rPr>
        <w:t>«</w:t>
      </w:r>
      <w:r w:rsidR="006E7618" w:rsidRPr="00645BA8">
        <w:rPr>
          <w:sz w:val="26"/>
          <w:szCs w:val="26"/>
        </w:rPr>
        <w:t xml:space="preserve">Про затвердження Порядку видачі або відмови у видачі, переоформлення, видачі </w:t>
      </w:r>
      <w:r w:rsidR="006E7618" w:rsidRPr="00645BA8">
        <w:rPr>
          <w:sz w:val="26"/>
          <w:szCs w:val="26"/>
        </w:rPr>
        <w:lastRenderedPageBreak/>
        <w:t>дублікатів, анулювання свідоцтва про уповноваження на проведення повірки засобів вимірювальної техніки, що перебувають в експлуатації та застосовуються у сфері законодавчо регульованої метрології, та встановлення розміру плати за видачу свідоцтва про уповноваження, його переоформлення та видачу дубліката</w:t>
      </w:r>
      <w:r w:rsidR="001B3828" w:rsidRPr="00645BA8">
        <w:rPr>
          <w:sz w:val="26"/>
          <w:szCs w:val="26"/>
          <w:lang w:eastAsia="uk-UA"/>
        </w:rPr>
        <w:t>»</w:t>
      </w:r>
      <w:r w:rsidR="006F67E6" w:rsidRPr="00645BA8">
        <w:rPr>
          <w:sz w:val="26"/>
          <w:szCs w:val="26"/>
          <w:lang w:eastAsia="uk-UA"/>
        </w:rPr>
        <w:t xml:space="preserve">, </w:t>
      </w:r>
      <w:r w:rsidR="007B7BA4" w:rsidRPr="00645BA8">
        <w:rPr>
          <w:rFonts w:eastAsia="Calibri"/>
          <w:sz w:val="26"/>
          <w:szCs w:val="26"/>
          <w:lang w:eastAsia="en-US" w:bidi="en-US"/>
        </w:rPr>
        <w:t>наказ Мінекономрозвитку № 1413.</w:t>
      </w:r>
    </w:p>
    <w:p w:rsidR="006F67E6" w:rsidRPr="00645BA8" w:rsidRDefault="006F67E6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</w:p>
    <w:p w:rsidR="00154593" w:rsidRPr="00645BA8" w:rsidRDefault="00154593" w:rsidP="00875D31">
      <w:pPr>
        <w:spacing w:line="276" w:lineRule="auto"/>
        <w:ind w:firstLine="709"/>
        <w:jc w:val="both"/>
        <w:outlineLvl w:val="0"/>
        <w:rPr>
          <w:b/>
          <w:bCs/>
          <w:sz w:val="26"/>
          <w:szCs w:val="26"/>
          <w:lang w:val="ru-RU"/>
        </w:rPr>
      </w:pPr>
      <w:r w:rsidRPr="00645BA8">
        <w:rPr>
          <w:b/>
          <w:bCs/>
          <w:sz w:val="26"/>
          <w:szCs w:val="26"/>
        </w:rPr>
        <w:t>4.</w:t>
      </w:r>
      <w:r w:rsidRPr="00645BA8">
        <w:rPr>
          <w:b/>
          <w:bCs/>
          <w:sz w:val="26"/>
          <w:szCs w:val="26"/>
          <w:vertAlign w:val="superscript"/>
        </w:rPr>
        <w:t>1</w:t>
      </w:r>
      <w:r w:rsidRPr="00645BA8">
        <w:rPr>
          <w:b/>
          <w:bCs/>
          <w:sz w:val="26"/>
          <w:szCs w:val="26"/>
        </w:rPr>
        <w:t xml:space="preserve"> Відповідність засадам реалізації органами виконавчої влади принципів державної політики цифрового розвитку</w:t>
      </w:r>
    </w:p>
    <w:p w:rsidR="00154593" w:rsidRPr="00645BA8" w:rsidRDefault="00154593" w:rsidP="00875D31">
      <w:pPr>
        <w:spacing w:line="276" w:lineRule="auto"/>
        <w:ind w:firstLine="709"/>
        <w:jc w:val="both"/>
        <w:rPr>
          <w:sz w:val="26"/>
          <w:szCs w:val="26"/>
        </w:rPr>
      </w:pPr>
      <w:r w:rsidRPr="00645BA8">
        <w:rPr>
          <w:sz w:val="26"/>
          <w:szCs w:val="26"/>
        </w:rPr>
        <w:t>Проект наказу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</w:t>
      </w:r>
      <w:r w:rsidR="00303C23">
        <w:rPr>
          <w:sz w:val="26"/>
          <w:szCs w:val="26"/>
        </w:rPr>
        <w:t>ільства, електронної демократії</w:t>
      </w:r>
      <w:r w:rsidRPr="00645BA8">
        <w:rPr>
          <w:sz w:val="26"/>
          <w:szCs w:val="26"/>
        </w:rPr>
        <w:t xml:space="preserve"> або цифрового розвитку.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/>
          <w:bCs/>
          <w:sz w:val="26"/>
          <w:szCs w:val="26"/>
          <w:bdr w:val="none" w:sz="0" w:space="0" w:color="auto" w:frame="1"/>
          <w:lang w:eastAsia="uk-UA"/>
        </w:rPr>
      </w:pP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6"/>
          <w:szCs w:val="26"/>
          <w:lang w:eastAsia="uk-UA"/>
        </w:rPr>
      </w:pPr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5. Фінансово-економічне обґрунтування</w:t>
      </w:r>
    </w:p>
    <w:p w:rsidR="00154593" w:rsidRPr="00645BA8" w:rsidRDefault="008966F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  <w:bookmarkStart w:id="10" w:name="n1714"/>
      <w:bookmarkStart w:id="11" w:name="n1715"/>
      <w:bookmarkEnd w:id="10"/>
      <w:bookmarkEnd w:id="11"/>
      <w:r w:rsidRPr="00645BA8">
        <w:rPr>
          <w:sz w:val="26"/>
          <w:szCs w:val="26"/>
          <w:lang w:eastAsia="uk-UA"/>
        </w:rPr>
        <w:t xml:space="preserve">Реалізація проекту </w:t>
      </w:r>
      <w:r w:rsidR="00154593" w:rsidRPr="00645BA8">
        <w:rPr>
          <w:sz w:val="26"/>
          <w:szCs w:val="26"/>
          <w:lang w:eastAsia="uk-UA"/>
        </w:rPr>
        <w:t>наказу не потребує додаткових фінансових витрат з державного та місцевих бюджетів.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/>
          <w:bCs/>
          <w:sz w:val="26"/>
          <w:szCs w:val="26"/>
          <w:bdr w:val="none" w:sz="0" w:space="0" w:color="auto" w:frame="1"/>
          <w:lang w:eastAsia="uk-UA"/>
        </w:rPr>
      </w:pP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/>
          <w:bCs/>
          <w:sz w:val="26"/>
          <w:szCs w:val="26"/>
          <w:bdr w:val="none" w:sz="0" w:space="0" w:color="auto" w:frame="1"/>
          <w:lang w:eastAsia="uk-UA"/>
        </w:rPr>
      </w:pPr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6. Прогноз впливу</w:t>
      </w:r>
    </w:p>
    <w:p w:rsidR="00221591" w:rsidRPr="003470CD" w:rsidRDefault="00154593" w:rsidP="00221591">
      <w:pPr>
        <w:spacing w:line="276" w:lineRule="auto"/>
        <w:ind w:firstLine="709"/>
        <w:jc w:val="both"/>
        <w:rPr>
          <w:sz w:val="26"/>
          <w:szCs w:val="26"/>
        </w:rPr>
      </w:pPr>
      <w:r w:rsidRPr="00645BA8">
        <w:rPr>
          <w:bCs/>
          <w:sz w:val="26"/>
          <w:szCs w:val="26"/>
          <w:bdr w:val="none" w:sz="0" w:space="0" w:color="auto" w:frame="1"/>
          <w:lang w:eastAsia="uk-UA"/>
        </w:rPr>
        <w:t>Проект наказу</w:t>
      </w:r>
      <w:r w:rsidR="00BE3D6B">
        <w:rPr>
          <w:bCs/>
          <w:sz w:val="26"/>
          <w:szCs w:val="26"/>
          <w:bdr w:val="none" w:sz="0" w:space="0" w:color="auto" w:frame="1"/>
          <w:lang w:eastAsia="uk-UA"/>
        </w:rPr>
        <w:t xml:space="preserve"> потребує направлення</w:t>
      </w:r>
      <w:bookmarkStart w:id="12" w:name="_GoBack"/>
      <w:bookmarkEnd w:id="12"/>
      <w:r w:rsidR="00534534">
        <w:rPr>
          <w:bCs/>
          <w:sz w:val="26"/>
          <w:szCs w:val="26"/>
          <w:bdr w:val="none" w:sz="0" w:space="0" w:color="auto" w:frame="1"/>
          <w:lang w:eastAsia="uk-UA"/>
        </w:rPr>
        <w:t xml:space="preserve"> до Державної регуляторної служби України для надання висновку щодо </w:t>
      </w:r>
      <w:r w:rsidR="00221591" w:rsidRPr="003470CD">
        <w:rPr>
          <w:sz w:val="26"/>
          <w:szCs w:val="26"/>
        </w:rPr>
        <w:t>належності проекту наказу до категорії регуляторних актів.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bCs/>
          <w:sz w:val="26"/>
          <w:szCs w:val="26"/>
          <w:lang w:eastAsia="uk-UA"/>
        </w:rPr>
      </w:pP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6"/>
          <w:szCs w:val="26"/>
          <w:bdr w:val="none" w:sz="0" w:space="0" w:color="auto" w:frame="1"/>
          <w:lang w:eastAsia="uk-UA"/>
        </w:rPr>
      </w:pPr>
      <w:r w:rsidRPr="00645BA8">
        <w:rPr>
          <w:b/>
          <w:bCs/>
          <w:sz w:val="26"/>
          <w:szCs w:val="26"/>
          <w:lang w:eastAsia="uk-UA"/>
        </w:rPr>
        <w:t>6</w:t>
      </w:r>
      <w:r w:rsidRPr="00645BA8">
        <w:rPr>
          <w:b/>
          <w:bCs/>
          <w:sz w:val="26"/>
          <w:szCs w:val="26"/>
          <w:vertAlign w:val="superscript"/>
          <w:lang w:eastAsia="uk-UA"/>
        </w:rPr>
        <w:t>1</w:t>
      </w:r>
      <w:r w:rsidRPr="00645BA8">
        <w:rPr>
          <w:b/>
          <w:bCs/>
          <w:sz w:val="26"/>
          <w:szCs w:val="26"/>
          <w:lang w:eastAsia="uk-UA"/>
        </w:rPr>
        <w:t>. Стратегічна екологічна оцінка</w:t>
      </w:r>
    </w:p>
    <w:p w:rsidR="00154593" w:rsidRPr="00645BA8" w:rsidRDefault="001E6F91" w:rsidP="00875D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uk-UA"/>
        </w:rPr>
      </w:pPr>
      <w:bookmarkStart w:id="13" w:name="n1786"/>
      <w:bookmarkEnd w:id="13"/>
      <w:r w:rsidRPr="00645BA8">
        <w:rPr>
          <w:sz w:val="26"/>
          <w:szCs w:val="26"/>
          <w:lang w:eastAsia="uk-UA"/>
        </w:rPr>
        <w:t xml:space="preserve">У проекті </w:t>
      </w:r>
      <w:r w:rsidR="00154593" w:rsidRPr="00645BA8">
        <w:rPr>
          <w:sz w:val="26"/>
          <w:szCs w:val="26"/>
          <w:lang w:eastAsia="uk-UA"/>
        </w:rPr>
        <w:t xml:space="preserve">наказу відсутні положення, які стосуються особливостей, передбачених Законом України </w:t>
      </w:r>
      <w:r w:rsidR="00473997" w:rsidRPr="00645BA8">
        <w:rPr>
          <w:sz w:val="26"/>
          <w:szCs w:val="26"/>
          <w:lang w:eastAsia="uk-UA"/>
        </w:rPr>
        <w:t>«</w:t>
      </w:r>
      <w:r w:rsidR="00154593" w:rsidRPr="00645BA8">
        <w:rPr>
          <w:sz w:val="26"/>
          <w:szCs w:val="26"/>
          <w:lang w:eastAsia="uk-UA"/>
        </w:rPr>
        <w:t>Про стратегічну екологічну оцінку</w:t>
      </w:r>
      <w:r w:rsidR="00473997" w:rsidRPr="00645BA8">
        <w:rPr>
          <w:sz w:val="26"/>
          <w:szCs w:val="26"/>
          <w:lang w:eastAsia="uk-UA"/>
        </w:rPr>
        <w:t>»</w:t>
      </w:r>
      <w:r w:rsidR="00154593" w:rsidRPr="00645BA8">
        <w:rPr>
          <w:sz w:val="26"/>
          <w:szCs w:val="26"/>
          <w:lang w:eastAsia="uk-UA"/>
        </w:rPr>
        <w:t>, тому стратегічна екологічна оцінка не проводилась.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/>
          <w:bCs/>
          <w:sz w:val="26"/>
          <w:szCs w:val="26"/>
          <w:bdr w:val="none" w:sz="0" w:space="0" w:color="auto" w:frame="1"/>
          <w:lang w:eastAsia="uk-UA"/>
        </w:rPr>
      </w:pP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6"/>
          <w:szCs w:val="26"/>
          <w:lang w:eastAsia="uk-UA"/>
        </w:rPr>
      </w:pPr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7. Позиція заінтересованих сторін</w:t>
      </w:r>
    </w:p>
    <w:p w:rsidR="00F44B81" w:rsidRPr="00645BA8" w:rsidRDefault="005D0AC6" w:rsidP="00875D3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bookmarkStart w:id="14" w:name="n1727"/>
      <w:bookmarkStart w:id="15" w:name="n1728"/>
      <w:bookmarkStart w:id="16" w:name="n1729"/>
      <w:bookmarkStart w:id="17" w:name="n1730"/>
      <w:bookmarkStart w:id="18" w:name="n1734"/>
      <w:bookmarkEnd w:id="14"/>
      <w:bookmarkEnd w:id="15"/>
      <w:bookmarkEnd w:id="16"/>
      <w:bookmarkEnd w:id="17"/>
      <w:bookmarkEnd w:id="18"/>
      <w:r w:rsidRPr="00645BA8">
        <w:rPr>
          <w:sz w:val="26"/>
          <w:szCs w:val="26"/>
          <w:lang w:eastAsia="uk-UA"/>
        </w:rPr>
        <w:t xml:space="preserve">Проект наказу потребує погодження </w:t>
      </w:r>
      <w:r w:rsidR="001F27F3" w:rsidRPr="00645BA8">
        <w:rPr>
          <w:sz w:val="26"/>
          <w:szCs w:val="26"/>
          <w:lang w:val="ru-RU"/>
        </w:rPr>
        <w:t xml:space="preserve">СПО </w:t>
      </w:r>
      <w:proofErr w:type="spellStart"/>
      <w:r w:rsidR="001F27F3" w:rsidRPr="00645BA8">
        <w:rPr>
          <w:sz w:val="26"/>
          <w:szCs w:val="26"/>
          <w:lang w:val="ru-RU"/>
        </w:rPr>
        <w:t>об’єднань</w:t>
      </w:r>
      <w:proofErr w:type="spellEnd"/>
      <w:r w:rsidR="001F27F3" w:rsidRPr="00645BA8">
        <w:rPr>
          <w:sz w:val="26"/>
          <w:szCs w:val="26"/>
          <w:lang w:val="ru-RU"/>
        </w:rPr>
        <w:t xml:space="preserve"> </w:t>
      </w:r>
      <w:proofErr w:type="spellStart"/>
      <w:r w:rsidR="001F27F3" w:rsidRPr="00645BA8">
        <w:rPr>
          <w:sz w:val="26"/>
          <w:szCs w:val="26"/>
          <w:lang w:val="ru-RU"/>
        </w:rPr>
        <w:t>профспілок</w:t>
      </w:r>
      <w:proofErr w:type="spellEnd"/>
      <w:r w:rsidR="00F44B81" w:rsidRPr="00645BA8">
        <w:rPr>
          <w:sz w:val="26"/>
          <w:szCs w:val="26"/>
        </w:rPr>
        <w:t xml:space="preserve">, </w:t>
      </w:r>
      <w:r w:rsidR="00F44B81" w:rsidRPr="00645BA8">
        <w:rPr>
          <w:sz w:val="26"/>
          <w:szCs w:val="26"/>
          <w:lang w:val="ru-RU"/>
        </w:rPr>
        <w:t xml:space="preserve">СПО </w:t>
      </w:r>
      <w:proofErr w:type="spellStart"/>
      <w:r w:rsidR="00F44B81" w:rsidRPr="00645BA8">
        <w:rPr>
          <w:sz w:val="26"/>
          <w:szCs w:val="26"/>
          <w:lang w:val="ru-RU"/>
        </w:rPr>
        <w:t>сторони</w:t>
      </w:r>
      <w:proofErr w:type="spellEnd"/>
      <w:r w:rsidR="00F44B81" w:rsidRPr="00645BA8">
        <w:rPr>
          <w:sz w:val="26"/>
          <w:szCs w:val="26"/>
          <w:lang w:val="ru-RU"/>
        </w:rPr>
        <w:t xml:space="preserve"> </w:t>
      </w:r>
      <w:proofErr w:type="spellStart"/>
      <w:r w:rsidR="00F44B81" w:rsidRPr="00645BA8">
        <w:rPr>
          <w:sz w:val="26"/>
          <w:szCs w:val="26"/>
          <w:lang w:val="ru-RU"/>
        </w:rPr>
        <w:t>роботодавців</w:t>
      </w:r>
      <w:proofErr w:type="spellEnd"/>
      <w:r w:rsidR="00F44B81" w:rsidRPr="00645BA8">
        <w:rPr>
          <w:sz w:val="26"/>
          <w:szCs w:val="26"/>
          <w:lang w:val="ru-RU"/>
        </w:rPr>
        <w:t xml:space="preserve"> на </w:t>
      </w:r>
      <w:proofErr w:type="spellStart"/>
      <w:r w:rsidR="00F44B81" w:rsidRPr="00645BA8">
        <w:rPr>
          <w:sz w:val="26"/>
          <w:szCs w:val="26"/>
          <w:lang w:val="ru-RU"/>
        </w:rPr>
        <w:t>національному</w:t>
      </w:r>
      <w:proofErr w:type="spellEnd"/>
      <w:r w:rsidR="00F44B81" w:rsidRPr="00645BA8">
        <w:rPr>
          <w:sz w:val="26"/>
          <w:szCs w:val="26"/>
          <w:lang w:val="ru-RU"/>
        </w:rPr>
        <w:t xml:space="preserve"> </w:t>
      </w:r>
      <w:proofErr w:type="spellStart"/>
      <w:r w:rsidR="00F44B81" w:rsidRPr="00645BA8">
        <w:rPr>
          <w:sz w:val="26"/>
          <w:szCs w:val="26"/>
          <w:lang w:val="ru-RU"/>
        </w:rPr>
        <w:t>рівні</w:t>
      </w:r>
      <w:proofErr w:type="spellEnd"/>
      <w:r w:rsidR="00F44B81" w:rsidRPr="00645BA8">
        <w:rPr>
          <w:sz w:val="26"/>
          <w:szCs w:val="26"/>
          <w:lang w:val="ru-RU"/>
        </w:rPr>
        <w:t>.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  <w:r w:rsidRPr="00645BA8">
        <w:rPr>
          <w:sz w:val="26"/>
          <w:szCs w:val="26"/>
          <w:lang w:eastAsia="uk-UA"/>
        </w:rPr>
        <w:t>Проект наказу не надсилався на розгляд Наукового комітету Національної ради України з питань розвитку науки і технології, оскільки він не стосується сфери наукової та науково-технічної діяльності.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  <w:r w:rsidRPr="00645BA8">
        <w:rPr>
          <w:sz w:val="26"/>
          <w:szCs w:val="26"/>
          <w:lang w:eastAsia="uk-UA"/>
        </w:rPr>
        <w:t>Прогноз впл</w:t>
      </w:r>
      <w:r w:rsidR="004B0C23" w:rsidRPr="00645BA8">
        <w:rPr>
          <w:sz w:val="26"/>
          <w:szCs w:val="26"/>
          <w:lang w:eastAsia="uk-UA"/>
        </w:rPr>
        <w:t>иву реалізації проекту</w:t>
      </w:r>
      <w:r w:rsidRPr="00645BA8">
        <w:rPr>
          <w:sz w:val="26"/>
          <w:szCs w:val="26"/>
          <w:lang w:eastAsia="uk-UA"/>
        </w:rPr>
        <w:t xml:space="preserve"> наказу на ключові інтереси заінтересованих сторін додається.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6"/>
          <w:szCs w:val="26"/>
          <w:lang w:eastAsia="uk-UA"/>
        </w:rPr>
      </w:pPr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8. Громадське обговорення</w:t>
      </w:r>
    </w:p>
    <w:p w:rsidR="00154593" w:rsidRPr="00645BA8" w:rsidRDefault="003C6B22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  <w:bookmarkStart w:id="19" w:name="n1735"/>
      <w:bookmarkEnd w:id="19"/>
      <w:r w:rsidRPr="00645BA8">
        <w:rPr>
          <w:sz w:val="26"/>
          <w:szCs w:val="26"/>
          <w:lang w:eastAsia="uk-UA"/>
        </w:rPr>
        <w:t>Проект</w:t>
      </w:r>
      <w:r w:rsidR="00154593" w:rsidRPr="00645BA8">
        <w:rPr>
          <w:sz w:val="26"/>
          <w:szCs w:val="26"/>
          <w:lang w:eastAsia="uk-UA"/>
        </w:rPr>
        <w:t xml:space="preserve"> наказу не потребує проведення консультацій з громадськістю.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  <w:bookmarkStart w:id="20" w:name="n1737"/>
      <w:bookmarkEnd w:id="20"/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6"/>
          <w:szCs w:val="26"/>
          <w:lang w:eastAsia="uk-UA"/>
        </w:rPr>
      </w:pPr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9. Позиція заінтересованих органів</w:t>
      </w:r>
    </w:p>
    <w:p w:rsidR="00753B46" w:rsidRPr="00645BA8" w:rsidRDefault="0045524F" w:rsidP="00875D3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bookmarkStart w:id="21" w:name="n1738"/>
      <w:bookmarkStart w:id="22" w:name="n1741"/>
      <w:bookmarkEnd w:id="21"/>
      <w:bookmarkEnd w:id="22"/>
      <w:r w:rsidRPr="00645BA8">
        <w:rPr>
          <w:sz w:val="26"/>
          <w:szCs w:val="26"/>
          <w:lang w:eastAsia="uk-UA"/>
        </w:rPr>
        <w:t xml:space="preserve">Проект </w:t>
      </w:r>
      <w:r w:rsidR="00154593" w:rsidRPr="00645BA8">
        <w:rPr>
          <w:sz w:val="26"/>
          <w:szCs w:val="26"/>
          <w:lang w:eastAsia="uk-UA"/>
        </w:rPr>
        <w:t>наказу потребує погодження з</w:t>
      </w:r>
      <w:r w:rsidR="00044A42" w:rsidRPr="00645BA8">
        <w:rPr>
          <w:sz w:val="26"/>
          <w:szCs w:val="26"/>
          <w:lang w:eastAsia="uk-UA"/>
        </w:rPr>
        <w:t xml:space="preserve"> Міністерством соціальної політики України,</w:t>
      </w:r>
      <w:r w:rsidR="00154593" w:rsidRPr="00645BA8">
        <w:rPr>
          <w:sz w:val="26"/>
          <w:szCs w:val="26"/>
          <w:lang w:eastAsia="uk-UA"/>
        </w:rPr>
        <w:t xml:space="preserve"> Державн</w:t>
      </w:r>
      <w:r w:rsidR="00B86E8B" w:rsidRPr="00645BA8">
        <w:rPr>
          <w:sz w:val="26"/>
          <w:szCs w:val="26"/>
          <w:lang w:eastAsia="uk-UA"/>
        </w:rPr>
        <w:t>ою регуляторною службою України</w:t>
      </w:r>
      <w:r w:rsidR="00760378" w:rsidRPr="00645BA8">
        <w:rPr>
          <w:sz w:val="26"/>
          <w:szCs w:val="26"/>
          <w:lang w:eastAsia="uk-UA"/>
        </w:rPr>
        <w:t>.</w:t>
      </w:r>
    </w:p>
    <w:p w:rsidR="00154593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</w:p>
    <w:p w:rsidR="00701963" w:rsidRPr="00645BA8" w:rsidRDefault="0070196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6"/>
          <w:szCs w:val="26"/>
          <w:lang w:eastAsia="uk-UA"/>
        </w:rPr>
      </w:pPr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10. Правова експертиза</w:t>
      </w:r>
    </w:p>
    <w:p w:rsidR="00154593" w:rsidRPr="00645BA8" w:rsidRDefault="00A302DE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  <w:bookmarkStart w:id="23" w:name="n1742"/>
      <w:bookmarkStart w:id="24" w:name="n1743"/>
      <w:bookmarkEnd w:id="23"/>
      <w:bookmarkEnd w:id="24"/>
      <w:r w:rsidRPr="00645BA8">
        <w:rPr>
          <w:sz w:val="26"/>
          <w:szCs w:val="26"/>
          <w:lang w:eastAsia="uk-UA"/>
        </w:rPr>
        <w:t xml:space="preserve">Проект </w:t>
      </w:r>
      <w:r w:rsidR="00154593" w:rsidRPr="00645BA8">
        <w:rPr>
          <w:sz w:val="26"/>
          <w:szCs w:val="26"/>
          <w:lang w:eastAsia="uk-UA"/>
        </w:rPr>
        <w:t>наказу підлягає державній реєстрації в Мін</w:t>
      </w:r>
      <w:r w:rsidR="00B52AC9" w:rsidRPr="00645BA8">
        <w:rPr>
          <w:sz w:val="26"/>
          <w:szCs w:val="26"/>
          <w:lang w:eastAsia="uk-UA"/>
        </w:rPr>
        <w:t>’</w:t>
      </w:r>
      <w:r w:rsidR="00CE5547">
        <w:rPr>
          <w:sz w:val="26"/>
          <w:szCs w:val="26"/>
          <w:lang w:eastAsia="uk-UA"/>
        </w:rPr>
        <w:t>юсті</w:t>
      </w:r>
      <w:r w:rsidR="00154593" w:rsidRPr="00645BA8">
        <w:rPr>
          <w:sz w:val="26"/>
          <w:szCs w:val="26"/>
          <w:lang w:eastAsia="uk-UA"/>
        </w:rPr>
        <w:t>.</w:t>
      </w:r>
    </w:p>
    <w:p w:rsidR="00154593" w:rsidRPr="00645BA8" w:rsidRDefault="00154593" w:rsidP="00875D31">
      <w:pPr>
        <w:widowControl w:val="0"/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154593" w:rsidRPr="00645BA8" w:rsidRDefault="00154593" w:rsidP="00875D31">
      <w:pPr>
        <w:widowControl w:val="0"/>
        <w:spacing w:line="276" w:lineRule="auto"/>
        <w:ind w:firstLine="709"/>
        <w:jc w:val="both"/>
        <w:outlineLvl w:val="0"/>
        <w:rPr>
          <w:b/>
          <w:sz w:val="26"/>
          <w:szCs w:val="26"/>
        </w:rPr>
      </w:pPr>
      <w:r w:rsidRPr="00645BA8">
        <w:rPr>
          <w:b/>
          <w:sz w:val="26"/>
          <w:szCs w:val="26"/>
        </w:rPr>
        <w:t>11. Запобігання дискримінації</w:t>
      </w:r>
    </w:p>
    <w:p w:rsidR="00154593" w:rsidRPr="00645BA8" w:rsidRDefault="00154593" w:rsidP="00875D3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25" w:name="n1178"/>
      <w:bookmarkEnd w:id="25"/>
      <w:r w:rsidRPr="00645BA8">
        <w:rPr>
          <w:sz w:val="26"/>
          <w:szCs w:val="26"/>
        </w:rPr>
        <w:t>У проекті наказу відсутні положення, що містять ознаки дискримінації.                          У зв</w:t>
      </w:r>
      <w:r w:rsidRPr="00645BA8">
        <w:rPr>
          <w:sz w:val="26"/>
          <w:szCs w:val="26"/>
          <w:lang w:val="ru-RU"/>
        </w:rPr>
        <w:t>’</w:t>
      </w:r>
      <w:proofErr w:type="spellStart"/>
      <w:r w:rsidRPr="00645BA8">
        <w:rPr>
          <w:sz w:val="26"/>
          <w:szCs w:val="26"/>
        </w:rPr>
        <w:t>язку</w:t>
      </w:r>
      <w:proofErr w:type="spellEnd"/>
      <w:r w:rsidRPr="00645BA8">
        <w:rPr>
          <w:sz w:val="26"/>
          <w:szCs w:val="26"/>
        </w:rPr>
        <w:t xml:space="preserve"> з цим громадська </w:t>
      </w:r>
      <w:proofErr w:type="spellStart"/>
      <w:r w:rsidRPr="00645BA8">
        <w:rPr>
          <w:sz w:val="26"/>
          <w:szCs w:val="26"/>
        </w:rPr>
        <w:t>антидискримінаційна</w:t>
      </w:r>
      <w:proofErr w:type="spellEnd"/>
      <w:r w:rsidRPr="00645BA8">
        <w:rPr>
          <w:sz w:val="26"/>
          <w:szCs w:val="26"/>
        </w:rPr>
        <w:t xml:space="preserve"> експертиза не проводилась. 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z w:val="26"/>
          <w:szCs w:val="26"/>
          <w:lang w:eastAsia="uk-UA"/>
        </w:rPr>
      </w:pPr>
      <w:r w:rsidRPr="00645BA8">
        <w:rPr>
          <w:b/>
          <w:sz w:val="26"/>
          <w:szCs w:val="26"/>
          <w:lang w:eastAsia="uk-UA"/>
        </w:rPr>
        <w:t>11</w:t>
      </w:r>
      <w:r w:rsidRPr="00645BA8">
        <w:rPr>
          <w:b/>
          <w:sz w:val="26"/>
          <w:szCs w:val="26"/>
          <w:vertAlign w:val="superscript"/>
          <w:lang w:eastAsia="uk-UA"/>
        </w:rPr>
        <w:t>1</w:t>
      </w:r>
      <w:r w:rsidRPr="00645BA8">
        <w:rPr>
          <w:b/>
          <w:sz w:val="26"/>
          <w:szCs w:val="26"/>
          <w:lang w:eastAsia="uk-UA"/>
        </w:rPr>
        <w:t>. Відповідність принципу забезпечення рівних прав та можливостей жінок і чоловіків</w:t>
      </w:r>
    </w:p>
    <w:p w:rsidR="00154593" w:rsidRPr="00645BA8" w:rsidRDefault="00A302DE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lang w:eastAsia="uk-UA"/>
        </w:rPr>
      </w:pPr>
      <w:r w:rsidRPr="00645BA8">
        <w:rPr>
          <w:sz w:val="26"/>
          <w:szCs w:val="26"/>
          <w:lang w:eastAsia="uk-UA"/>
        </w:rPr>
        <w:t>У проекті</w:t>
      </w:r>
      <w:r w:rsidR="00154593" w:rsidRPr="00645BA8">
        <w:rPr>
          <w:sz w:val="26"/>
          <w:szCs w:val="26"/>
          <w:lang w:eastAsia="uk-UA"/>
        </w:rPr>
        <w:t xml:space="preserve"> наказу відсутні положення, які порушують принцип забезпечення рівних прав та можливостей жінок та чоловіків.</w:t>
      </w:r>
    </w:p>
    <w:p w:rsidR="00154593" w:rsidRPr="00645BA8" w:rsidRDefault="00154593" w:rsidP="00875D3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26" w:name="n1745"/>
      <w:bookmarkEnd w:id="26"/>
    </w:p>
    <w:p w:rsidR="00154593" w:rsidRPr="00645BA8" w:rsidRDefault="00154593" w:rsidP="00875D31">
      <w:pPr>
        <w:widowControl w:val="0"/>
        <w:spacing w:line="276" w:lineRule="auto"/>
        <w:ind w:firstLine="709"/>
        <w:jc w:val="both"/>
        <w:outlineLvl w:val="0"/>
        <w:rPr>
          <w:b/>
          <w:sz w:val="26"/>
          <w:szCs w:val="26"/>
        </w:rPr>
      </w:pPr>
      <w:bookmarkStart w:id="27" w:name="n1747"/>
      <w:bookmarkEnd w:id="27"/>
      <w:r w:rsidRPr="00645BA8">
        <w:rPr>
          <w:b/>
          <w:sz w:val="26"/>
          <w:szCs w:val="26"/>
        </w:rPr>
        <w:t xml:space="preserve">12. Запобігання корупції </w:t>
      </w:r>
    </w:p>
    <w:p w:rsidR="00154593" w:rsidRPr="00645BA8" w:rsidRDefault="00154593" w:rsidP="00875D3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5BA8">
        <w:rPr>
          <w:sz w:val="26"/>
          <w:szCs w:val="26"/>
        </w:rPr>
        <w:t>У проекті наказу відсутні правила і процедури, які можуть містити ризики вчинення корупційних правопорушень. Громадська антикорупційна експертиза не проводилася.</w:t>
      </w: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bCs/>
          <w:sz w:val="26"/>
          <w:szCs w:val="26"/>
          <w:bdr w:val="none" w:sz="0" w:space="0" w:color="auto" w:frame="1"/>
          <w:lang w:eastAsia="uk-UA"/>
        </w:rPr>
      </w:pPr>
    </w:p>
    <w:p w:rsidR="00154593" w:rsidRPr="00645BA8" w:rsidRDefault="00154593" w:rsidP="00875D31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6"/>
          <w:szCs w:val="26"/>
          <w:lang w:eastAsia="uk-UA"/>
        </w:rPr>
      </w:pPr>
      <w:r w:rsidRPr="00645BA8">
        <w:rPr>
          <w:b/>
          <w:bCs/>
          <w:sz w:val="26"/>
          <w:szCs w:val="26"/>
          <w:bdr w:val="none" w:sz="0" w:space="0" w:color="auto" w:frame="1"/>
          <w:lang w:eastAsia="uk-UA"/>
        </w:rPr>
        <w:t>13. Прогноз результатів</w:t>
      </w:r>
      <w:bookmarkStart w:id="28" w:name="n1748"/>
      <w:bookmarkEnd w:id="28"/>
    </w:p>
    <w:p w:rsidR="00154593" w:rsidRPr="00645BA8" w:rsidRDefault="00C234DC" w:rsidP="00875D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uk-UA"/>
        </w:rPr>
      </w:pPr>
      <w:r w:rsidRPr="00645BA8">
        <w:rPr>
          <w:sz w:val="26"/>
          <w:szCs w:val="26"/>
          <w:lang w:eastAsia="uk-UA"/>
        </w:rPr>
        <w:t xml:space="preserve">Прийняття проекту </w:t>
      </w:r>
      <w:r w:rsidR="00154593" w:rsidRPr="00645BA8">
        <w:rPr>
          <w:sz w:val="26"/>
          <w:szCs w:val="26"/>
          <w:lang w:eastAsia="uk-UA"/>
        </w:rPr>
        <w:t>наказу забезпечить</w:t>
      </w:r>
      <w:r w:rsidR="0052225D" w:rsidRPr="00645BA8">
        <w:rPr>
          <w:sz w:val="26"/>
          <w:szCs w:val="26"/>
          <w:lang w:eastAsia="uk-UA"/>
        </w:rPr>
        <w:t>:</w:t>
      </w:r>
      <w:r w:rsidR="00154593" w:rsidRPr="00645BA8">
        <w:rPr>
          <w:sz w:val="26"/>
          <w:szCs w:val="26"/>
          <w:lang w:eastAsia="uk-UA"/>
        </w:rPr>
        <w:t xml:space="preserve"> </w:t>
      </w:r>
      <w:r w:rsidR="00154593" w:rsidRPr="00645BA8">
        <w:rPr>
          <w:sz w:val="26"/>
          <w:szCs w:val="26"/>
        </w:rPr>
        <w:t xml:space="preserve">виконання </w:t>
      </w:r>
      <w:r w:rsidRPr="00645BA8">
        <w:rPr>
          <w:sz w:val="26"/>
          <w:szCs w:val="26"/>
          <w:lang w:eastAsia="uk-UA"/>
        </w:rPr>
        <w:t>пункту 9 Плану організації підготовки проектів</w:t>
      </w:r>
      <w:r w:rsidR="00CB36F5">
        <w:rPr>
          <w:sz w:val="26"/>
          <w:szCs w:val="26"/>
          <w:lang w:eastAsia="uk-UA"/>
        </w:rPr>
        <w:t xml:space="preserve"> актів</w:t>
      </w:r>
      <w:r w:rsidRPr="00645BA8">
        <w:rPr>
          <w:sz w:val="26"/>
          <w:szCs w:val="26"/>
          <w:lang w:eastAsia="uk-UA"/>
        </w:rPr>
        <w:t>, необхідних для забезпечення реалізації Зак</w:t>
      </w:r>
      <w:r w:rsidR="00EA6696" w:rsidRPr="00645BA8">
        <w:rPr>
          <w:sz w:val="26"/>
          <w:szCs w:val="26"/>
          <w:lang w:eastAsia="uk-UA"/>
        </w:rPr>
        <w:t xml:space="preserve">ону України                   від </w:t>
      </w:r>
      <w:r w:rsidR="00CB36F5">
        <w:rPr>
          <w:sz w:val="26"/>
          <w:szCs w:val="26"/>
          <w:lang w:eastAsia="uk-UA"/>
        </w:rPr>
        <w:t>06.06.</w:t>
      </w:r>
      <w:r w:rsidRPr="00645BA8">
        <w:rPr>
          <w:sz w:val="26"/>
          <w:szCs w:val="26"/>
          <w:lang w:eastAsia="uk-UA"/>
        </w:rPr>
        <w:t>2019</w:t>
      </w:r>
      <w:r w:rsidR="00CB36F5">
        <w:rPr>
          <w:sz w:val="26"/>
          <w:szCs w:val="26"/>
          <w:lang w:eastAsia="uk-UA"/>
        </w:rPr>
        <w:t xml:space="preserve"> </w:t>
      </w:r>
      <w:r w:rsidR="008C0787">
        <w:rPr>
          <w:sz w:val="26"/>
          <w:szCs w:val="26"/>
          <w:lang w:eastAsia="uk-UA"/>
        </w:rPr>
        <w:t xml:space="preserve">№ </w:t>
      </w:r>
      <w:r w:rsidRPr="00645BA8">
        <w:rPr>
          <w:sz w:val="26"/>
          <w:szCs w:val="26"/>
          <w:lang w:eastAsia="uk-UA"/>
        </w:rPr>
        <w:t>2740-</w:t>
      </w:r>
      <w:r w:rsidRPr="00645BA8">
        <w:rPr>
          <w:sz w:val="26"/>
          <w:szCs w:val="26"/>
          <w:lang w:val="en-US" w:eastAsia="uk-UA"/>
        </w:rPr>
        <w:t>VIII</w:t>
      </w:r>
      <w:r w:rsidRPr="00645BA8">
        <w:rPr>
          <w:sz w:val="26"/>
          <w:szCs w:val="26"/>
          <w:lang w:eastAsia="uk-UA"/>
        </w:rPr>
        <w:t xml:space="preserve"> «Про внесення змін до деяких законодавчих актів України щодо імплементації актів законодавства Європейського Союзу у сфері технічного регулювання»</w:t>
      </w:r>
      <w:r w:rsidR="0052225D" w:rsidRPr="00645BA8">
        <w:rPr>
          <w:sz w:val="26"/>
          <w:szCs w:val="26"/>
          <w:lang w:eastAsia="uk-UA"/>
        </w:rPr>
        <w:t>; приведення законодавства</w:t>
      </w:r>
      <w:r w:rsidR="00740C70" w:rsidRPr="00645BA8">
        <w:rPr>
          <w:sz w:val="26"/>
          <w:szCs w:val="26"/>
          <w:lang w:eastAsia="uk-UA"/>
        </w:rPr>
        <w:t xml:space="preserve"> у сфері метрології та метрологічної діяльності</w:t>
      </w:r>
      <w:r w:rsidR="0052225D" w:rsidRPr="00645BA8">
        <w:rPr>
          <w:sz w:val="26"/>
          <w:szCs w:val="26"/>
          <w:lang w:eastAsia="uk-UA"/>
        </w:rPr>
        <w:t xml:space="preserve"> у відповідність до статті 18 </w:t>
      </w:r>
      <w:r w:rsidR="008D4409" w:rsidRPr="00645BA8">
        <w:rPr>
          <w:sz w:val="26"/>
          <w:szCs w:val="26"/>
          <w:lang w:eastAsia="uk-UA"/>
        </w:rPr>
        <w:t>Закону про метрологію</w:t>
      </w:r>
      <w:r w:rsidR="00246DE5" w:rsidRPr="00645BA8">
        <w:rPr>
          <w:sz w:val="26"/>
          <w:szCs w:val="26"/>
          <w:lang w:eastAsia="uk-UA"/>
        </w:rPr>
        <w:t>, яка набере чинності 03</w:t>
      </w:r>
      <w:r w:rsidR="00E31B19">
        <w:rPr>
          <w:sz w:val="26"/>
          <w:szCs w:val="26"/>
          <w:lang w:eastAsia="uk-UA"/>
        </w:rPr>
        <w:t>.07.</w:t>
      </w:r>
      <w:r w:rsidR="00246DE5" w:rsidRPr="00645BA8">
        <w:rPr>
          <w:sz w:val="26"/>
          <w:szCs w:val="26"/>
          <w:lang w:eastAsia="uk-UA"/>
        </w:rPr>
        <w:t>2020</w:t>
      </w:r>
      <w:r w:rsidR="008C0787">
        <w:rPr>
          <w:sz w:val="26"/>
          <w:szCs w:val="26"/>
          <w:lang w:eastAsia="uk-UA"/>
        </w:rPr>
        <w:t xml:space="preserve">, та </w:t>
      </w:r>
      <w:r w:rsidR="006021C9" w:rsidRPr="00645BA8">
        <w:rPr>
          <w:sz w:val="26"/>
          <w:szCs w:val="26"/>
          <w:lang w:eastAsia="uk-UA"/>
        </w:rPr>
        <w:t>сприятиме усуненню зайвого державного регулювання.</w:t>
      </w:r>
    </w:p>
    <w:p w:rsidR="0052225D" w:rsidRPr="00645BA8" w:rsidRDefault="0052225D" w:rsidP="00875D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uk-UA"/>
        </w:rPr>
      </w:pPr>
    </w:p>
    <w:p w:rsidR="0052225D" w:rsidRPr="00645BA8" w:rsidRDefault="0052225D" w:rsidP="001661AF">
      <w:pPr>
        <w:shd w:val="clear" w:color="auto" w:fill="FFFFFF"/>
        <w:ind w:firstLine="709"/>
        <w:jc w:val="both"/>
        <w:rPr>
          <w:sz w:val="26"/>
          <w:szCs w:val="26"/>
          <w:lang w:eastAsia="uk-UA"/>
        </w:rPr>
      </w:pPr>
    </w:p>
    <w:p w:rsidR="0052225D" w:rsidRPr="00913048" w:rsidRDefault="0052225D" w:rsidP="001661AF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</w:p>
    <w:p w:rsidR="00154593" w:rsidRPr="00913048" w:rsidRDefault="00154593" w:rsidP="00154593">
      <w:pPr>
        <w:widowControl w:val="0"/>
        <w:ind w:firstLine="709"/>
        <w:jc w:val="both"/>
        <w:rPr>
          <w:sz w:val="26"/>
          <w:szCs w:val="26"/>
          <w:highlight w:val="yellow"/>
        </w:rPr>
      </w:pPr>
    </w:p>
    <w:p w:rsidR="00AD661F" w:rsidRDefault="00AD661F" w:rsidP="00AD661F">
      <w:pPr>
        <w:widowControl w:val="0"/>
        <w:jc w:val="both"/>
        <w:rPr>
          <w:rStyle w:val="a9"/>
          <w:sz w:val="26"/>
          <w:szCs w:val="26"/>
        </w:rPr>
      </w:pPr>
      <w:r w:rsidRPr="008401BE">
        <w:rPr>
          <w:rStyle w:val="a9"/>
          <w:sz w:val="26"/>
          <w:szCs w:val="26"/>
        </w:rPr>
        <w:t>Міністр розвитку економіки,</w:t>
      </w:r>
    </w:p>
    <w:p w:rsidR="00AD661F" w:rsidRDefault="00AD661F" w:rsidP="00AD661F">
      <w:pPr>
        <w:widowControl w:val="0"/>
        <w:jc w:val="both"/>
        <w:rPr>
          <w:rStyle w:val="a9"/>
          <w:sz w:val="26"/>
          <w:szCs w:val="26"/>
        </w:rPr>
      </w:pPr>
      <w:r w:rsidRPr="008401BE">
        <w:rPr>
          <w:rStyle w:val="a9"/>
          <w:sz w:val="26"/>
          <w:szCs w:val="26"/>
        </w:rPr>
        <w:t>торгівлі та сільського</w:t>
      </w:r>
    </w:p>
    <w:p w:rsidR="00AD661F" w:rsidRPr="00B82A4E" w:rsidRDefault="00AD661F" w:rsidP="00AD661F">
      <w:pPr>
        <w:widowControl w:val="0"/>
        <w:jc w:val="both"/>
        <w:rPr>
          <w:rFonts w:eastAsia="Calibri"/>
          <w:b/>
          <w:sz w:val="26"/>
          <w:szCs w:val="26"/>
        </w:rPr>
      </w:pPr>
      <w:r w:rsidRPr="008401BE">
        <w:rPr>
          <w:rStyle w:val="a9"/>
          <w:sz w:val="26"/>
          <w:szCs w:val="26"/>
        </w:rPr>
        <w:t>господарства</w:t>
      </w:r>
      <w:r>
        <w:rPr>
          <w:rStyle w:val="a9"/>
          <w:sz w:val="26"/>
          <w:szCs w:val="26"/>
        </w:rPr>
        <w:t xml:space="preserve"> України</w:t>
      </w:r>
      <w:r w:rsidRPr="00DF4F08">
        <w:rPr>
          <w:rFonts w:eastAsia="Calibri"/>
          <w:b/>
          <w:sz w:val="26"/>
          <w:szCs w:val="26"/>
        </w:rPr>
        <w:t xml:space="preserve">                                                                 </w:t>
      </w:r>
      <w:r w:rsidR="00DD20B8">
        <w:rPr>
          <w:rFonts w:eastAsia="Calibri"/>
          <w:b/>
          <w:sz w:val="26"/>
          <w:szCs w:val="26"/>
        </w:rPr>
        <w:t xml:space="preserve">        </w:t>
      </w:r>
      <w:r w:rsidRPr="00DF4F08">
        <w:rPr>
          <w:rFonts w:eastAsia="Calibri"/>
          <w:b/>
          <w:sz w:val="26"/>
          <w:szCs w:val="26"/>
        </w:rPr>
        <w:t xml:space="preserve">    </w:t>
      </w:r>
      <w:r>
        <w:rPr>
          <w:rFonts w:eastAsia="Calibri"/>
          <w:b/>
          <w:sz w:val="26"/>
          <w:szCs w:val="26"/>
        </w:rPr>
        <w:t xml:space="preserve">   </w:t>
      </w:r>
      <w:r w:rsidRPr="00DF4F08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Т. С.</w:t>
      </w:r>
      <w:r>
        <w:rPr>
          <w:rStyle w:val="a9"/>
        </w:rPr>
        <w:t xml:space="preserve"> </w:t>
      </w:r>
      <w:proofErr w:type="spellStart"/>
      <w:r w:rsidRPr="00216E3F">
        <w:rPr>
          <w:rStyle w:val="a9"/>
          <w:sz w:val="26"/>
          <w:szCs w:val="26"/>
        </w:rPr>
        <w:t>Милованов</w:t>
      </w:r>
      <w:proofErr w:type="spellEnd"/>
    </w:p>
    <w:p w:rsidR="00154593" w:rsidRPr="00DA2C70" w:rsidRDefault="00154593" w:rsidP="00154593">
      <w:pPr>
        <w:rPr>
          <w:b/>
          <w:sz w:val="28"/>
          <w:szCs w:val="28"/>
        </w:rPr>
      </w:pPr>
    </w:p>
    <w:p w:rsidR="00154593" w:rsidRPr="00DA2C70" w:rsidRDefault="00154593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A316D" w:rsidRPr="00DA2C70" w:rsidRDefault="005A316D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A316D" w:rsidRPr="00DA2C70" w:rsidRDefault="005A316D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A316D" w:rsidRPr="00DA2C70" w:rsidRDefault="005A316D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A316D" w:rsidRPr="00DA2C70" w:rsidRDefault="005A316D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A316D" w:rsidRDefault="005A316D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bdr w:val="none" w:sz="0" w:space="0" w:color="auto" w:frame="1"/>
          <w:lang w:eastAsia="uk-UA"/>
        </w:rPr>
      </w:pPr>
    </w:p>
    <w:p w:rsidR="005A316D" w:rsidRDefault="005A316D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bdr w:val="none" w:sz="0" w:space="0" w:color="auto" w:frame="1"/>
          <w:lang w:eastAsia="uk-UA"/>
        </w:rPr>
      </w:pPr>
    </w:p>
    <w:p w:rsidR="001661AF" w:rsidRDefault="001661AF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bdr w:val="none" w:sz="0" w:space="0" w:color="auto" w:frame="1"/>
          <w:lang w:eastAsia="uk-UA"/>
        </w:rPr>
      </w:pPr>
    </w:p>
    <w:p w:rsidR="001661AF" w:rsidRDefault="001661AF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bdr w:val="none" w:sz="0" w:space="0" w:color="auto" w:frame="1"/>
          <w:lang w:eastAsia="uk-UA"/>
        </w:rPr>
      </w:pPr>
    </w:p>
    <w:p w:rsidR="001661AF" w:rsidRDefault="001661AF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bdr w:val="none" w:sz="0" w:space="0" w:color="auto" w:frame="1"/>
          <w:lang w:eastAsia="uk-UA"/>
        </w:rPr>
      </w:pPr>
    </w:p>
    <w:p w:rsidR="001661AF" w:rsidRDefault="001661AF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bdr w:val="none" w:sz="0" w:space="0" w:color="auto" w:frame="1"/>
          <w:lang w:eastAsia="uk-UA"/>
        </w:rPr>
      </w:pPr>
    </w:p>
    <w:p w:rsidR="00154593" w:rsidRPr="00BA1B53" w:rsidRDefault="00154593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BA1B53">
        <w:rPr>
          <w:bCs/>
          <w:color w:val="000000"/>
          <w:bdr w:val="none" w:sz="0" w:space="0" w:color="auto" w:frame="1"/>
          <w:lang w:eastAsia="uk-UA"/>
        </w:rPr>
        <w:t xml:space="preserve">Додаток </w:t>
      </w:r>
    </w:p>
    <w:p w:rsidR="00154593" w:rsidRPr="00BA1B53" w:rsidRDefault="00154593" w:rsidP="00154593">
      <w:pPr>
        <w:shd w:val="clear" w:color="auto" w:fill="FFFFFF"/>
        <w:ind w:left="6237"/>
        <w:jc w:val="right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BA1B53">
        <w:rPr>
          <w:bCs/>
          <w:color w:val="000000"/>
          <w:bdr w:val="none" w:sz="0" w:space="0" w:color="auto" w:frame="1"/>
          <w:lang w:eastAsia="uk-UA"/>
        </w:rPr>
        <w:t>до пояснювальної записки</w:t>
      </w:r>
    </w:p>
    <w:p w:rsidR="006618F8" w:rsidRDefault="006618F8" w:rsidP="00154593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</w:p>
    <w:p w:rsidR="00154593" w:rsidRPr="007F242A" w:rsidRDefault="00154593" w:rsidP="00154593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7F242A"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ПРОГНОЗ ВПЛИВУ </w:t>
      </w:r>
    </w:p>
    <w:p w:rsidR="002B399B" w:rsidRDefault="002B399B" w:rsidP="002B399B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реалізації проекту</w:t>
      </w:r>
      <w:r w:rsidR="00154593" w:rsidRPr="007F242A"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наказу </w:t>
      </w:r>
      <w:r w:rsidRPr="00AB30E2"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Міністерства розвитку економіки, торгівлі</w:t>
      </w:r>
    </w:p>
    <w:p w:rsidR="002B399B" w:rsidRDefault="002B399B" w:rsidP="002B399B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  <w:lang w:eastAsia="en-US" w:bidi="en-US"/>
        </w:rPr>
      </w:pPr>
      <w:r w:rsidRPr="00AB30E2"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та сільського господарства України «</w:t>
      </w:r>
      <w:r w:rsidRPr="00AB30E2">
        <w:rPr>
          <w:b/>
          <w:sz w:val="26"/>
          <w:szCs w:val="26"/>
          <w:lang w:eastAsia="en-US"/>
        </w:rPr>
        <w:t>Про</w:t>
      </w:r>
      <w:r w:rsidRPr="00AB30E2">
        <w:rPr>
          <w:rFonts w:eastAsia="Calibri"/>
          <w:b/>
          <w:sz w:val="26"/>
          <w:szCs w:val="26"/>
          <w:lang w:eastAsia="en-US" w:bidi="en-US"/>
        </w:rPr>
        <w:t xml:space="preserve"> визнання таким, що втратив</w:t>
      </w:r>
    </w:p>
    <w:p w:rsidR="002B399B" w:rsidRDefault="002B399B" w:rsidP="002B399B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  <w:lang w:eastAsia="en-US" w:bidi="en-US"/>
        </w:rPr>
      </w:pPr>
      <w:r w:rsidRPr="00AB30E2">
        <w:rPr>
          <w:rFonts w:eastAsia="Calibri"/>
          <w:b/>
          <w:sz w:val="26"/>
          <w:szCs w:val="26"/>
          <w:lang w:eastAsia="en-US" w:bidi="en-US"/>
        </w:rPr>
        <w:t>чинність</w:t>
      </w:r>
      <w:r w:rsidR="00E379B3">
        <w:rPr>
          <w:rFonts w:eastAsia="Calibri"/>
          <w:b/>
          <w:sz w:val="26"/>
          <w:szCs w:val="26"/>
          <w:lang w:eastAsia="en-US" w:bidi="en-US"/>
        </w:rPr>
        <w:t>,</w:t>
      </w:r>
      <w:r>
        <w:rPr>
          <w:rFonts w:eastAsia="Calibri"/>
          <w:b/>
          <w:sz w:val="26"/>
          <w:szCs w:val="26"/>
          <w:lang w:eastAsia="en-US" w:bidi="en-US"/>
        </w:rPr>
        <w:t xml:space="preserve"> </w:t>
      </w:r>
      <w:r w:rsidRPr="00AB30E2">
        <w:rPr>
          <w:rFonts w:eastAsia="Calibri"/>
          <w:b/>
          <w:sz w:val="26"/>
          <w:szCs w:val="26"/>
          <w:lang w:eastAsia="en-US" w:bidi="en-US"/>
        </w:rPr>
        <w:t>наказу Міністерства економічного розвитку і торгівлі України</w:t>
      </w:r>
      <w:r>
        <w:rPr>
          <w:rFonts w:eastAsia="Calibri"/>
          <w:b/>
          <w:sz w:val="26"/>
          <w:szCs w:val="26"/>
          <w:lang w:eastAsia="en-US" w:bidi="en-US"/>
        </w:rPr>
        <w:t xml:space="preserve"> </w:t>
      </w:r>
    </w:p>
    <w:p w:rsidR="002B399B" w:rsidRPr="00AB30E2" w:rsidRDefault="002B399B" w:rsidP="002B399B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  <w:lang w:eastAsia="en-US" w:bidi="en-US"/>
        </w:rPr>
      </w:pPr>
      <w:r w:rsidRPr="00AB30E2">
        <w:rPr>
          <w:rFonts w:eastAsia="Calibri"/>
          <w:b/>
          <w:sz w:val="26"/>
          <w:szCs w:val="26"/>
          <w:lang w:eastAsia="en-US" w:bidi="en-US"/>
        </w:rPr>
        <w:t>від 29</w:t>
      </w:r>
      <w:r w:rsidR="00444A68" w:rsidRPr="00EE2D74">
        <w:rPr>
          <w:rFonts w:eastAsia="Calibri"/>
          <w:b/>
          <w:sz w:val="26"/>
          <w:szCs w:val="26"/>
          <w:lang w:eastAsia="en-US" w:bidi="en-US"/>
        </w:rPr>
        <w:t xml:space="preserve"> </w:t>
      </w:r>
      <w:r w:rsidR="00444A68">
        <w:rPr>
          <w:rFonts w:eastAsia="Calibri"/>
          <w:b/>
          <w:sz w:val="26"/>
          <w:szCs w:val="26"/>
          <w:lang w:eastAsia="en-US" w:bidi="en-US"/>
        </w:rPr>
        <w:t xml:space="preserve">серпня </w:t>
      </w:r>
      <w:r w:rsidRPr="00AB30E2">
        <w:rPr>
          <w:rFonts w:eastAsia="Calibri"/>
          <w:b/>
          <w:sz w:val="26"/>
          <w:szCs w:val="26"/>
          <w:lang w:eastAsia="en-US" w:bidi="en-US"/>
        </w:rPr>
        <w:t>2016</w:t>
      </w:r>
      <w:r w:rsidR="00444A68">
        <w:rPr>
          <w:rFonts w:eastAsia="Calibri"/>
          <w:b/>
          <w:sz w:val="26"/>
          <w:szCs w:val="26"/>
          <w:lang w:eastAsia="en-US" w:bidi="en-US"/>
        </w:rPr>
        <w:t xml:space="preserve"> року</w:t>
      </w:r>
      <w:r w:rsidRPr="00AB30E2">
        <w:rPr>
          <w:rFonts w:eastAsia="Calibri"/>
          <w:b/>
          <w:sz w:val="26"/>
          <w:szCs w:val="26"/>
          <w:lang w:eastAsia="en-US" w:bidi="en-US"/>
        </w:rPr>
        <w:t xml:space="preserve"> № 1413» </w:t>
      </w:r>
    </w:p>
    <w:p w:rsidR="002B399B" w:rsidRPr="007F242A" w:rsidRDefault="002B399B" w:rsidP="00154593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</w:p>
    <w:p w:rsidR="00963F18" w:rsidRDefault="00BD3E3A" w:rsidP="00EC04C2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rFonts w:eastAsia="Calibri"/>
          <w:sz w:val="26"/>
          <w:szCs w:val="26"/>
          <w:lang w:eastAsia="en-US" w:bidi="en-US"/>
        </w:rPr>
      </w:pPr>
      <w:bookmarkStart w:id="29" w:name="n1760"/>
      <w:bookmarkEnd w:id="29"/>
      <w:r w:rsidRPr="00B642EF">
        <w:rPr>
          <w:color w:val="000000"/>
          <w:sz w:val="26"/>
          <w:szCs w:val="26"/>
          <w:lang w:eastAsia="uk-UA"/>
        </w:rPr>
        <w:t xml:space="preserve">Проектом </w:t>
      </w:r>
      <w:r w:rsidR="00154593" w:rsidRPr="00B642EF">
        <w:rPr>
          <w:color w:val="000000"/>
          <w:sz w:val="26"/>
          <w:szCs w:val="26"/>
          <w:lang w:eastAsia="uk-UA"/>
        </w:rPr>
        <w:t xml:space="preserve">наказу </w:t>
      </w:r>
      <w:r w:rsidR="00FA31FF">
        <w:rPr>
          <w:color w:val="000000"/>
          <w:sz w:val="26"/>
          <w:szCs w:val="26"/>
          <w:lang w:eastAsia="uk-UA"/>
        </w:rPr>
        <w:t xml:space="preserve">пропонується </w:t>
      </w:r>
      <w:r w:rsidR="00FA31FF">
        <w:rPr>
          <w:rFonts w:eastAsia="Calibri"/>
          <w:sz w:val="26"/>
          <w:szCs w:val="26"/>
          <w:lang w:eastAsia="en-US" w:bidi="en-US"/>
        </w:rPr>
        <w:t>визнати</w:t>
      </w:r>
      <w:r w:rsidR="00B642EF" w:rsidRPr="00B642EF">
        <w:rPr>
          <w:rFonts w:eastAsia="Calibri"/>
          <w:sz w:val="26"/>
          <w:szCs w:val="26"/>
          <w:lang w:eastAsia="en-US" w:bidi="en-US"/>
        </w:rPr>
        <w:t xml:space="preserve"> т</w:t>
      </w:r>
      <w:r w:rsidR="00C643F0">
        <w:rPr>
          <w:rFonts w:eastAsia="Calibri"/>
          <w:sz w:val="26"/>
          <w:szCs w:val="26"/>
          <w:lang w:eastAsia="en-US" w:bidi="en-US"/>
        </w:rPr>
        <w:t>аким, що втратив чинність</w:t>
      </w:r>
      <w:r w:rsidR="00EC04C2">
        <w:rPr>
          <w:rFonts w:eastAsia="Calibri"/>
          <w:sz w:val="26"/>
          <w:szCs w:val="26"/>
          <w:lang w:eastAsia="en-US" w:bidi="en-US"/>
        </w:rPr>
        <w:t>,</w:t>
      </w:r>
      <w:r w:rsidR="00C643F0">
        <w:rPr>
          <w:rFonts w:eastAsia="Calibri"/>
          <w:sz w:val="26"/>
          <w:szCs w:val="26"/>
          <w:lang w:eastAsia="en-US" w:bidi="en-US"/>
        </w:rPr>
        <w:t xml:space="preserve"> наказ</w:t>
      </w:r>
      <w:r w:rsidR="00963F18" w:rsidRPr="00963F18">
        <w:rPr>
          <w:rFonts w:eastAsia="Calibri"/>
          <w:sz w:val="26"/>
          <w:szCs w:val="26"/>
          <w:lang w:eastAsia="en-US" w:bidi="en-US"/>
        </w:rPr>
        <w:t xml:space="preserve"> </w:t>
      </w:r>
      <w:r w:rsidR="00963F18" w:rsidRPr="00645BA8">
        <w:rPr>
          <w:rFonts w:eastAsia="Calibri"/>
          <w:sz w:val="26"/>
          <w:szCs w:val="26"/>
          <w:lang w:eastAsia="en-US" w:bidi="en-US"/>
        </w:rPr>
        <w:t>Міністерства економічного розвитку і торгівлі України від 29.08.2016 № 1413</w:t>
      </w:r>
      <w:r w:rsidR="00963F18">
        <w:rPr>
          <w:rFonts w:eastAsia="Calibri"/>
          <w:sz w:val="26"/>
          <w:szCs w:val="26"/>
          <w:lang w:eastAsia="en-US" w:bidi="en-US"/>
        </w:rPr>
        <w:t xml:space="preserve"> «Про затвердження </w:t>
      </w:r>
      <w:r w:rsidR="00963F18">
        <w:rPr>
          <w:rFonts w:eastAsia="Microsoft YaHei"/>
          <w:bCs/>
          <w:kern w:val="24"/>
          <w:sz w:val="26"/>
          <w:szCs w:val="26"/>
          <w:lang w:eastAsia="uk-UA"/>
        </w:rPr>
        <w:t>Порядку</w:t>
      </w:r>
      <w:r w:rsidR="00963F18" w:rsidRPr="00645BA8">
        <w:rPr>
          <w:rFonts w:eastAsia="Microsoft YaHei"/>
          <w:bCs/>
          <w:kern w:val="24"/>
          <w:sz w:val="26"/>
          <w:szCs w:val="26"/>
          <w:lang w:eastAsia="uk-UA"/>
        </w:rPr>
        <w:t xml:space="preserve"> атестації аудиторів з метрології</w:t>
      </w:r>
      <w:r w:rsidR="00963F18">
        <w:rPr>
          <w:rFonts w:eastAsia="Microsoft YaHei"/>
          <w:bCs/>
          <w:kern w:val="24"/>
          <w:sz w:val="26"/>
          <w:szCs w:val="26"/>
          <w:lang w:eastAsia="uk-UA"/>
        </w:rPr>
        <w:t>»,</w:t>
      </w:r>
      <w:r w:rsidR="00EC04C2" w:rsidRPr="00EC04C2">
        <w:rPr>
          <w:rFonts w:eastAsia="Calibri"/>
          <w:sz w:val="26"/>
          <w:szCs w:val="26"/>
          <w:lang w:eastAsia="en-US" w:bidi="en-US"/>
        </w:rPr>
        <w:t xml:space="preserve"> </w:t>
      </w:r>
      <w:r w:rsidR="00EC04C2" w:rsidRPr="00645BA8">
        <w:rPr>
          <w:rFonts w:eastAsia="Calibri"/>
          <w:sz w:val="26"/>
          <w:szCs w:val="26"/>
          <w:lang w:eastAsia="en-US" w:bidi="en-US"/>
        </w:rPr>
        <w:t>зареєстровани</w:t>
      </w:r>
      <w:r w:rsidR="00EC04C2">
        <w:rPr>
          <w:rFonts w:eastAsia="Calibri"/>
          <w:sz w:val="26"/>
          <w:szCs w:val="26"/>
          <w:lang w:eastAsia="en-US" w:bidi="en-US"/>
        </w:rPr>
        <w:t>й</w:t>
      </w:r>
      <w:r w:rsidR="00EC04C2" w:rsidRPr="00645BA8">
        <w:rPr>
          <w:rFonts w:eastAsia="Calibri"/>
          <w:sz w:val="26"/>
          <w:szCs w:val="26"/>
          <w:lang w:eastAsia="en-US" w:bidi="en-US"/>
        </w:rPr>
        <w:t xml:space="preserve"> в Міністерстві юстиції України від </w:t>
      </w:r>
      <w:r w:rsidR="00EC04C2" w:rsidRPr="00645BA8">
        <w:rPr>
          <w:rStyle w:val="rvts9"/>
          <w:sz w:val="26"/>
          <w:szCs w:val="26"/>
        </w:rPr>
        <w:t>16.09.2016 за № 1257/29387</w:t>
      </w:r>
      <w:r w:rsidR="00EC04C2">
        <w:rPr>
          <w:rStyle w:val="rvts9"/>
          <w:sz w:val="26"/>
          <w:szCs w:val="26"/>
        </w:rPr>
        <w:t>.</w:t>
      </w:r>
    </w:p>
    <w:p w:rsidR="00FA31FF" w:rsidRDefault="00FA31FF" w:rsidP="00EC04C2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 xml:space="preserve">Розробка проекту </w:t>
      </w:r>
      <w:r w:rsidR="00154593" w:rsidRPr="007F242A">
        <w:rPr>
          <w:color w:val="000000"/>
          <w:sz w:val="26"/>
          <w:szCs w:val="26"/>
          <w:lang w:eastAsia="uk-UA"/>
        </w:rPr>
        <w:t xml:space="preserve">наказу викликана необхідністю приведення </w:t>
      </w:r>
      <w:r>
        <w:rPr>
          <w:color w:val="000000"/>
          <w:sz w:val="26"/>
          <w:szCs w:val="26"/>
          <w:lang w:eastAsia="uk-UA"/>
        </w:rPr>
        <w:t>нормативно-правових актів у сфері метрології та метрологічній діяльності</w:t>
      </w:r>
      <w:r w:rsidR="00991099">
        <w:rPr>
          <w:color w:val="000000"/>
          <w:sz w:val="26"/>
          <w:szCs w:val="26"/>
          <w:lang w:eastAsia="uk-UA"/>
        </w:rPr>
        <w:t xml:space="preserve"> у відповідність до</w:t>
      </w:r>
      <w:r w:rsidR="00EC04C2">
        <w:rPr>
          <w:sz w:val="26"/>
          <w:szCs w:val="26"/>
          <w:lang w:eastAsia="uk-UA"/>
        </w:rPr>
        <w:t xml:space="preserve"> Закону України від 06.06.</w:t>
      </w:r>
      <w:r w:rsidR="00991099" w:rsidRPr="00AB30E2">
        <w:rPr>
          <w:sz w:val="26"/>
          <w:szCs w:val="26"/>
          <w:lang w:eastAsia="uk-UA"/>
        </w:rPr>
        <w:t>2019 № 2740-</w:t>
      </w:r>
      <w:r w:rsidR="00991099" w:rsidRPr="00AB30E2">
        <w:rPr>
          <w:sz w:val="26"/>
          <w:szCs w:val="26"/>
          <w:lang w:val="en-US" w:eastAsia="uk-UA"/>
        </w:rPr>
        <w:t>VIII</w:t>
      </w:r>
      <w:r w:rsidR="00991099" w:rsidRPr="00AB30E2">
        <w:rPr>
          <w:sz w:val="26"/>
          <w:szCs w:val="26"/>
          <w:lang w:eastAsia="uk-UA"/>
        </w:rPr>
        <w:t xml:space="preserve"> «Про внесення змін до деяких законодавчих актів України щодо імплементації актів законодавства Європейського Союзу у сфері технічного регулювання»</w:t>
      </w:r>
      <w:r w:rsidR="00991099">
        <w:rPr>
          <w:sz w:val="26"/>
          <w:szCs w:val="26"/>
          <w:lang w:eastAsia="uk-UA"/>
        </w:rPr>
        <w:t>.</w:t>
      </w:r>
    </w:p>
    <w:p w:rsidR="00154593" w:rsidRPr="007F242A" w:rsidRDefault="00154593" w:rsidP="00EC04C2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  <w:sz w:val="26"/>
          <w:szCs w:val="2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0"/>
        <w:gridCol w:w="1840"/>
        <w:gridCol w:w="1412"/>
        <w:gridCol w:w="1573"/>
        <w:gridCol w:w="2963"/>
      </w:tblGrid>
      <w:tr w:rsidR="008A2FBA" w:rsidRPr="007F242A" w:rsidTr="00135622">
        <w:tc>
          <w:tcPr>
            <w:tcW w:w="955" w:type="pct"/>
            <w:vMerge w:val="restart"/>
          </w:tcPr>
          <w:p w:rsidR="008A2FBA" w:rsidRPr="00C45520" w:rsidRDefault="008A2FBA" w:rsidP="00BD1BD3">
            <w:pPr>
              <w:spacing w:before="150" w:after="150"/>
              <w:ind w:left="57" w:right="57"/>
              <w:jc w:val="center"/>
              <w:textAlignment w:val="baseline"/>
              <w:rPr>
                <w:lang w:eastAsia="uk-UA"/>
              </w:rPr>
            </w:pPr>
            <w:bookmarkStart w:id="30" w:name="n1761"/>
            <w:bookmarkEnd w:id="30"/>
            <w:r w:rsidRPr="00C45520">
              <w:rPr>
                <w:lang w:eastAsia="uk-UA"/>
              </w:rPr>
              <w:t>Заінтересована сторона</w:t>
            </w:r>
          </w:p>
        </w:tc>
        <w:tc>
          <w:tcPr>
            <w:tcW w:w="955" w:type="pct"/>
            <w:vMerge w:val="restart"/>
          </w:tcPr>
          <w:p w:rsidR="008A2FBA" w:rsidRPr="00C45520" w:rsidRDefault="008A2FBA" w:rsidP="00BD1BD3">
            <w:pPr>
              <w:spacing w:before="150" w:after="150"/>
              <w:ind w:left="57" w:right="57"/>
              <w:jc w:val="center"/>
              <w:textAlignment w:val="baseline"/>
              <w:rPr>
                <w:lang w:eastAsia="uk-UA"/>
              </w:rPr>
            </w:pPr>
            <w:r w:rsidRPr="00C45520">
              <w:rPr>
                <w:lang w:eastAsia="uk-UA"/>
              </w:rPr>
              <w:t>Ключовий інтерес</w:t>
            </w:r>
          </w:p>
        </w:tc>
        <w:tc>
          <w:tcPr>
            <w:tcW w:w="1550" w:type="pct"/>
            <w:gridSpan w:val="2"/>
          </w:tcPr>
          <w:p w:rsidR="008A2FBA" w:rsidRPr="00C45520" w:rsidRDefault="008A2FBA" w:rsidP="00BD1BD3">
            <w:pPr>
              <w:spacing w:before="150" w:after="150"/>
              <w:ind w:left="57" w:right="57"/>
              <w:jc w:val="center"/>
              <w:textAlignment w:val="baseline"/>
              <w:rPr>
                <w:lang w:eastAsia="uk-UA"/>
              </w:rPr>
            </w:pPr>
            <w:r w:rsidRPr="00C45520">
              <w:rPr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C45520">
              <w:rPr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539" w:type="pct"/>
            <w:vMerge w:val="restart"/>
          </w:tcPr>
          <w:p w:rsidR="008A2FBA" w:rsidRPr="00C45520" w:rsidRDefault="008A2FBA" w:rsidP="00BD1BD3">
            <w:pPr>
              <w:spacing w:before="150" w:after="150"/>
              <w:ind w:left="57" w:right="57"/>
              <w:jc w:val="center"/>
              <w:textAlignment w:val="baseline"/>
              <w:rPr>
                <w:lang w:eastAsia="uk-UA"/>
              </w:rPr>
            </w:pPr>
            <w:r w:rsidRPr="00C45520">
              <w:rPr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8A2FBA" w:rsidRPr="007F242A" w:rsidTr="00135622">
        <w:tc>
          <w:tcPr>
            <w:tcW w:w="955" w:type="pct"/>
            <w:vMerge/>
            <w:vAlign w:val="bottom"/>
          </w:tcPr>
          <w:p w:rsidR="008A2FBA" w:rsidRPr="00C45520" w:rsidRDefault="008A2FBA" w:rsidP="00BD1BD3">
            <w:pPr>
              <w:ind w:left="57" w:right="57"/>
              <w:jc w:val="center"/>
              <w:rPr>
                <w:lang w:eastAsia="uk-UA"/>
              </w:rPr>
            </w:pPr>
          </w:p>
        </w:tc>
        <w:tc>
          <w:tcPr>
            <w:tcW w:w="955" w:type="pct"/>
            <w:vMerge/>
            <w:vAlign w:val="bottom"/>
          </w:tcPr>
          <w:p w:rsidR="008A2FBA" w:rsidRPr="00C45520" w:rsidRDefault="008A2FBA" w:rsidP="00BD1BD3">
            <w:pPr>
              <w:ind w:left="57" w:right="57"/>
              <w:rPr>
                <w:lang w:eastAsia="uk-UA"/>
              </w:rPr>
            </w:pPr>
          </w:p>
        </w:tc>
        <w:tc>
          <w:tcPr>
            <w:tcW w:w="733" w:type="pct"/>
          </w:tcPr>
          <w:p w:rsidR="008A2FBA" w:rsidRPr="00C45520" w:rsidRDefault="008A2FBA" w:rsidP="00BD1BD3">
            <w:pPr>
              <w:spacing w:before="150" w:after="150"/>
              <w:ind w:left="57" w:right="57"/>
              <w:jc w:val="center"/>
              <w:textAlignment w:val="baseline"/>
              <w:rPr>
                <w:lang w:eastAsia="uk-UA"/>
              </w:rPr>
            </w:pPr>
            <w:r w:rsidRPr="00C45520">
              <w:rPr>
                <w:lang w:eastAsia="uk-UA"/>
              </w:rPr>
              <w:t>короткостроковий вплив (до року)</w:t>
            </w:r>
          </w:p>
        </w:tc>
        <w:tc>
          <w:tcPr>
            <w:tcW w:w="817" w:type="pct"/>
          </w:tcPr>
          <w:p w:rsidR="008A2FBA" w:rsidRPr="00C45520" w:rsidRDefault="008A2FBA" w:rsidP="00BD1BD3">
            <w:pPr>
              <w:spacing w:before="150" w:after="150"/>
              <w:ind w:left="57" w:right="57"/>
              <w:jc w:val="center"/>
              <w:textAlignment w:val="baseline"/>
              <w:rPr>
                <w:lang w:eastAsia="uk-UA"/>
              </w:rPr>
            </w:pPr>
            <w:r w:rsidRPr="00C45520">
              <w:rPr>
                <w:lang w:eastAsia="uk-UA"/>
              </w:rPr>
              <w:t>середньостроковий вплив (більше року)</w:t>
            </w:r>
          </w:p>
        </w:tc>
        <w:tc>
          <w:tcPr>
            <w:tcW w:w="1539" w:type="pct"/>
            <w:vMerge/>
            <w:vAlign w:val="center"/>
          </w:tcPr>
          <w:p w:rsidR="008A2FBA" w:rsidRPr="00C45520" w:rsidRDefault="008A2FBA" w:rsidP="00BD1BD3">
            <w:pPr>
              <w:ind w:left="57" w:right="57"/>
              <w:rPr>
                <w:lang w:eastAsia="uk-UA"/>
              </w:rPr>
            </w:pPr>
          </w:p>
        </w:tc>
      </w:tr>
      <w:tr w:rsidR="00725C96" w:rsidRPr="007F242A" w:rsidTr="00135622">
        <w:trPr>
          <w:trHeight w:val="1244"/>
        </w:trPr>
        <w:tc>
          <w:tcPr>
            <w:tcW w:w="955" w:type="pct"/>
          </w:tcPr>
          <w:p w:rsidR="00725C96" w:rsidRPr="00C45520" w:rsidRDefault="00725C96" w:rsidP="008A2FBA">
            <w:pPr>
              <w:ind w:left="57" w:right="57"/>
              <w:jc w:val="center"/>
            </w:pPr>
            <w:r w:rsidRPr="00C45520">
              <w:t>Суб’єкти господарювання</w:t>
            </w:r>
          </w:p>
        </w:tc>
        <w:tc>
          <w:tcPr>
            <w:tcW w:w="955" w:type="pct"/>
          </w:tcPr>
          <w:p w:rsidR="00725C96" w:rsidRPr="00C45520" w:rsidRDefault="00725C96" w:rsidP="008A2FBA">
            <w:pPr>
              <w:ind w:left="57" w:right="57"/>
            </w:pPr>
            <w:r w:rsidRPr="00C45520">
              <w:t>Дерегуляція та покращення бізнес-клімату в країні</w:t>
            </w:r>
          </w:p>
        </w:tc>
        <w:tc>
          <w:tcPr>
            <w:tcW w:w="733" w:type="pct"/>
          </w:tcPr>
          <w:p w:rsidR="00725C96" w:rsidRPr="00C45520" w:rsidRDefault="00725C96" w:rsidP="008A2FBA">
            <w:pPr>
              <w:ind w:left="57" w:right="57"/>
              <w:jc w:val="center"/>
            </w:pPr>
            <w:r w:rsidRPr="00C45520">
              <w:t>Позитивний</w:t>
            </w:r>
          </w:p>
        </w:tc>
        <w:tc>
          <w:tcPr>
            <w:tcW w:w="817" w:type="pct"/>
          </w:tcPr>
          <w:p w:rsidR="00725C96" w:rsidRPr="00C45520" w:rsidRDefault="00725C96" w:rsidP="008A2FBA">
            <w:pPr>
              <w:ind w:left="57" w:right="57"/>
              <w:jc w:val="center"/>
            </w:pPr>
            <w:r w:rsidRPr="00C45520">
              <w:t>Позитивний</w:t>
            </w:r>
          </w:p>
        </w:tc>
        <w:tc>
          <w:tcPr>
            <w:tcW w:w="1539" w:type="pct"/>
          </w:tcPr>
          <w:p w:rsidR="00725C96" w:rsidRPr="00C45520" w:rsidRDefault="00725C96" w:rsidP="008A2FBA">
            <w:pPr>
              <w:ind w:left="57"/>
            </w:pPr>
            <w:r w:rsidRPr="00C45520">
              <w:t>Уникнення додаткового чи зайвого регуляторного тиску при провадженні господарської діяльності</w:t>
            </w:r>
          </w:p>
        </w:tc>
      </w:tr>
      <w:tr w:rsidR="00725C96" w:rsidRPr="007F242A" w:rsidTr="00135622">
        <w:tc>
          <w:tcPr>
            <w:tcW w:w="955" w:type="pct"/>
          </w:tcPr>
          <w:p w:rsidR="00725C96" w:rsidRPr="00C45520" w:rsidRDefault="00725C96" w:rsidP="008A2FBA">
            <w:pPr>
              <w:ind w:left="57" w:right="57"/>
              <w:jc w:val="center"/>
            </w:pPr>
            <w:r w:rsidRPr="00C45520">
              <w:t>Держава</w:t>
            </w:r>
          </w:p>
        </w:tc>
        <w:tc>
          <w:tcPr>
            <w:tcW w:w="955" w:type="pct"/>
          </w:tcPr>
          <w:p w:rsidR="00725C96" w:rsidRPr="00C45520" w:rsidRDefault="00725C96" w:rsidP="008A2FBA">
            <w:pPr>
              <w:ind w:left="57" w:right="57"/>
            </w:pPr>
            <w:r w:rsidRPr="00C45520">
              <w:t>Адаптація</w:t>
            </w:r>
            <w:r>
              <w:t xml:space="preserve"> національного законодавства </w:t>
            </w:r>
            <w:r w:rsidRPr="00C45520">
              <w:t>до законодавства Європейського Союзу</w:t>
            </w:r>
          </w:p>
        </w:tc>
        <w:tc>
          <w:tcPr>
            <w:tcW w:w="733" w:type="pct"/>
          </w:tcPr>
          <w:p w:rsidR="00725C96" w:rsidRPr="00C45520" w:rsidRDefault="00725C96" w:rsidP="008A2FBA">
            <w:pPr>
              <w:ind w:left="57" w:right="57"/>
              <w:jc w:val="center"/>
            </w:pPr>
            <w:r w:rsidRPr="00C45520">
              <w:t>Позитивний</w:t>
            </w:r>
          </w:p>
        </w:tc>
        <w:tc>
          <w:tcPr>
            <w:tcW w:w="817" w:type="pct"/>
          </w:tcPr>
          <w:p w:rsidR="00725C96" w:rsidRPr="00C45520" w:rsidRDefault="00725C96" w:rsidP="008A2FBA">
            <w:pPr>
              <w:ind w:left="57" w:right="57"/>
              <w:jc w:val="center"/>
            </w:pPr>
            <w:r w:rsidRPr="00C45520">
              <w:t>Позитивний</w:t>
            </w:r>
          </w:p>
        </w:tc>
        <w:tc>
          <w:tcPr>
            <w:tcW w:w="1539" w:type="pct"/>
          </w:tcPr>
          <w:p w:rsidR="00725C96" w:rsidRPr="00C45520" w:rsidRDefault="00725C96" w:rsidP="008A2FBA">
            <w:pPr>
              <w:ind w:left="57" w:right="57"/>
            </w:pPr>
            <w:r>
              <w:t>Сприяння</w:t>
            </w:r>
            <w:r w:rsidR="00DD5292">
              <w:t xml:space="preserve"> удосконаленню  </w:t>
            </w:r>
            <w:r w:rsidRPr="00C45520">
              <w:t xml:space="preserve">метрологічної діяльності у сфері законодавчо регульованої метрології </w:t>
            </w:r>
          </w:p>
        </w:tc>
      </w:tr>
    </w:tbl>
    <w:p w:rsidR="00DE5F15" w:rsidRDefault="00DE5F15" w:rsidP="001D5FC2"/>
    <w:sectPr w:rsidR="00DE5F15" w:rsidSect="005A3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D6" w:rsidRDefault="006E23D6" w:rsidP="004338ED">
      <w:r>
        <w:separator/>
      </w:r>
    </w:p>
  </w:endnote>
  <w:endnote w:type="continuationSeparator" w:id="0">
    <w:p w:rsidR="006E23D6" w:rsidRDefault="006E23D6" w:rsidP="004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ED" w:rsidRDefault="004338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ED" w:rsidRDefault="004338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ED" w:rsidRDefault="004338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D6" w:rsidRDefault="006E23D6" w:rsidP="004338ED">
      <w:r>
        <w:separator/>
      </w:r>
    </w:p>
  </w:footnote>
  <w:footnote w:type="continuationSeparator" w:id="0">
    <w:p w:rsidR="006E23D6" w:rsidRDefault="006E23D6" w:rsidP="0043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ED" w:rsidRDefault="004338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251135"/>
      <w:docPartObj>
        <w:docPartGallery w:val="Page Numbers (Top of Page)"/>
        <w:docPartUnique/>
      </w:docPartObj>
    </w:sdtPr>
    <w:sdtEndPr/>
    <w:sdtContent>
      <w:p w:rsidR="004338ED" w:rsidRPr="006D5F6E" w:rsidRDefault="004338ED">
        <w:pPr>
          <w:pStyle w:val="a5"/>
          <w:jc w:val="center"/>
        </w:pPr>
        <w:r w:rsidRPr="006D5F6E">
          <w:fldChar w:fldCharType="begin"/>
        </w:r>
        <w:r w:rsidRPr="006D5F6E">
          <w:instrText>PAGE   \* MERGEFORMAT</w:instrText>
        </w:r>
        <w:r w:rsidRPr="006D5F6E">
          <w:fldChar w:fldCharType="separate"/>
        </w:r>
        <w:r w:rsidR="00BE3D6B">
          <w:rPr>
            <w:noProof/>
          </w:rPr>
          <w:t>2</w:t>
        </w:r>
        <w:r w:rsidRPr="006D5F6E">
          <w:fldChar w:fldCharType="end"/>
        </w:r>
      </w:p>
    </w:sdtContent>
  </w:sdt>
  <w:p w:rsidR="004338ED" w:rsidRDefault="004338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ED" w:rsidRDefault="004338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2391"/>
    <w:multiLevelType w:val="hybridMultilevel"/>
    <w:tmpl w:val="CA48DF5C"/>
    <w:lvl w:ilvl="0" w:tplc="8B5C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2D667D"/>
    <w:multiLevelType w:val="hybridMultilevel"/>
    <w:tmpl w:val="11485152"/>
    <w:lvl w:ilvl="0" w:tplc="43CE9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ED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A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A9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EB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8C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A1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46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C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D66B0A"/>
    <w:multiLevelType w:val="hybridMultilevel"/>
    <w:tmpl w:val="3F3064E8"/>
    <w:lvl w:ilvl="0" w:tplc="739E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61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E9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2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4B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2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6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A2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A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FF04C3"/>
    <w:multiLevelType w:val="hybridMultilevel"/>
    <w:tmpl w:val="855A4CFA"/>
    <w:lvl w:ilvl="0" w:tplc="8B5C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5"/>
    <w:rsid w:val="000033F6"/>
    <w:rsid w:val="0001099D"/>
    <w:rsid w:val="00027076"/>
    <w:rsid w:val="0003505E"/>
    <w:rsid w:val="0003562F"/>
    <w:rsid w:val="00043241"/>
    <w:rsid w:val="00044A42"/>
    <w:rsid w:val="0005022C"/>
    <w:rsid w:val="0005327C"/>
    <w:rsid w:val="00061D2B"/>
    <w:rsid w:val="00084A34"/>
    <w:rsid w:val="00091307"/>
    <w:rsid w:val="0009208A"/>
    <w:rsid w:val="000A22A7"/>
    <w:rsid w:val="000B0303"/>
    <w:rsid w:val="000E2C72"/>
    <w:rsid w:val="000E7A21"/>
    <w:rsid w:val="000F46A7"/>
    <w:rsid w:val="001164A9"/>
    <w:rsid w:val="00123BDA"/>
    <w:rsid w:val="00135622"/>
    <w:rsid w:val="00140C96"/>
    <w:rsid w:val="00143FF8"/>
    <w:rsid w:val="00154593"/>
    <w:rsid w:val="00160E6B"/>
    <w:rsid w:val="001661AF"/>
    <w:rsid w:val="0018331B"/>
    <w:rsid w:val="001951D8"/>
    <w:rsid w:val="001B3828"/>
    <w:rsid w:val="001C7AE9"/>
    <w:rsid w:val="001D5FC2"/>
    <w:rsid w:val="001E0462"/>
    <w:rsid w:val="001E6F91"/>
    <w:rsid w:val="001F27F3"/>
    <w:rsid w:val="00201705"/>
    <w:rsid w:val="00203982"/>
    <w:rsid w:val="002075D6"/>
    <w:rsid w:val="00221591"/>
    <w:rsid w:val="002246BA"/>
    <w:rsid w:val="00234F9B"/>
    <w:rsid w:val="00246DE5"/>
    <w:rsid w:val="002533F8"/>
    <w:rsid w:val="00270B03"/>
    <w:rsid w:val="00281133"/>
    <w:rsid w:val="00284E2F"/>
    <w:rsid w:val="00286FF2"/>
    <w:rsid w:val="00290F94"/>
    <w:rsid w:val="002A41D7"/>
    <w:rsid w:val="002B2A10"/>
    <w:rsid w:val="002B399B"/>
    <w:rsid w:val="002B476A"/>
    <w:rsid w:val="002B4B2E"/>
    <w:rsid w:val="002D02C1"/>
    <w:rsid w:val="002E7D8F"/>
    <w:rsid w:val="00300813"/>
    <w:rsid w:val="00300A00"/>
    <w:rsid w:val="00303C23"/>
    <w:rsid w:val="00310014"/>
    <w:rsid w:val="003107E1"/>
    <w:rsid w:val="00310FC2"/>
    <w:rsid w:val="003212A6"/>
    <w:rsid w:val="003214ED"/>
    <w:rsid w:val="003417BF"/>
    <w:rsid w:val="00345D93"/>
    <w:rsid w:val="003531B4"/>
    <w:rsid w:val="003628BA"/>
    <w:rsid w:val="00394434"/>
    <w:rsid w:val="003A097A"/>
    <w:rsid w:val="003A519D"/>
    <w:rsid w:val="003A53BC"/>
    <w:rsid w:val="003C63B6"/>
    <w:rsid w:val="003C6B22"/>
    <w:rsid w:val="0040049B"/>
    <w:rsid w:val="00422B29"/>
    <w:rsid w:val="004338ED"/>
    <w:rsid w:val="00444A68"/>
    <w:rsid w:val="0045524F"/>
    <w:rsid w:val="00473997"/>
    <w:rsid w:val="00473DDD"/>
    <w:rsid w:val="00482204"/>
    <w:rsid w:val="004953FB"/>
    <w:rsid w:val="00495DD3"/>
    <w:rsid w:val="004B0C23"/>
    <w:rsid w:val="004C1A56"/>
    <w:rsid w:val="004D6753"/>
    <w:rsid w:val="004E5DFC"/>
    <w:rsid w:val="00515391"/>
    <w:rsid w:val="00516E7D"/>
    <w:rsid w:val="0052225D"/>
    <w:rsid w:val="00531AA6"/>
    <w:rsid w:val="005325EF"/>
    <w:rsid w:val="00534534"/>
    <w:rsid w:val="00544148"/>
    <w:rsid w:val="00545D3E"/>
    <w:rsid w:val="0055237E"/>
    <w:rsid w:val="00554184"/>
    <w:rsid w:val="005A316D"/>
    <w:rsid w:val="005B40E4"/>
    <w:rsid w:val="005D0AC6"/>
    <w:rsid w:val="005D4C52"/>
    <w:rsid w:val="005D6ACE"/>
    <w:rsid w:val="005D78F3"/>
    <w:rsid w:val="005F0D60"/>
    <w:rsid w:val="005F64D0"/>
    <w:rsid w:val="006021C9"/>
    <w:rsid w:val="00603519"/>
    <w:rsid w:val="0060787E"/>
    <w:rsid w:val="00617C05"/>
    <w:rsid w:val="00623FD1"/>
    <w:rsid w:val="006438EA"/>
    <w:rsid w:val="00645BA8"/>
    <w:rsid w:val="0066008D"/>
    <w:rsid w:val="006618F8"/>
    <w:rsid w:val="006B1321"/>
    <w:rsid w:val="006C28EE"/>
    <w:rsid w:val="006D5F6E"/>
    <w:rsid w:val="006D7C3A"/>
    <w:rsid w:val="006E23D6"/>
    <w:rsid w:val="006E675A"/>
    <w:rsid w:val="006E7618"/>
    <w:rsid w:val="006F0440"/>
    <w:rsid w:val="006F67E6"/>
    <w:rsid w:val="00701963"/>
    <w:rsid w:val="007115F9"/>
    <w:rsid w:val="00714877"/>
    <w:rsid w:val="007156E8"/>
    <w:rsid w:val="007238D0"/>
    <w:rsid w:val="00725C96"/>
    <w:rsid w:val="00731883"/>
    <w:rsid w:val="00736DD9"/>
    <w:rsid w:val="00740C70"/>
    <w:rsid w:val="00743DA1"/>
    <w:rsid w:val="00751466"/>
    <w:rsid w:val="007524FD"/>
    <w:rsid w:val="00752657"/>
    <w:rsid w:val="00752E8E"/>
    <w:rsid w:val="00753B46"/>
    <w:rsid w:val="00753C70"/>
    <w:rsid w:val="00760378"/>
    <w:rsid w:val="00761DA4"/>
    <w:rsid w:val="007837F8"/>
    <w:rsid w:val="0078681C"/>
    <w:rsid w:val="00792A62"/>
    <w:rsid w:val="007B7BA4"/>
    <w:rsid w:val="007C38B8"/>
    <w:rsid w:val="007D2047"/>
    <w:rsid w:val="007E742B"/>
    <w:rsid w:val="007F242A"/>
    <w:rsid w:val="007F5E34"/>
    <w:rsid w:val="007F6843"/>
    <w:rsid w:val="007F6EA0"/>
    <w:rsid w:val="007F7E00"/>
    <w:rsid w:val="008018A3"/>
    <w:rsid w:val="00810A81"/>
    <w:rsid w:val="00822128"/>
    <w:rsid w:val="008516E6"/>
    <w:rsid w:val="00856392"/>
    <w:rsid w:val="0086101A"/>
    <w:rsid w:val="0086550C"/>
    <w:rsid w:val="00875D31"/>
    <w:rsid w:val="008966F3"/>
    <w:rsid w:val="008969E4"/>
    <w:rsid w:val="008A23F7"/>
    <w:rsid w:val="008A2FBA"/>
    <w:rsid w:val="008C0787"/>
    <w:rsid w:val="008D4409"/>
    <w:rsid w:val="008E29E6"/>
    <w:rsid w:val="008F7C13"/>
    <w:rsid w:val="00913048"/>
    <w:rsid w:val="00922CEA"/>
    <w:rsid w:val="00930C39"/>
    <w:rsid w:val="00946CC2"/>
    <w:rsid w:val="00951AE6"/>
    <w:rsid w:val="0095425A"/>
    <w:rsid w:val="00963F18"/>
    <w:rsid w:val="00964C2E"/>
    <w:rsid w:val="00991099"/>
    <w:rsid w:val="009A15CA"/>
    <w:rsid w:val="009B6AA5"/>
    <w:rsid w:val="009C5A90"/>
    <w:rsid w:val="009F2BEF"/>
    <w:rsid w:val="009F6B8D"/>
    <w:rsid w:val="00A002C0"/>
    <w:rsid w:val="00A0508D"/>
    <w:rsid w:val="00A141FA"/>
    <w:rsid w:val="00A17CEC"/>
    <w:rsid w:val="00A2562D"/>
    <w:rsid w:val="00A302DE"/>
    <w:rsid w:val="00A31F8B"/>
    <w:rsid w:val="00A34845"/>
    <w:rsid w:val="00A43C52"/>
    <w:rsid w:val="00A57298"/>
    <w:rsid w:val="00A75E91"/>
    <w:rsid w:val="00A97680"/>
    <w:rsid w:val="00AA3F88"/>
    <w:rsid w:val="00AB30E2"/>
    <w:rsid w:val="00AB4FC0"/>
    <w:rsid w:val="00AB6986"/>
    <w:rsid w:val="00AB739A"/>
    <w:rsid w:val="00AC2807"/>
    <w:rsid w:val="00AD043A"/>
    <w:rsid w:val="00AD2FE1"/>
    <w:rsid w:val="00AD661F"/>
    <w:rsid w:val="00AE2F0D"/>
    <w:rsid w:val="00B11FAC"/>
    <w:rsid w:val="00B20415"/>
    <w:rsid w:val="00B470A1"/>
    <w:rsid w:val="00B52AC9"/>
    <w:rsid w:val="00B53DF5"/>
    <w:rsid w:val="00B642EF"/>
    <w:rsid w:val="00B72541"/>
    <w:rsid w:val="00B74763"/>
    <w:rsid w:val="00B83F17"/>
    <w:rsid w:val="00B86E8B"/>
    <w:rsid w:val="00BC46A9"/>
    <w:rsid w:val="00BD2079"/>
    <w:rsid w:val="00BD3E3A"/>
    <w:rsid w:val="00BE3D6B"/>
    <w:rsid w:val="00BF0715"/>
    <w:rsid w:val="00C1531E"/>
    <w:rsid w:val="00C234DC"/>
    <w:rsid w:val="00C2531B"/>
    <w:rsid w:val="00C42DF2"/>
    <w:rsid w:val="00C45520"/>
    <w:rsid w:val="00C517CC"/>
    <w:rsid w:val="00C643F0"/>
    <w:rsid w:val="00C64759"/>
    <w:rsid w:val="00C72B67"/>
    <w:rsid w:val="00C80CDE"/>
    <w:rsid w:val="00C92785"/>
    <w:rsid w:val="00CA3A59"/>
    <w:rsid w:val="00CB1B46"/>
    <w:rsid w:val="00CB36F5"/>
    <w:rsid w:val="00CC106E"/>
    <w:rsid w:val="00CC1480"/>
    <w:rsid w:val="00CC3956"/>
    <w:rsid w:val="00CD0FCF"/>
    <w:rsid w:val="00CE5547"/>
    <w:rsid w:val="00CF447E"/>
    <w:rsid w:val="00D13E71"/>
    <w:rsid w:val="00D143B1"/>
    <w:rsid w:val="00D23203"/>
    <w:rsid w:val="00D34E1A"/>
    <w:rsid w:val="00D41215"/>
    <w:rsid w:val="00D545A4"/>
    <w:rsid w:val="00D60922"/>
    <w:rsid w:val="00D61815"/>
    <w:rsid w:val="00D81A76"/>
    <w:rsid w:val="00D9191A"/>
    <w:rsid w:val="00D93154"/>
    <w:rsid w:val="00DA2C70"/>
    <w:rsid w:val="00DA4052"/>
    <w:rsid w:val="00DB4308"/>
    <w:rsid w:val="00DC7F10"/>
    <w:rsid w:val="00DD20B8"/>
    <w:rsid w:val="00DD5292"/>
    <w:rsid w:val="00DE5F15"/>
    <w:rsid w:val="00E01F51"/>
    <w:rsid w:val="00E140A6"/>
    <w:rsid w:val="00E300B8"/>
    <w:rsid w:val="00E309E2"/>
    <w:rsid w:val="00E31B19"/>
    <w:rsid w:val="00E379B3"/>
    <w:rsid w:val="00E43A7E"/>
    <w:rsid w:val="00E43E4A"/>
    <w:rsid w:val="00E72818"/>
    <w:rsid w:val="00E7631E"/>
    <w:rsid w:val="00E82958"/>
    <w:rsid w:val="00E93D82"/>
    <w:rsid w:val="00EA6696"/>
    <w:rsid w:val="00EC0371"/>
    <w:rsid w:val="00EC04C2"/>
    <w:rsid w:val="00EC5AF9"/>
    <w:rsid w:val="00EC6C00"/>
    <w:rsid w:val="00EC6FEF"/>
    <w:rsid w:val="00ED176A"/>
    <w:rsid w:val="00ED3BE5"/>
    <w:rsid w:val="00EE2D74"/>
    <w:rsid w:val="00EE4057"/>
    <w:rsid w:val="00EE5C2E"/>
    <w:rsid w:val="00EF43B9"/>
    <w:rsid w:val="00EF5357"/>
    <w:rsid w:val="00EF60B2"/>
    <w:rsid w:val="00F03011"/>
    <w:rsid w:val="00F14024"/>
    <w:rsid w:val="00F21720"/>
    <w:rsid w:val="00F36275"/>
    <w:rsid w:val="00F40817"/>
    <w:rsid w:val="00F44B81"/>
    <w:rsid w:val="00F600EA"/>
    <w:rsid w:val="00F80E6F"/>
    <w:rsid w:val="00F93947"/>
    <w:rsid w:val="00FA31FF"/>
    <w:rsid w:val="00FA52CD"/>
    <w:rsid w:val="00FB4557"/>
    <w:rsid w:val="00FC140D"/>
    <w:rsid w:val="00FC427D"/>
    <w:rsid w:val="00FF3893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C6B6"/>
  <w15:chartTrackingRefBased/>
  <w15:docId w15:val="{B47722E1-FEE0-4B63-AF7F-67D18DF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9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593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rvts23">
    <w:name w:val="rvts23"/>
    <w:rsid w:val="00154593"/>
    <w:rPr>
      <w:rFonts w:cs="Times New Roman"/>
    </w:rPr>
  </w:style>
  <w:style w:type="paragraph" w:styleId="a4">
    <w:name w:val="List Paragraph"/>
    <w:basedOn w:val="a"/>
    <w:uiPriority w:val="34"/>
    <w:qFormat/>
    <w:rsid w:val="00A75E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38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338ED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38E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338ED"/>
    <w:rPr>
      <w:rFonts w:eastAsia="Times New Roman" w:cs="Times New Roman"/>
      <w:szCs w:val="24"/>
      <w:lang w:eastAsia="ru-RU"/>
    </w:rPr>
  </w:style>
  <w:style w:type="character" w:styleId="a9">
    <w:name w:val="Strong"/>
    <w:uiPriority w:val="22"/>
    <w:qFormat/>
    <w:rsid w:val="00AD661F"/>
    <w:rPr>
      <w:b/>
      <w:bCs/>
    </w:rPr>
  </w:style>
  <w:style w:type="character" w:customStyle="1" w:styleId="rvts0">
    <w:name w:val="rvts0"/>
    <w:basedOn w:val="a0"/>
    <w:rsid w:val="002533F8"/>
  </w:style>
  <w:style w:type="character" w:customStyle="1" w:styleId="rvts9">
    <w:name w:val="rvts9"/>
    <w:basedOn w:val="a0"/>
    <w:rsid w:val="00C6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4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6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3E2F-EBA5-49F7-BEF3-3CF31844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4738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САЛАНЖІЙ Інна Анатоліївна</dc:creator>
  <cp:keywords/>
  <dc:description/>
  <cp:lastModifiedBy>ГАШУК Олена Василівна</cp:lastModifiedBy>
  <cp:revision>4</cp:revision>
  <dcterms:created xsi:type="dcterms:W3CDTF">2019-10-01T07:54:00Z</dcterms:created>
  <dcterms:modified xsi:type="dcterms:W3CDTF">2019-10-01T08:07:00Z</dcterms:modified>
</cp:coreProperties>
</file>