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2C2E" w14:textId="2A871D75" w:rsidR="006E63BD" w:rsidRPr="0084646F" w:rsidRDefault="006E63BD" w:rsidP="00684B39">
      <w:pPr>
        <w:spacing w:before="60" w:after="60"/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0" w:name="n922"/>
      <w:bookmarkEnd w:id="0"/>
      <w:r w:rsidRPr="0084646F">
        <w:rPr>
          <w:b/>
          <w:bCs/>
          <w:color w:val="000000"/>
          <w:sz w:val="28"/>
          <w:szCs w:val="28"/>
          <w:lang w:val="uk-UA" w:eastAsia="uk-UA"/>
        </w:rPr>
        <w:t>ПОЯСНЮВАЛЬНА ЗАПИСКА</w:t>
      </w:r>
      <w:bookmarkStart w:id="1" w:name="n1702"/>
      <w:bookmarkEnd w:id="1"/>
    </w:p>
    <w:p w14:paraId="22184174" w14:textId="1C9C1682" w:rsidR="006E63BD" w:rsidRPr="0084646F" w:rsidRDefault="006E63BD" w:rsidP="00684B39">
      <w:pPr>
        <w:spacing w:before="60" w:after="60"/>
        <w:jc w:val="center"/>
        <w:rPr>
          <w:b/>
          <w:bCs/>
          <w:sz w:val="28"/>
          <w:szCs w:val="28"/>
          <w:lang w:val="uk-UA"/>
        </w:rPr>
      </w:pPr>
      <w:r w:rsidRPr="0084646F">
        <w:rPr>
          <w:b/>
          <w:bCs/>
          <w:sz w:val="28"/>
          <w:szCs w:val="28"/>
          <w:lang w:val="uk-UA"/>
        </w:rPr>
        <w:t>до проекту постанови Кабінету Міністрів України</w:t>
      </w:r>
    </w:p>
    <w:p w14:paraId="6A236D1D" w14:textId="46B4D629" w:rsidR="006E63BD" w:rsidRPr="0084646F" w:rsidRDefault="000735BE" w:rsidP="00684B39">
      <w:pPr>
        <w:spacing w:before="60" w:after="60"/>
        <w:jc w:val="center"/>
        <w:rPr>
          <w:b/>
          <w:sz w:val="28"/>
          <w:szCs w:val="28"/>
          <w:lang w:val="uk-UA"/>
        </w:rPr>
      </w:pPr>
      <w:r w:rsidRPr="0084646F">
        <w:rPr>
          <w:b/>
          <w:sz w:val="28"/>
          <w:szCs w:val="28"/>
          <w:lang w:val="uk-UA"/>
        </w:rPr>
        <w:t>«</w:t>
      </w:r>
      <w:r w:rsidR="00835383" w:rsidRPr="0084646F">
        <w:rPr>
          <w:b/>
          <w:sz w:val="28"/>
          <w:szCs w:val="28"/>
          <w:lang w:val="uk-UA"/>
        </w:rPr>
        <w:t>Деякі питання дерегуляції господарської діяльності</w:t>
      </w:r>
      <w:r w:rsidR="00B83FC8" w:rsidRPr="0084646F">
        <w:rPr>
          <w:b/>
          <w:sz w:val="28"/>
          <w:szCs w:val="28"/>
          <w:lang w:val="uk-UA"/>
        </w:rPr>
        <w:t>»</w:t>
      </w:r>
    </w:p>
    <w:p w14:paraId="6CEC11C8" w14:textId="77777777" w:rsidR="0016356A" w:rsidRPr="0084646F" w:rsidRDefault="0016356A" w:rsidP="0084646F">
      <w:pPr>
        <w:ind w:firstLine="851"/>
        <w:jc w:val="both"/>
        <w:rPr>
          <w:color w:val="000000"/>
          <w:sz w:val="28"/>
          <w:szCs w:val="28"/>
          <w:lang w:val="uk-UA" w:eastAsia="uk-UA"/>
        </w:rPr>
      </w:pPr>
    </w:p>
    <w:p w14:paraId="45986C25" w14:textId="71E008C3" w:rsidR="001D5173" w:rsidRPr="0084646F" w:rsidRDefault="006E63BD" w:rsidP="0084646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84646F">
        <w:rPr>
          <w:b/>
          <w:color w:val="000000"/>
          <w:sz w:val="28"/>
          <w:szCs w:val="28"/>
          <w:lang w:val="uk-UA" w:eastAsia="uk-UA"/>
        </w:rPr>
        <w:t>Мета:</w:t>
      </w:r>
      <w:r w:rsidR="0001143E" w:rsidRPr="0084646F">
        <w:rPr>
          <w:color w:val="000000"/>
          <w:sz w:val="28"/>
          <w:szCs w:val="28"/>
          <w:lang w:val="uk-UA" w:eastAsia="uk-UA"/>
        </w:rPr>
        <w:t xml:space="preserve"> </w:t>
      </w:r>
      <w:r w:rsidR="00FF10B1" w:rsidRPr="0084646F">
        <w:rPr>
          <w:sz w:val="28"/>
          <w:szCs w:val="28"/>
          <w:lang w:val="uk-UA"/>
        </w:rPr>
        <w:t xml:space="preserve">створення сприятливого середовища для ведення бізнесу, розвитку малого і середнього підприємництва шляхом </w:t>
      </w:r>
      <w:r w:rsidRPr="0084646F">
        <w:rPr>
          <w:sz w:val="28"/>
          <w:szCs w:val="28"/>
          <w:lang w:val="uk-UA"/>
        </w:rPr>
        <w:t xml:space="preserve">зменшення регуляторного тиску на бізнес, скасування </w:t>
      </w:r>
      <w:r w:rsidR="001D5173" w:rsidRPr="0084646F">
        <w:rPr>
          <w:sz w:val="28"/>
          <w:szCs w:val="28"/>
          <w:shd w:val="clear" w:color="auto" w:fill="FFFFFF"/>
          <w:lang w:val="uk-UA"/>
        </w:rPr>
        <w:t>зайвих адміністративних процедур</w:t>
      </w:r>
      <w:r w:rsidRPr="0084646F">
        <w:rPr>
          <w:sz w:val="28"/>
          <w:szCs w:val="28"/>
          <w:lang w:val="uk-UA"/>
        </w:rPr>
        <w:t>, які ускладнюють ведення підприємницької діяльності</w:t>
      </w:r>
      <w:r w:rsidR="001D5173" w:rsidRPr="0084646F">
        <w:rPr>
          <w:sz w:val="28"/>
          <w:szCs w:val="28"/>
          <w:lang w:val="uk-UA"/>
        </w:rPr>
        <w:t xml:space="preserve">, а також приведення підзаконних нормативно-правових актів у відповідність до </w:t>
      </w:r>
      <w:r w:rsidR="00835383" w:rsidRPr="0084646F">
        <w:rPr>
          <w:sz w:val="28"/>
          <w:szCs w:val="28"/>
          <w:lang w:val="uk-UA"/>
        </w:rPr>
        <w:t xml:space="preserve">законів України та </w:t>
      </w:r>
      <w:r w:rsidR="001D5173" w:rsidRPr="0084646F">
        <w:rPr>
          <w:sz w:val="28"/>
          <w:szCs w:val="28"/>
          <w:lang w:val="uk-UA"/>
        </w:rPr>
        <w:t>міжнародно-правових зобов'язань України</w:t>
      </w:r>
      <w:r w:rsidR="00FF10B1" w:rsidRPr="0084646F">
        <w:rPr>
          <w:sz w:val="28"/>
          <w:szCs w:val="28"/>
          <w:lang w:val="uk-UA"/>
        </w:rPr>
        <w:t>.</w:t>
      </w:r>
    </w:p>
    <w:p w14:paraId="3A190C89" w14:textId="5372A150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" w:name="n1703"/>
      <w:bookmarkEnd w:id="2"/>
      <w:r w:rsidRPr="0084646F">
        <w:rPr>
          <w:b/>
          <w:bCs/>
          <w:color w:val="000000"/>
          <w:sz w:val="28"/>
          <w:szCs w:val="28"/>
          <w:lang w:val="uk-UA" w:eastAsia="uk-UA"/>
        </w:rPr>
        <w:t>1. Підстава розроблення проекту акта</w:t>
      </w:r>
    </w:p>
    <w:p w14:paraId="4187690D" w14:textId="4B04784E" w:rsidR="00412399" w:rsidRDefault="00CB7F5B" w:rsidP="00CA6E91">
      <w:pPr>
        <w:widowControl w:val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3" w:name="n1704"/>
      <w:bookmarkEnd w:id="3"/>
      <w:r w:rsidRPr="0084646F">
        <w:rPr>
          <w:sz w:val="28"/>
          <w:szCs w:val="28"/>
          <w:shd w:val="clear" w:color="auto" w:fill="FFFFFF"/>
          <w:lang w:val="uk-UA"/>
        </w:rPr>
        <w:t xml:space="preserve">Проект </w:t>
      </w:r>
      <w:r w:rsidR="00746439" w:rsidRPr="0084646F">
        <w:rPr>
          <w:sz w:val="28"/>
          <w:szCs w:val="28"/>
          <w:shd w:val="clear" w:color="auto" w:fill="FFFFFF"/>
          <w:lang w:val="uk-UA"/>
        </w:rPr>
        <w:t xml:space="preserve">постанови Кабінету </w:t>
      </w:r>
      <w:r w:rsidR="0084646F" w:rsidRPr="0084646F">
        <w:rPr>
          <w:sz w:val="28"/>
          <w:szCs w:val="28"/>
          <w:shd w:val="clear" w:color="auto" w:fill="FFFFFF"/>
          <w:lang w:val="uk-UA"/>
        </w:rPr>
        <w:t>Міністрів України «Деякі питання дерегуляції господарської діяльності</w:t>
      </w:r>
      <w:r w:rsidR="00412399">
        <w:rPr>
          <w:sz w:val="28"/>
          <w:szCs w:val="28"/>
          <w:shd w:val="clear" w:color="auto" w:fill="FFFFFF"/>
          <w:lang w:val="uk-UA"/>
        </w:rPr>
        <w:t>»</w:t>
      </w:r>
      <w:r w:rsidR="0084646F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CA6E91">
        <w:rPr>
          <w:sz w:val="28"/>
          <w:szCs w:val="28"/>
          <w:shd w:val="clear" w:color="auto" w:fill="FFFFFF"/>
          <w:lang w:val="uk-UA"/>
        </w:rPr>
        <w:t xml:space="preserve">(далі – проект постанови) </w:t>
      </w:r>
      <w:r w:rsidRPr="0084646F">
        <w:rPr>
          <w:sz w:val="28"/>
          <w:szCs w:val="28"/>
          <w:shd w:val="clear" w:color="auto" w:fill="FFFFFF"/>
          <w:lang w:val="uk-UA"/>
        </w:rPr>
        <w:t>розроблено Міністерств</w:t>
      </w:r>
      <w:r w:rsidR="000735BE" w:rsidRPr="0084646F">
        <w:rPr>
          <w:sz w:val="28"/>
          <w:szCs w:val="28"/>
          <w:shd w:val="clear" w:color="auto" w:fill="FFFFFF"/>
          <w:lang w:val="uk-UA"/>
        </w:rPr>
        <w:t>ом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економічного розвитку і торгівлі України</w:t>
      </w:r>
      <w:r w:rsidR="00CA6E91" w:rsidRPr="00CA6E91">
        <w:rPr>
          <w:sz w:val="28"/>
          <w:szCs w:val="28"/>
          <w:lang w:val="uk-UA"/>
        </w:rPr>
        <w:t xml:space="preserve"> на виконання пункт</w:t>
      </w:r>
      <w:r w:rsidR="00CA6E91">
        <w:rPr>
          <w:sz w:val="28"/>
          <w:szCs w:val="28"/>
          <w:lang w:val="uk-UA"/>
        </w:rPr>
        <w:t>ів</w:t>
      </w:r>
      <w:r w:rsidR="00CA6E91" w:rsidRPr="00CA6E91">
        <w:rPr>
          <w:sz w:val="28"/>
          <w:szCs w:val="28"/>
          <w:lang w:val="uk-UA"/>
        </w:rPr>
        <w:t xml:space="preserve"> 30</w:t>
      </w:r>
      <w:r w:rsidR="00CA6E91">
        <w:rPr>
          <w:sz w:val="28"/>
          <w:szCs w:val="28"/>
          <w:lang w:val="uk-UA"/>
        </w:rPr>
        <w:t>, 42</w:t>
      </w:r>
      <w:r w:rsidR="00CA6E91" w:rsidRPr="00CA6E91">
        <w:rPr>
          <w:sz w:val="28"/>
          <w:szCs w:val="28"/>
          <w:lang w:val="uk-UA"/>
        </w:rPr>
        <w:t xml:space="preserve"> Плану пріоритетних дій Уряду на 2018 рік, затвердженого розпорядженням Кабінету Міністр</w:t>
      </w:r>
      <w:r w:rsidR="00CA6E91">
        <w:rPr>
          <w:sz w:val="28"/>
          <w:szCs w:val="28"/>
          <w:lang w:val="uk-UA"/>
        </w:rPr>
        <w:t xml:space="preserve">ів України від 28.03.2018 № 244 </w:t>
      </w:r>
      <w:r w:rsidR="000735BE" w:rsidRPr="0084646F">
        <w:rPr>
          <w:sz w:val="28"/>
          <w:szCs w:val="28"/>
          <w:shd w:val="clear" w:color="auto" w:fill="FFFFFF"/>
          <w:lang w:val="uk-UA"/>
        </w:rPr>
        <w:t xml:space="preserve">з метою забезпечення </w:t>
      </w:r>
      <w:r w:rsidR="00B83FC8" w:rsidRPr="0084646F">
        <w:rPr>
          <w:sz w:val="28"/>
          <w:szCs w:val="28"/>
          <w:shd w:val="clear" w:color="auto" w:fill="FFFFFF"/>
          <w:lang w:val="uk-UA"/>
        </w:rPr>
        <w:t>реалізації</w:t>
      </w:r>
      <w:r w:rsidR="000735BE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B83FC8" w:rsidRPr="0084646F">
        <w:rPr>
          <w:sz w:val="28"/>
          <w:szCs w:val="28"/>
          <w:shd w:val="clear" w:color="auto" w:fill="FFFFFF"/>
          <w:lang w:val="uk-UA"/>
        </w:rPr>
        <w:t>положень</w:t>
      </w:r>
      <w:r w:rsidRPr="0084646F">
        <w:rPr>
          <w:sz w:val="28"/>
          <w:szCs w:val="28"/>
          <w:shd w:val="clear" w:color="auto" w:fill="FFFFFF"/>
          <w:lang w:val="uk-UA"/>
        </w:rPr>
        <w:t>:</w:t>
      </w:r>
    </w:p>
    <w:p w14:paraId="1C764AB5" w14:textId="2954F47F" w:rsidR="00B83FC8" w:rsidRPr="0084646F" w:rsidRDefault="00B83FC8" w:rsidP="00412399">
      <w:pPr>
        <w:widowControl w:val="0"/>
        <w:spacing w:after="12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84646F">
        <w:rPr>
          <w:sz w:val="28"/>
          <w:szCs w:val="28"/>
          <w:shd w:val="clear" w:color="auto" w:fill="FFFFFF"/>
        </w:rPr>
        <w:t>міжнародно-правових</w:t>
      </w:r>
      <w:proofErr w:type="spellEnd"/>
      <w:r w:rsidRPr="0084646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646F">
        <w:rPr>
          <w:sz w:val="28"/>
          <w:szCs w:val="28"/>
          <w:shd w:val="clear" w:color="auto" w:fill="FFFFFF"/>
        </w:rPr>
        <w:t>зобов'язань</w:t>
      </w:r>
      <w:proofErr w:type="spellEnd"/>
      <w:r w:rsidRPr="0084646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646F">
        <w:rPr>
          <w:sz w:val="28"/>
          <w:szCs w:val="28"/>
          <w:shd w:val="clear" w:color="auto" w:fill="FFFFFF"/>
        </w:rPr>
        <w:t>України</w:t>
      </w:r>
      <w:proofErr w:type="spellEnd"/>
      <w:r w:rsidRPr="0084646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4646F">
        <w:rPr>
          <w:sz w:val="28"/>
          <w:szCs w:val="28"/>
          <w:shd w:val="clear" w:color="auto" w:fill="FFFFFF"/>
        </w:rPr>
        <w:t>передбачених</w:t>
      </w:r>
      <w:proofErr w:type="spellEnd"/>
      <w:r w:rsidRPr="0084646F">
        <w:rPr>
          <w:sz w:val="28"/>
          <w:szCs w:val="28"/>
          <w:shd w:val="clear" w:color="auto" w:fill="FFFFFF"/>
        </w:rPr>
        <w:t xml:space="preserve"> </w:t>
      </w:r>
      <w:r w:rsidR="00412399">
        <w:rPr>
          <w:sz w:val="28"/>
          <w:szCs w:val="28"/>
          <w:shd w:val="clear" w:color="auto" w:fill="FFFFFF"/>
          <w:lang w:val="uk-UA"/>
        </w:rPr>
        <w:t>Законом України № 1448–III від10.02.2000 «</w:t>
      </w:r>
      <w:r w:rsidR="00412399" w:rsidRPr="00412399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приєднання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України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до Угоди про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прийняття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єдиних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технічних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приписів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колісних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транспортних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засобів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предметів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обладнання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частин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які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можуть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встановлені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та/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або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використані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колісних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транспортних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засобах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, і про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умови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взаємного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визнання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офіційних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затверджень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виданих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основі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цих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="00412399" w:rsidRPr="00412399">
        <w:rPr>
          <w:sz w:val="28"/>
          <w:szCs w:val="28"/>
          <w:shd w:val="clear" w:color="auto" w:fill="FFFFFF"/>
        </w:rPr>
        <w:t>приписів</w:t>
      </w:r>
      <w:proofErr w:type="spellEnd"/>
      <w:r w:rsidR="00412399" w:rsidRPr="00412399">
        <w:rPr>
          <w:sz w:val="28"/>
          <w:szCs w:val="28"/>
          <w:shd w:val="clear" w:color="auto" w:fill="FFFFFF"/>
        </w:rPr>
        <w:t xml:space="preserve">, 1958 року з поправками </w:t>
      </w:r>
      <w:r w:rsidR="00A03846">
        <w:rPr>
          <w:sz w:val="28"/>
          <w:szCs w:val="28"/>
          <w:shd w:val="clear" w:color="auto" w:fill="FFFFFF"/>
        </w:rPr>
        <w:br/>
      </w:r>
      <w:r w:rsidR="00412399" w:rsidRPr="00412399">
        <w:rPr>
          <w:sz w:val="28"/>
          <w:szCs w:val="28"/>
          <w:shd w:val="clear" w:color="auto" w:fill="FFFFFF"/>
        </w:rPr>
        <w:t>1995 року</w:t>
      </w:r>
      <w:r w:rsidR="00A03846">
        <w:rPr>
          <w:sz w:val="28"/>
          <w:szCs w:val="28"/>
          <w:shd w:val="clear" w:color="auto" w:fill="FFFFFF"/>
          <w:lang w:val="uk-UA"/>
        </w:rPr>
        <w:t xml:space="preserve">» </w:t>
      </w:r>
      <w:r w:rsidRPr="0084646F">
        <w:rPr>
          <w:sz w:val="28"/>
          <w:szCs w:val="28"/>
          <w:shd w:val="clear" w:color="auto" w:fill="FFFFFF"/>
        </w:rPr>
        <w:t>(</w:t>
      </w:r>
      <w:proofErr w:type="spellStart"/>
      <w:r w:rsidRPr="0084646F">
        <w:rPr>
          <w:sz w:val="28"/>
          <w:szCs w:val="28"/>
          <w:shd w:val="clear" w:color="auto" w:fill="FFFFFF"/>
        </w:rPr>
        <w:t>далі</w:t>
      </w:r>
      <w:proofErr w:type="spellEnd"/>
      <w:r w:rsidRPr="0084646F">
        <w:rPr>
          <w:sz w:val="28"/>
          <w:szCs w:val="28"/>
          <w:shd w:val="clear" w:color="auto" w:fill="FFFFFF"/>
        </w:rPr>
        <w:t xml:space="preserve"> – Угода);</w:t>
      </w:r>
    </w:p>
    <w:p w14:paraId="52344F7E" w14:textId="77777777" w:rsidR="000735BE" w:rsidRPr="0084646F" w:rsidRDefault="000735BE" w:rsidP="0084646F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частини першої статті 87 Цивільного кодексу України;</w:t>
      </w:r>
    </w:p>
    <w:p w14:paraId="3BDA7129" w14:textId="77777777" w:rsidR="000735BE" w:rsidRPr="0084646F" w:rsidRDefault="000735BE" w:rsidP="0084646F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частини четвертої статті 56 Господарського кодексу України;</w:t>
      </w:r>
    </w:p>
    <w:p w14:paraId="735E09C7" w14:textId="3F40AEDD" w:rsidR="00483580" w:rsidRPr="0084646F" w:rsidRDefault="00483580" w:rsidP="0084646F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частини першої статті 4 Закону України «Про адміністративні послуги»;</w:t>
      </w:r>
    </w:p>
    <w:p w14:paraId="2F812D9A" w14:textId="5DF9484A" w:rsidR="00483580" w:rsidRPr="0084646F" w:rsidRDefault="00483580" w:rsidP="0084646F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частини першої статті 3 Закону України «Про дозвільну систему у сфері господарської діяльності»;</w:t>
      </w:r>
    </w:p>
    <w:p w14:paraId="625CEC12" w14:textId="47250C84" w:rsidR="00C84E94" w:rsidRPr="0084646F" w:rsidRDefault="00C84E94" w:rsidP="0084646F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Закону України «Про внесення змін до деяких законодавчих актів України щодо відновлення кредитування»</w:t>
      </w:r>
      <w:r w:rsidR="000735BE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5778A38" w14:textId="734F8EF7" w:rsidR="00835383" w:rsidRPr="0084646F" w:rsidRDefault="00835383" w:rsidP="0084646F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  <w:lang w:eastAsia="ru-RU"/>
        </w:rPr>
      </w:pPr>
      <w:r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Закону України «</w:t>
      </w:r>
      <w:r w:rsidR="00C84E94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внесення змін до Митного кодексу України та деяких інших законів України щодо запровадження механізму </w:t>
      </w:r>
      <w:r w:rsidR="000735BE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84E94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єдиного вікна</w:t>
      </w:r>
      <w:r w:rsidR="000735BE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84E94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оптимізації здійснення контрольних процедур при переміщенні товарів через митний кордон України»</w:t>
      </w:r>
      <w:r w:rsidR="000735BE" w:rsidRPr="0084646F">
        <w:rPr>
          <w:rFonts w:ascii="Times New Roman" w:hAnsi="Times New Roman" w:cs="Times New Roman"/>
          <w:sz w:val="28"/>
          <w:szCs w:val="28"/>
        </w:rPr>
        <w:t>;</w:t>
      </w:r>
    </w:p>
    <w:p w14:paraId="2F349BA0" w14:textId="05881ECF" w:rsidR="00835383" w:rsidRDefault="000735BE" w:rsidP="0084646F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Плану дій щодо імплементації кращих практик якісного та ефективного регулювання, відображених Групою Світового банку у методології рейтингу </w:t>
      </w:r>
      <w:r w:rsidR="00B83FC8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Ведення бізнесу»</w:t>
      </w:r>
      <w:r w:rsidR="00B83FC8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затвердженого розпорядженням </w:t>
      </w:r>
      <w:r w:rsidR="00835383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CB04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абінету Міністрів України</w:t>
      </w:r>
      <w:r w:rsidR="00835383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3FC8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від 16</w:t>
      </w:r>
      <w:r w:rsidR="00CB04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.12.2015</w:t>
      </w:r>
      <w:r w:rsidR="00B83FC8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1406.</w:t>
      </w:r>
      <w:r w:rsidR="00C84E94" w:rsidRPr="00846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2128FD7" w14:textId="77777777" w:rsidR="00CA6E91" w:rsidRPr="0084646F" w:rsidRDefault="00CA6E91" w:rsidP="0084646F">
      <w:pPr>
        <w:pStyle w:val="HTML"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94AE5B0" w14:textId="47E54D23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bookmarkStart w:id="4" w:name="n1705"/>
      <w:bookmarkEnd w:id="4"/>
      <w:r w:rsidRPr="0084646F">
        <w:rPr>
          <w:b/>
          <w:sz w:val="28"/>
          <w:szCs w:val="28"/>
          <w:shd w:val="clear" w:color="auto" w:fill="FFFFFF"/>
          <w:lang w:val="uk-UA"/>
        </w:rPr>
        <w:lastRenderedPageBreak/>
        <w:t>2. Обґрунтування необхідності прийняття акта</w:t>
      </w:r>
    </w:p>
    <w:p w14:paraId="5FE012C1" w14:textId="496B1A25" w:rsidR="0030283A" w:rsidRPr="0084646F" w:rsidRDefault="00661FC6" w:rsidP="0084646F">
      <w:pPr>
        <w:pStyle w:val="a6"/>
        <w:numPr>
          <w:ilvl w:val="0"/>
          <w:numId w:val="5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bookmarkStart w:id="5" w:name="n1706"/>
      <w:bookmarkEnd w:id="5"/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30283A" w:rsidRPr="0084646F">
        <w:rPr>
          <w:i/>
          <w:sz w:val="28"/>
          <w:szCs w:val="28"/>
          <w:shd w:val="clear" w:color="auto" w:fill="FFFFFF"/>
          <w:lang w:val="uk-UA"/>
        </w:rPr>
        <w:t>У частині модельного статуту товариства з обмеженою відповідальністю.</w:t>
      </w:r>
    </w:p>
    <w:p w14:paraId="081418D2" w14:textId="005AE528" w:rsidR="00B83FC8" w:rsidRPr="0084646F" w:rsidRDefault="00661FC6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Частиною першою статті 87 Цивільного кодексу України та частиною четвертою статті 56 Господарського кодексу України встановлено повноваження К</w:t>
      </w:r>
      <w:r w:rsidR="00FE6B6B">
        <w:rPr>
          <w:sz w:val="28"/>
          <w:szCs w:val="28"/>
          <w:shd w:val="clear" w:color="auto" w:fill="FFFFFF"/>
          <w:lang w:val="uk-UA"/>
        </w:rPr>
        <w:t>абінету Міністрів України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затверджувати модельний статут юридичної особи приватного права.</w:t>
      </w:r>
      <w:r w:rsidR="00B83FC8" w:rsidRPr="0084646F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6B053CE" w14:textId="1BF32BC0" w:rsidR="00600D1F" w:rsidRPr="0084646F" w:rsidRDefault="00B83FC8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Постановою К</w:t>
      </w:r>
      <w:r w:rsidR="00FE6B6B">
        <w:rPr>
          <w:sz w:val="28"/>
          <w:szCs w:val="28"/>
          <w:shd w:val="clear" w:color="auto" w:fill="FFFFFF"/>
          <w:lang w:val="uk-UA"/>
        </w:rPr>
        <w:t xml:space="preserve">абінету Міністрів </w:t>
      </w:r>
      <w:r w:rsidRPr="0084646F">
        <w:rPr>
          <w:sz w:val="28"/>
          <w:szCs w:val="28"/>
          <w:shd w:val="clear" w:color="auto" w:fill="FFFFFF"/>
          <w:lang w:val="uk-UA"/>
        </w:rPr>
        <w:t>від 16</w:t>
      </w:r>
      <w:r w:rsidR="00FE6B6B">
        <w:rPr>
          <w:sz w:val="28"/>
          <w:szCs w:val="28"/>
          <w:shd w:val="clear" w:color="auto" w:fill="FFFFFF"/>
          <w:lang w:val="uk-UA"/>
        </w:rPr>
        <w:t>.11.2011</w:t>
      </w: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EE304E" w:rsidRPr="0084646F">
        <w:rPr>
          <w:sz w:val="28"/>
          <w:szCs w:val="28"/>
          <w:shd w:val="clear" w:color="auto" w:fill="FFFFFF"/>
          <w:lang w:val="uk-UA"/>
        </w:rPr>
        <w:t>№</w:t>
      </w:r>
      <w:r w:rsidRPr="0084646F">
        <w:rPr>
          <w:sz w:val="28"/>
          <w:szCs w:val="28"/>
          <w:shd w:val="clear" w:color="auto" w:fill="FFFFFF"/>
          <w:lang w:val="uk-UA"/>
        </w:rPr>
        <w:t xml:space="preserve"> 1182 затверджено модельний статут товариства з обмеженою відповідальністю, який у зв’язку з прийняттям </w:t>
      </w:r>
      <w:r w:rsidR="00FE6B6B">
        <w:rPr>
          <w:sz w:val="28"/>
          <w:szCs w:val="28"/>
          <w:shd w:val="clear" w:color="auto" w:fill="FFFFFF"/>
          <w:lang w:val="uk-UA"/>
        </w:rPr>
        <w:t xml:space="preserve">у 2018 р. </w:t>
      </w:r>
      <w:r w:rsidRPr="0084646F">
        <w:rPr>
          <w:sz w:val="28"/>
          <w:szCs w:val="28"/>
          <w:shd w:val="clear" w:color="auto" w:fill="FFFFFF"/>
          <w:lang w:val="uk-UA"/>
        </w:rPr>
        <w:t xml:space="preserve">Закону України «Про товариства з обмеженою та додатковою відповідальністю» </w:t>
      </w:r>
      <w:r w:rsidR="00B4319F" w:rsidRPr="0084646F">
        <w:rPr>
          <w:sz w:val="28"/>
          <w:szCs w:val="28"/>
          <w:shd w:val="clear" w:color="auto" w:fill="FFFFFF"/>
          <w:lang w:val="uk-UA"/>
        </w:rPr>
        <w:t>і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втратою чинності Закон</w:t>
      </w:r>
      <w:r w:rsidR="00F56E26" w:rsidRPr="0084646F">
        <w:rPr>
          <w:sz w:val="28"/>
          <w:szCs w:val="28"/>
          <w:shd w:val="clear" w:color="auto" w:fill="FFFFFF"/>
          <w:lang w:val="uk-UA"/>
        </w:rPr>
        <w:t>ом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України «Про господарські товариства» </w:t>
      </w:r>
      <w:r w:rsidR="00B4319F" w:rsidRPr="0084646F">
        <w:rPr>
          <w:sz w:val="28"/>
          <w:szCs w:val="28"/>
          <w:shd w:val="clear" w:color="auto" w:fill="FFFFFF"/>
          <w:lang w:val="uk-UA"/>
        </w:rPr>
        <w:t>потребує узгодження із</w:t>
      </w:r>
      <w:r w:rsidR="008E2589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BA0969" w:rsidRPr="0084646F">
        <w:rPr>
          <w:sz w:val="28"/>
          <w:szCs w:val="28"/>
          <w:shd w:val="clear" w:color="auto" w:fill="FFFFFF"/>
          <w:lang w:val="uk-UA"/>
        </w:rPr>
        <w:t>прийнят</w:t>
      </w:r>
      <w:r w:rsidR="00B4319F" w:rsidRPr="0084646F">
        <w:rPr>
          <w:sz w:val="28"/>
          <w:szCs w:val="28"/>
          <w:shd w:val="clear" w:color="auto" w:fill="FFFFFF"/>
          <w:lang w:val="uk-UA"/>
        </w:rPr>
        <w:t>им</w:t>
      </w:r>
      <w:r w:rsidR="00BA0969" w:rsidRPr="0084646F">
        <w:rPr>
          <w:sz w:val="28"/>
          <w:szCs w:val="28"/>
          <w:shd w:val="clear" w:color="auto" w:fill="FFFFFF"/>
          <w:lang w:val="uk-UA"/>
        </w:rPr>
        <w:t xml:space="preserve"> З</w:t>
      </w:r>
      <w:r w:rsidR="008E2589" w:rsidRPr="0084646F">
        <w:rPr>
          <w:sz w:val="28"/>
          <w:szCs w:val="28"/>
          <w:shd w:val="clear" w:color="auto" w:fill="FFFFFF"/>
          <w:lang w:val="uk-UA"/>
        </w:rPr>
        <w:t>акон</w:t>
      </w:r>
      <w:r w:rsidR="00B4319F" w:rsidRPr="0084646F">
        <w:rPr>
          <w:sz w:val="28"/>
          <w:szCs w:val="28"/>
          <w:shd w:val="clear" w:color="auto" w:fill="FFFFFF"/>
          <w:lang w:val="uk-UA"/>
        </w:rPr>
        <w:t>ом</w:t>
      </w:r>
      <w:r w:rsidR="008E2589" w:rsidRPr="0084646F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29D42E2F" w14:textId="1B794275" w:rsidR="008E2589" w:rsidRPr="0084646F" w:rsidRDefault="008E2589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Крім того</w:t>
      </w:r>
      <w:r w:rsidR="00600D1F" w:rsidRPr="0084646F">
        <w:rPr>
          <w:sz w:val="28"/>
          <w:szCs w:val="28"/>
          <w:shd w:val="clear" w:color="auto" w:fill="FFFFFF"/>
          <w:lang w:val="uk-UA"/>
        </w:rPr>
        <w:t>,</w:t>
      </w: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30283A" w:rsidRPr="0084646F">
        <w:rPr>
          <w:sz w:val="28"/>
          <w:szCs w:val="28"/>
          <w:shd w:val="clear" w:color="auto" w:fill="FFFFFF"/>
          <w:lang w:val="uk-UA"/>
        </w:rPr>
        <w:t>чинна редакція модельного статуту не надає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можливості </w:t>
      </w:r>
      <w:r w:rsidR="0030283A" w:rsidRPr="0084646F">
        <w:rPr>
          <w:sz w:val="28"/>
          <w:szCs w:val="28"/>
          <w:shd w:val="clear" w:color="auto" w:fill="FFFFFF"/>
          <w:lang w:val="uk-UA"/>
        </w:rPr>
        <w:t xml:space="preserve">засновникам </w:t>
      </w:r>
      <w:r w:rsidR="00F56E26" w:rsidRPr="0084646F">
        <w:rPr>
          <w:sz w:val="28"/>
          <w:szCs w:val="28"/>
          <w:shd w:val="clear" w:color="auto" w:fill="FFFFFF"/>
          <w:lang w:val="uk-UA"/>
        </w:rPr>
        <w:t>товариства з обмеженою відповідальністю</w:t>
      </w:r>
      <w:r w:rsidR="0030283A" w:rsidRPr="0084646F">
        <w:rPr>
          <w:sz w:val="28"/>
          <w:szCs w:val="28"/>
          <w:shd w:val="clear" w:color="auto" w:fill="FFFFFF"/>
          <w:lang w:val="uk-UA"/>
        </w:rPr>
        <w:t xml:space="preserve"> обрати які-небудь варіації такого статуту, що невиправдано обмежує сферу </w:t>
      </w:r>
      <w:r w:rsidR="00F56E26" w:rsidRPr="0084646F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84646F">
        <w:rPr>
          <w:sz w:val="28"/>
          <w:szCs w:val="28"/>
          <w:shd w:val="clear" w:color="auto" w:fill="FFFFFF"/>
          <w:lang w:val="uk-UA"/>
        </w:rPr>
        <w:t xml:space="preserve">застосування. </w:t>
      </w:r>
    </w:p>
    <w:p w14:paraId="17A43A5A" w14:textId="565B2D7D" w:rsidR="00C84E94" w:rsidRPr="0084646F" w:rsidRDefault="0030283A" w:rsidP="0084646F">
      <w:pPr>
        <w:pStyle w:val="a6"/>
        <w:numPr>
          <w:ilvl w:val="0"/>
          <w:numId w:val="5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Pr="0084646F">
        <w:rPr>
          <w:i/>
          <w:sz w:val="28"/>
          <w:szCs w:val="28"/>
          <w:shd w:val="clear" w:color="auto" w:fill="FFFFFF"/>
          <w:lang w:val="uk-UA"/>
        </w:rPr>
        <w:t>У частині поштових адрес</w:t>
      </w:r>
      <w:r w:rsidR="008E2589" w:rsidRPr="0084646F">
        <w:rPr>
          <w:i/>
          <w:sz w:val="28"/>
          <w:szCs w:val="28"/>
          <w:shd w:val="clear" w:color="auto" w:fill="FFFFFF"/>
          <w:lang w:val="uk-UA"/>
        </w:rPr>
        <w:t xml:space="preserve"> об’єктів будівництва та об’єктів нерухомого майна</w:t>
      </w:r>
      <w:r w:rsidRPr="0084646F">
        <w:rPr>
          <w:i/>
          <w:sz w:val="28"/>
          <w:szCs w:val="28"/>
          <w:shd w:val="clear" w:color="auto" w:fill="FFFFFF"/>
          <w:lang w:val="uk-UA"/>
        </w:rPr>
        <w:t>.</w:t>
      </w:r>
    </w:p>
    <w:p w14:paraId="1EAA01EC" w14:textId="5C74B6D2" w:rsidR="008E2589" w:rsidRPr="0084646F" w:rsidRDefault="0030283A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На сьогодні в Україні на законодавчому рівні не врегульован</w:t>
      </w:r>
      <w:r w:rsidR="008E2589" w:rsidRPr="0084646F">
        <w:rPr>
          <w:sz w:val="28"/>
          <w:szCs w:val="28"/>
          <w:shd w:val="clear" w:color="auto" w:fill="FFFFFF"/>
          <w:lang w:val="uk-UA"/>
        </w:rPr>
        <w:t>о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єдиний порядок присвоєння адреси закінченому будівництвом об'єкту</w:t>
      </w:r>
      <w:r w:rsidR="008E2589" w:rsidRPr="0084646F">
        <w:rPr>
          <w:sz w:val="28"/>
          <w:szCs w:val="28"/>
          <w:shd w:val="clear" w:color="auto" w:fill="FFFFFF"/>
          <w:lang w:val="uk-UA"/>
        </w:rPr>
        <w:t>, що</w:t>
      </w:r>
      <w:r w:rsidR="00600D1F" w:rsidRPr="0084646F">
        <w:rPr>
          <w:sz w:val="28"/>
          <w:szCs w:val="28"/>
          <w:shd w:val="clear" w:color="auto" w:fill="FFFFFF"/>
          <w:lang w:val="uk-UA"/>
        </w:rPr>
        <w:t xml:space="preserve"> на</w:t>
      </w:r>
      <w:r w:rsidR="008E2589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Pr="0084646F">
        <w:rPr>
          <w:sz w:val="28"/>
          <w:szCs w:val="28"/>
          <w:shd w:val="clear" w:color="auto" w:fill="FFFFFF"/>
          <w:lang w:val="uk-UA"/>
        </w:rPr>
        <w:t xml:space="preserve">практиці призводить до </w:t>
      </w:r>
      <w:r w:rsidR="008E2589" w:rsidRPr="0084646F">
        <w:rPr>
          <w:sz w:val="28"/>
          <w:szCs w:val="28"/>
          <w:shd w:val="clear" w:color="auto" w:fill="FFFFFF"/>
          <w:lang w:val="uk-UA"/>
        </w:rPr>
        <w:t>вирішення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цих питань органами місцевого самоврядування та місцевими державними адміністраціями на власний розсуд</w:t>
      </w:r>
      <w:r w:rsidR="008E2589" w:rsidRPr="0084646F">
        <w:rPr>
          <w:sz w:val="28"/>
          <w:szCs w:val="28"/>
          <w:shd w:val="clear" w:color="auto" w:fill="FFFFFF"/>
          <w:lang w:val="uk-UA"/>
        </w:rPr>
        <w:t>, зокрема</w:t>
      </w:r>
      <w:r w:rsidR="00FE6B6B">
        <w:rPr>
          <w:sz w:val="28"/>
          <w:szCs w:val="28"/>
          <w:shd w:val="clear" w:color="auto" w:fill="FFFFFF"/>
          <w:lang w:val="uk-UA"/>
        </w:rPr>
        <w:t>,</w:t>
      </w:r>
      <w:r w:rsidR="008E2589" w:rsidRPr="0084646F">
        <w:rPr>
          <w:sz w:val="28"/>
          <w:szCs w:val="28"/>
          <w:shd w:val="clear" w:color="auto" w:fill="FFFFFF"/>
          <w:lang w:val="uk-UA"/>
        </w:rPr>
        <w:t xml:space="preserve"> інколи шляхом </w:t>
      </w:r>
      <w:r w:rsidRPr="0084646F">
        <w:rPr>
          <w:sz w:val="28"/>
          <w:szCs w:val="28"/>
          <w:shd w:val="clear" w:color="auto" w:fill="FFFFFF"/>
          <w:lang w:val="uk-UA"/>
        </w:rPr>
        <w:t>штучно</w:t>
      </w:r>
      <w:r w:rsidR="008E2589" w:rsidRPr="0084646F">
        <w:rPr>
          <w:sz w:val="28"/>
          <w:szCs w:val="28"/>
          <w:shd w:val="clear" w:color="auto" w:fill="FFFFFF"/>
          <w:lang w:val="uk-UA"/>
        </w:rPr>
        <w:t>го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ускладн</w:t>
      </w:r>
      <w:r w:rsidR="008E2589" w:rsidRPr="0084646F">
        <w:rPr>
          <w:sz w:val="28"/>
          <w:szCs w:val="28"/>
          <w:shd w:val="clear" w:color="auto" w:fill="FFFFFF"/>
          <w:lang w:val="uk-UA"/>
        </w:rPr>
        <w:t>ення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для замовника будівництва процес</w:t>
      </w:r>
      <w:r w:rsidR="008E2589" w:rsidRPr="0084646F">
        <w:rPr>
          <w:sz w:val="28"/>
          <w:szCs w:val="28"/>
          <w:shd w:val="clear" w:color="auto" w:fill="FFFFFF"/>
          <w:lang w:val="uk-UA"/>
        </w:rPr>
        <w:t>у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присвоєння адреси об’єкт</w:t>
      </w:r>
      <w:r w:rsidR="007C2D00" w:rsidRPr="0084646F">
        <w:rPr>
          <w:sz w:val="28"/>
          <w:szCs w:val="28"/>
          <w:shd w:val="clear" w:color="auto" w:fill="FFFFFF"/>
          <w:lang w:val="uk-UA"/>
        </w:rPr>
        <w:t>у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нерухомого майна. </w:t>
      </w:r>
    </w:p>
    <w:p w14:paraId="7B185B8E" w14:textId="2CD17D34" w:rsidR="0030283A" w:rsidRPr="0084646F" w:rsidRDefault="0030283A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Так, строк присвоєння будівельної адреси </w:t>
      </w:r>
      <w:r w:rsidR="007C2D00" w:rsidRPr="0084646F">
        <w:rPr>
          <w:sz w:val="28"/>
          <w:szCs w:val="28"/>
          <w:shd w:val="clear" w:color="auto" w:fill="FFFFFF"/>
          <w:lang w:val="uk-UA"/>
        </w:rPr>
        <w:t xml:space="preserve">може сягати </w:t>
      </w:r>
      <w:r w:rsidRPr="0084646F">
        <w:rPr>
          <w:sz w:val="28"/>
          <w:szCs w:val="28"/>
          <w:shd w:val="clear" w:color="auto" w:fill="FFFFFF"/>
          <w:lang w:val="uk-UA"/>
        </w:rPr>
        <w:t>до 30 календарних днів</w:t>
      </w:r>
      <w:r w:rsidR="007C2D00" w:rsidRPr="0084646F">
        <w:rPr>
          <w:sz w:val="28"/>
          <w:szCs w:val="28"/>
          <w:shd w:val="clear" w:color="auto" w:fill="FFFFFF"/>
          <w:lang w:val="uk-UA"/>
        </w:rPr>
        <w:t xml:space="preserve">, а від замовника </w:t>
      </w:r>
      <w:r w:rsidR="00600D1F" w:rsidRPr="0084646F">
        <w:rPr>
          <w:sz w:val="28"/>
          <w:szCs w:val="28"/>
          <w:shd w:val="clear" w:color="auto" w:fill="FFFFFF"/>
          <w:lang w:val="uk-UA"/>
        </w:rPr>
        <w:t xml:space="preserve">може </w:t>
      </w:r>
      <w:r w:rsidR="007C2D00" w:rsidRPr="0084646F">
        <w:rPr>
          <w:sz w:val="28"/>
          <w:szCs w:val="28"/>
          <w:shd w:val="clear" w:color="auto" w:fill="FFFFFF"/>
          <w:lang w:val="uk-UA"/>
        </w:rPr>
        <w:t>вимага</w:t>
      </w:r>
      <w:r w:rsidR="00600D1F" w:rsidRPr="0084646F">
        <w:rPr>
          <w:sz w:val="28"/>
          <w:szCs w:val="28"/>
          <w:shd w:val="clear" w:color="auto" w:fill="FFFFFF"/>
          <w:lang w:val="uk-UA"/>
        </w:rPr>
        <w:t>ти</w:t>
      </w:r>
      <w:r w:rsidR="007C2D00" w:rsidRPr="0084646F">
        <w:rPr>
          <w:sz w:val="28"/>
          <w:szCs w:val="28"/>
          <w:shd w:val="clear" w:color="auto" w:fill="FFFFFF"/>
          <w:lang w:val="uk-UA"/>
        </w:rPr>
        <w:t xml:space="preserve">ся </w:t>
      </w:r>
      <w:r w:rsidRPr="0084646F">
        <w:rPr>
          <w:sz w:val="28"/>
          <w:szCs w:val="28"/>
          <w:shd w:val="clear" w:color="auto" w:fill="FFFFFF"/>
          <w:lang w:val="uk-UA"/>
        </w:rPr>
        <w:t xml:space="preserve">в середньому 6-8 </w:t>
      </w:r>
      <w:r w:rsidR="00600D1F" w:rsidRPr="0084646F">
        <w:rPr>
          <w:sz w:val="28"/>
          <w:szCs w:val="28"/>
          <w:shd w:val="clear" w:color="auto" w:fill="FFFFFF"/>
          <w:lang w:val="uk-UA"/>
        </w:rPr>
        <w:t xml:space="preserve">зайвих </w:t>
      </w:r>
      <w:r w:rsidRPr="0084646F">
        <w:rPr>
          <w:sz w:val="28"/>
          <w:szCs w:val="28"/>
          <w:shd w:val="clear" w:color="auto" w:fill="FFFFFF"/>
          <w:lang w:val="uk-UA"/>
        </w:rPr>
        <w:t>документів</w:t>
      </w:r>
      <w:r w:rsidR="007C2D00" w:rsidRPr="0084646F">
        <w:rPr>
          <w:sz w:val="28"/>
          <w:szCs w:val="28"/>
          <w:shd w:val="clear" w:color="auto" w:fill="FFFFFF"/>
          <w:lang w:val="uk-UA"/>
        </w:rPr>
        <w:t>, зокрема:</w:t>
      </w: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07D4600" w14:textId="1EC4909C" w:rsidR="0030283A" w:rsidRPr="0084646F" w:rsidRDefault="0030283A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1) копія документу, що підтверджує сплату пайової участі замовників будівництва у розвитку інфраструктури населеного пункту, копія виконавчого (контрольно-геодезичного) знімання, зареєстрованого в містобудівному кадастрі</w:t>
      </w:r>
      <w:r w:rsidR="007C2D00" w:rsidRPr="0084646F">
        <w:rPr>
          <w:sz w:val="28"/>
          <w:szCs w:val="28"/>
          <w:shd w:val="clear" w:color="auto" w:fill="FFFFFF"/>
          <w:lang w:val="uk-UA"/>
        </w:rPr>
        <w:t xml:space="preserve"> – тобто такі документи, які </w:t>
      </w:r>
      <w:r w:rsidR="00F56E26" w:rsidRPr="0084646F">
        <w:rPr>
          <w:sz w:val="28"/>
          <w:szCs w:val="28"/>
          <w:shd w:val="clear" w:color="auto" w:fill="FFFFFF"/>
          <w:lang w:val="uk-UA"/>
        </w:rPr>
        <w:t xml:space="preserve">не мають </w:t>
      </w:r>
      <w:r w:rsidR="007C2D00" w:rsidRPr="0084646F">
        <w:rPr>
          <w:sz w:val="28"/>
          <w:szCs w:val="28"/>
          <w:shd w:val="clear" w:color="auto" w:fill="FFFFFF"/>
          <w:lang w:val="uk-UA"/>
        </w:rPr>
        <w:t xml:space="preserve">жодного </w:t>
      </w:r>
      <w:r w:rsidR="00F56E26" w:rsidRPr="0084646F">
        <w:rPr>
          <w:sz w:val="28"/>
          <w:szCs w:val="28"/>
          <w:shd w:val="clear" w:color="auto" w:fill="FFFFFF"/>
          <w:lang w:val="uk-UA"/>
        </w:rPr>
        <w:t>стосунку</w:t>
      </w:r>
      <w:r w:rsidR="007C2D00" w:rsidRPr="0084646F">
        <w:rPr>
          <w:sz w:val="28"/>
          <w:szCs w:val="28"/>
          <w:shd w:val="clear" w:color="auto" w:fill="FFFFFF"/>
          <w:lang w:val="uk-UA"/>
        </w:rPr>
        <w:t xml:space="preserve"> до присвоєння адреси;</w:t>
      </w:r>
    </w:p>
    <w:p w14:paraId="10F3721A" w14:textId="3A5C220E" w:rsidR="0030283A" w:rsidRPr="0084646F" w:rsidRDefault="0030283A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2) виписка з Єдиного державного реєстру юридичних осіб, фізичних осіб – підприємців та громадських формувань, копія документу, що засвідчує прийняття об’єкта в експлуатацію</w:t>
      </w:r>
      <w:r w:rsidR="007C2D00" w:rsidRPr="0084646F">
        <w:rPr>
          <w:sz w:val="28"/>
          <w:szCs w:val="28"/>
          <w:shd w:val="clear" w:color="auto" w:fill="FFFFFF"/>
          <w:lang w:val="uk-UA"/>
        </w:rPr>
        <w:t xml:space="preserve"> – тобто документи, які суб’єкту надання адміністративної послуги заборонено вимагати відповідно до частини сьомої статті 9 Закону України «Про адміністративні послуги» та частини сьомої </w:t>
      </w:r>
      <w:r w:rsidR="00FE6B6B">
        <w:rPr>
          <w:sz w:val="28"/>
          <w:szCs w:val="28"/>
          <w:shd w:val="clear" w:color="auto" w:fill="FFFFFF"/>
          <w:lang w:val="uk-UA"/>
        </w:rPr>
        <w:br/>
      </w:r>
      <w:r w:rsidR="007C2D00" w:rsidRPr="0084646F">
        <w:rPr>
          <w:sz w:val="28"/>
          <w:szCs w:val="28"/>
          <w:shd w:val="clear" w:color="auto" w:fill="FFFFFF"/>
          <w:lang w:val="uk-UA"/>
        </w:rPr>
        <w:t>статті 11 Закону України «Про державну реєстрацію юридичних осіб, фізичних осіб – підприємців та громадських формувань</w:t>
      </w:r>
      <w:r w:rsidR="00F56E26" w:rsidRPr="0084646F">
        <w:rPr>
          <w:sz w:val="28"/>
          <w:szCs w:val="28"/>
          <w:shd w:val="clear" w:color="auto" w:fill="FFFFFF"/>
          <w:lang w:val="uk-UA"/>
        </w:rPr>
        <w:t>»</w:t>
      </w:r>
      <w:r w:rsidR="007C2D00" w:rsidRPr="0084646F">
        <w:rPr>
          <w:sz w:val="28"/>
          <w:szCs w:val="28"/>
          <w:shd w:val="clear" w:color="auto" w:fill="FFFFFF"/>
          <w:lang w:val="uk-UA"/>
        </w:rPr>
        <w:t xml:space="preserve">. </w:t>
      </w:r>
    </w:p>
    <w:p w14:paraId="666D0BE9" w14:textId="77777777" w:rsidR="0030283A" w:rsidRPr="0084646F" w:rsidRDefault="0030283A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Вищезазначене не відповідає вимогам статті 4 Закону України «Про адміністративні послуги», відповідно до якого державна політика у сфері надання адміністративних послуг базується, зокрема, на принципах відкритості та прозорості, оперативності та своєчасності, раціональної мінімізації кількості </w:t>
      </w:r>
      <w:r w:rsidRPr="0084646F">
        <w:rPr>
          <w:sz w:val="28"/>
          <w:szCs w:val="28"/>
          <w:shd w:val="clear" w:color="auto" w:fill="FFFFFF"/>
          <w:lang w:val="uk-UA"/>
        </w:rPr>
        <w:lastRenderedPageBreak/>
        <w:t>документів та процедурних дій, що вимагаються для отримання адміністративних послуг, доступності та зручності для суб’єктів звернень.</w:t>
      </w:r>
    </w:p>
    <w:p w14:paraId="283B5A7A" w14:textId="6C66D206" w:rsidR="0030283A" w:rsidRPr="0084646F" w:rsidRDefault="0030283A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Крім того, </w:t>
      </w:r>
      <w:r w:rsidR="00D147B6" w:rsidRPr="0084646F">
        <w:rPr>
          <w:sz w:val="28"/>
          <w:szCs w:val="28"/>
          <w:shd w:val="clear" w:color="auto" w:fill="FFFFFF"/>
          <w:lang w:val="uk-UA"/>
        </w:rPr>
        <w:t>існуюча процедура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присвоєння адрес об’єктам будівництва негативно вплива</w:t>
      </w:r>
      <w:r w:rsidR="00D147B6" w:rsidRPr="0084646F">
        <w:rPr>
          <w:sz w:val="28"/>
          <w:szCs w:val="28"/>
          <w:shd w:val="clear" w:color="auto" w:fill="FFFFFF"/>
          <w:lang w:val="uk-UA"/>
        </w:rPr>
        <w:t xml:space="preserve">є </w:t>
      </w:r>
      <w:r w:rsidRPr="0084646F">
        <w:rPr>
          <w:sz w:val="28"/>
          <w:szCs w:val="28"/>
          <w:shd w:val="clear" w:color="auto" w:fill="FFFFFF"/>
          <w:lang w:val="uk-UA"/>
        </w:rPr>
        <w:t>на позицію України у рейтингу легкості ведення бізнесу Світового банку «</w:t>
      </w:r>
      <w:proofErr w:type="spellStart"/>
      <w:r w:rsidRPr="0084646F">
        <w:rPr>
          <w:sz w:val="28"/>
          <w:szCs w:val="28"/>
          <w:shd w:val="clear" w:color="auto" w:fill="FFFFFF"/>
          <w:lang w:val="uk-UA"/>
        </w:rPr>
        <w:t>Doing</w:t>
      </w:r>
      <w:proofErr w:type="spellEnd"/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646F">
        <w:rPr>
          <w:sz w:val="28"/>
          <w:szCs w:val="28"/>
          <w:shd w:val="clear" w:color="auto" w:fill="FFFFFF"/>
          <w:lang w:val="uk-UA"/>
        </w:rPr>
        <w:t>Business</w:t>
      </w:r>
      <w:proofErr w:type="spellEnd"/>
      <w:r w:rsidRPr="0084646F">
        <w:rPr>
          <w:sz w:val="28"/>
          <w:szCs w:val="28"/>
          <w:shd w:val="clear" w:color="auto" w:fill="FFFFFF"/>
          <w:lang w:val="uk-UA"/>
        </w:rPr>
        <w:t>» за напрямком «Отримання дозволу на будівництво».</w:t>
      </w:r>
    </w:p>
    <w:p w14:paraId="53B5C19D" w14:textId="3E4EB4A8" w:rsidR="0030283A" w:rsidRPr="0084646F" w:rsidRDefault="00A10AD4" w:rsidP="0084646F">
      <w:pPr>
        <w:pStyle w:val="a6"/>
        <w:numPr>
          <w:ilvl w:val="0"/>
          <w:numId w:val="5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84646F">
        <w:rPr>
          <w:i/>
          <w:sz w:val="28"/>
          <w:szCs w:val="28"/>
          <w:shd w:val="clear" w:color="auto" w:fill="FFFFFF"/>
          <w:lang w:val="uk-UA"/>
        </w:rPr>
        <w:t>У частині захисту прав кредиторів.</w:t>
      </w:r>
    </w:p>
    <w:p w14:paraId="3E40F13F" w14:textId="7B366ED1" w:rsidR="00A10AD4" w:rsidRPr="0084646F" w:rsidRDefault="00FE6B6B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Відсутність</w:t>
      </w:r>
      <w:r w:rsidR="00A10AD4" w:rsidRPr="0084646F">
        <w:rPr>
          <w:sz w:val="28"/>
          <w:szCs w:val="28"/>
          <w:shd w:val="clear" w:color="auto" w:fill="FFFFFF"/>
          <w:lang w:val="uk-UA"/>
        </w:rPr>
        <w:t xml:space="preserve"> можливості у банків перевіряти інформацію із </w:t>
      </w:r>
      <w:r w:rsidR="00572A35" w:rsidRPr="0084646F">
        <w:rPr>
          <w:sz w:val="28"/>
          <w:szCs w:val="28"/>
          <w:shd w:val="clear" w:color="auto" w:fill="FFFFFF"/>
          <w:lang w:val="uk-UA"/>
        </w:rPr>
        <w:t xml:space="preserve">реєстру </w:t>
      </w:r>
      <w:r w:rsidR="00A10AD4" w:rsidRPr="0084646F">
        <w:rPr>
          <w:sz w:val="28"/>
          <w:szCs w:val="28"/>
          <w:shd w:val="clear" w:color="auto" w:fill="FFFFFF"/>
          <w:lang w:val="uk-UA"/>
        </w:rPr>
        <w:t>актів цивільного стану та інших реєстрів не дозволяє банкам повноцінно спрогнозувати спроможність особи виконати власні зобов'язання, внаслідок чого збільшується ризиковість банківської діяльності, що негативно впливає на розвиток фінансово-банківського сектору та інвестиційну привабливість країни в цілому.</w:t>
      </w:r>
    </w:p>
    <w:p w14:paraId="2FB3A070" w14:textId="6A7F1286" w:rsidR="0081220F" w:rsidRPr="0084646F" w:rsidRDefault="0081220F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Також, чинне законодавство не містить дієвих механізмів заборони здійснення реєстраційних дій щодо обтяженого технологічного транспорту, сільськогосподарської техніки та інших </w:t>
      </w:r>
      <w:r w:rsidR="006736FB" w:rsidRPr="0084646F">
        <w:rPr>
          <w:sz w:val="28"/>
          <w:szCs w:val="28"/>
          <w:shd w:val="clear" w:color="auto" w:fill="FFFFFF"/>
          <w:lang w:val="uk-UA"/>
        </w:rPr>
        <w:t xml:space="preserve">самохідних </w:t>
      </w:r>
      <w:r w:rsidRPr="0084646F">
        <w:rPr>
          <w:sz w:val="28"/>
          <w:szCs w:val="28"/>
          <w:shd w:val="clear" w:color="auto" w:fill="FFFFFF"/>
          <w:lang w:val="uk-UA"/>
        </w:rPr>
        <w:t xml:space="preserve">механізмів без згоди </w:t>
      </w:r>
      <w:proofErr w:type="spellStart"/>
      <w:r w:rsidRPr="0084646F">
        <w:rPr>
          <w:sz w:val="28"/>
          <w:szCs w:val="28"/>
          <w:shd w:val="clear" w:color="auto" w:fill="FFFFFF"/>
          <w:lang w:val="uk-UA"/>
        </w:rPr>
        <w:t>обтяжувача</w:t>
      </w:r>
      <w:proofErr w:type="spellEnd"/>
      <w:r w:rsidRPr="0084646F">
        <w:rPr>
          <w:sz w:val="28"/>
          <w:szCs w:val="28"/>
          <w:shd w:val="clear" w:color="auto" w:fill="FFFFFF"/>
          <w:lang w:val="uk-UA"/>
        </w:rPr>
        <w:t xml:space="preserve"> (кредитора).</w:t>
      </w:r>
    </w:p>
    <w:p w14:paraId="78E5BB46" w14:textId="4A51F2EF" w:rsidR="009E263E" w:rsidRPr="0084646F" w:rsidRDefault="009E263E" w:rsidP="0084646F">
      <w:pPr>
        <w:pStyle w:val="a6"/>
        <w:numPr>
          <w:ilvl w:val="0"/>
          <w:numId w:val="5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84646F">
        <w:rPr>
          <w:i/>
          <w:sz w:val="28"/>
          <w:szCs w:val="28"/>
          <w:shd w:val="clear" w:color="auto" w:fill="FFFFFF"/>
          <w:lang w:val="uk-UA"/>
        </w:rPr>
        <w:t>У частині екологічного контролю</w:t>
      </w:r>
    </w:p>
    <w:p w14:paraId="4198E5D7" w14:textId="276198AB" w:rsidR="009E263E" w:rsidRPr="0084646F" w:rsidRDefault="009E263E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У зв’язку із набранням чинності Законом України</w:t>
      </w:r>
      <w:r w:rsidR="004640F1">
        <w:rPr>
          <w:sz w:val="28"/>
          <w:szCs w:val="28"/>
          <w:shd w:val="clear" w:color="auto" w:fill="FFFFFF"/>
          <w:lang w:val="uk-UA"/>
        </w:rPr>
        <w:t xml:space="preserve"> № 2530-</w:t>
      </w:r>
      <w:r w:rsidR="004640F1" w:rsidRPr="004640F1">
        <w:rPr>
          <w:sz w:val="28"/>
          <w:szCs w:val="28"/>
          <w:shd w:val="clear" w:color="auto" w:fill="FFFFFF"/>
          <w:lang w:val="uk-UA"/>
        </w:rPr>
        <w:t>VIII</w:t>
      </w: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4640F1">
        <w:rPr>
          <w:sz w:val="28"/>
          <w:szCs w:val="28"/>
          <w:shd w:val="clear" w:color="auto" w:fill="FFFFFF"/>
          <w:lang w:val="uk-UA"/>
        </w:rPr>
        <w:br/>
        <w:t xml:space="preserve">від 06.09.2018 </w:t>
      </w:r>
      <w:r w:rsidRPr="0084646F">
        <w:rPr>
          <w:sz w:val="28"/>
          <w:szCs w:val="28"/>
          <w:shd w:val="clear" w:color="auto" w:fill="FFFFFF"/>
          <w:lang w:val="uk-UA"/>
        </w:rPr>
        <w:t xml:space="preserve">«Про внесення змін до Митного кодексу України та деяких інших законів України щодо запровадження механізму </w:t>
      </w:r>
      <w:r w:rsidR="00572A35" w:rsidRPr="0084646F">
        <w:rPr>
          <w:sz w:val="28"/>
          <w:szCs w:val="28"/>
          <w:shd w:val="clear" w:color="auto" w:fill="FFFFFF"/>
          <w:lang w:val="uk-UA"/>
        </w:rPr>
        <w:t>«</w:t>
      </w:r>
      <w:r w:rsidRPr="0084646F">
        <w:rPr>
          <w:sz w:val="28"/>
          <w:szCs w:val="28"/>
          <w:shd w:val="clear" w:color="auto" w:fill="FFFFFF"/>
          <w:lang w:val="uk-UA"/>
        </w:rPr>
        <w:t>єдиного вікна</w:t>
      </w:r>
      <w:r w:rsidR="00572A35" w:rsidRPr="0084646F">
        <w:rPr>
          <w:sz w:val="28"/>
          <w:szCs w:val="28"/>
          <w:shd w:val="clear" w:color="auto" w:fill="FFFFFF"/>
          <w:lang w:val="uk-UA"/>
        </w:rPr>
        <w:t>»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та оптимізації здійснення контрольних процедур при переміщенні товарів через митний кордон України»</w:t>
      </w:r>
      <w:r w:rsidR="00572A35" w:rsidRPr="0084646F">
        <w:rPr>
          <w:sz w:val="28"/>
          <w:szCs w:val="28"/>
          <w:shd w:val="clear" w:color="auto" w:fill="FFFFFF"/>
          <w:lang w:val="uk-UA"/>
        </w:rPr>
        <w:t>,</w:t>
      </w: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572A35" w:rsidRPr="0084646F">
        <w:rPr>
          <w:sz w:val="28"/>
          <w:szCs w:val="28"/>
          <w:shd w:val="clear" w:color="auto" w:fill="FFFFFF"/>
          <w:lang w:val="uk-UA"/>
        </w:rPr>
        <w:t>деякі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постанов</w:t>
      </w:r>
      <w:r w:rsidR="00572A35" w:rsidRPr="0084646F">
        <w:rPr>
          <w:sz w:val="28"/>
          <w:szCs w:val="28"/>
          <w:shd w:val="clear" w:color="auto" w:fill="FFFFFF"/>
          <w:lang w:val="uk-UA"/>
        </w:rPr>
        <w:t>и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К</w:t>
      </w:r>
      <w:r w:rsidR="004640F1">
        <w:rPr>
          <w:sz w:val="28"/>
          <w:szCs w:val="28"/>
          <w:shd w:val="clear" w:color="auto" w:fill="FFFFFF"/>
          <w:lang w:val="uk-UA"/>
        </w:rPr>
        <w:t>абінету Міністрів України</w:t>
      </w:r>
      <w:r w:rsidRPr="0084646F">
        <w:rPr>
          <w:sz w:val="28"/>
          <w:szCs w:val="28"/>
          <w:shd w:val="clear" w:color="auto" w:fill="FFFFFF"/>
          <w:lang w:val="uk-UA"/>
        </w:rPr>
        <w:t>, що регулюють порядок здійснення екологічного контролю</w:t>
      </w:r>
      <w:r w:rsidR="00572A35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1013BA" w:rsidRPr="0084646F">
        <w:rPr>
          <w:sz w:val="28"/>
          <w:szCs w:val="28"/>
          <w:shd w:val="clear" w:color="auto" w:fill="FFFFFF"/>
          <w:lang w:val="uk-UA"/>
        </w:rPr>
        <w:t>транспортних засобів</w:t>
      </w:r>
      <w:r w:rsidR="006736FB" w:rsidRPr="0084646F">
        <w:rPr>
          <w:sz w:val="28"/>
          <w:szCs w:val="28"/>
          <w:shd w:val="clear" w:color="auto" w:fill="FFFFFF"/>
          <w:lang w:val="uk-UA"/>
        </w:rPr>
        <w:t>,</w:t>
      </w:r>
      <w:r w:rsidR="001013BA" w:rsidRPr="0084646F">
        <w:rPr>
          <w:sz w:val="28"/>
          <w:szCs w:val="28"/>
          <w:shd w:val="clear" w:color="auto" w:fill="FFFFFF"/>
          <w:lang w:val="uk-UA"/>
        </w:rPr>
        <w:t xml:space="preserve"> які перетинають митний кордон України, </w:t>
      </w:r>
      <w:r w:rsidR="00572A35" w:rsidRPr="0084646F">
        <w:rPr>
          <w:sz w:val="28"/>
          <w:szCs w:val="28"/>
          <w:shd w:val="clear" w:color="auto" w:fill="FFFFFF"/>
          <w:lang w:val="uk-UA"/>
        </w:rPr>
        <w:t xml:space="preserve">потребують приведення у </w:t>
      </w:r>
      <w:r w:rsidRPr="0084646F">
        <w:rPr>
          <w:sz w:val="28"/>
          <w:szCs w:val="28"/>
          <w:shd w:val="clear" w:color="auto" w:fill="FFFFFF"/>
          <w:lang w:val="uk-UA"/>
        </w:rPr>
        <w:t>відповід</w:t>
      </w:r>
      <w:r w:rsidR="00572A35" w:rsidRPr="0084646F">
        <w:rPr>
          <w:sz w:val="28"/>
          <w:szCs w:val="28"/>
          <w:shd w:val="clear" w:color="auto" w:fill="FFFFFF"/>
          <w:lang w:val="uk-UA"/>
        </w:rPr>
        <w:t>ність до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закон</w:t>
      </w:r>
      <w:r w:rsidR="00572A35" w:rsidRPr="0084646F">
        <w:rPr>
          <w:sz w:val="28"/>
          <w:szCs w:val="28"/>
          <w:shd w:val="clear" w:color="auto" w:fill="FFFFFF"/>
          <w:lang w:val="uk-UA"/>
        </w:rPr>
        <w:t>ів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="00572A35" w:rsidRPr="0084646F">
        <w:rPr>
          <w:sz w:val="28"/>
          <w:szCs w:val="28"/>
          <w:shd w:val="clear" w:color="auto" w:fill="FFFFFF"/>
          <w:lang w:val="uk-UA"/>
        </w:rPr>
        <w:t xml:space="preserve">. </w:t>
      </w:r>
      <w:r w:rsidR="00AE3451" w:rsidRPr="0084646F">
        <w:rPr>
          <w:sz w:val="28"/>
          <w:szCs w:val="28"/>
          <w:shd w:val="clear" w:color="auto" w:fill="FFFFFF"/>
          <w:lang w:val="uk-UA"/>
        </w:rPr>
        <w:t xml:space="preserve">Зокрема, потребує удосконалення </w:t>
      </w:r>
      <w:r w:rsidR="00D01927" w:rsidRPr="0084646F">
        <w:rPr>
          <w:sz w:val="28"/>
          <w:szCs w:val="28"/>
          <w:shd w:val="clear" w:color="auto" w:fill="FFFFFF"/>
          <w:lang w:val="uk-UA"/>
        </w:rPr>
        <w:t>процедур</w:t>
      </w:r>
      <w:r w:rsidR="00AE3451" w:rsidRPr="0084646F">
        <w:rPr>
          <w:sz w:val="28"/>
          <w:szCs w:val="28"/>
          <w:shd w:val="clear" w:color="auto" w:fill="FFFFFF"/>
          <w:lang w:val="uk-UA"/>
        </w:rPr>
        <w:t>а</w:t>
      </w:r>
      <w:r w:rsidR="00D01927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1013BA" w:rsidRPr="0084646F">
        <w:rPr>
          <w:sz w:val="28"/>
          <w:szCs w:val="28"/>
          <w:shd w:val="clear" w:color="auto" w:fill="FFFFFF"/>
          <w:lang w:val="uk-UA"/>
        </w:rPr>
        <w:t>здійснення морськими екологічними інспекціями Держекоінспекції контролю скидання вод</w:t>
      </w:r>
      <w:r w:rsidR="00D01927" w:rsidRPr="0084646F">
        <w:rPr>
          <w:sz w:val="28"/>
          <w:szCs w:val="28"/>
          <w:shd w:val="clear" w:color="auto" w:fill="FFFFFF"/>
          <w:lang w:val="uk-UA"/>
        </w:rPr>
        <w:t>, які м</w:t>
      </w:r>
      <w:r w:rsidR="006736FB" w:rsidRPr="0084646F">
        <w:rPr>
          <w:sz w:val="28"/>
          <w:szCs w:val="28"/>
          <w:shd w:val="clear" w:color="auto" w:fill="FFFFFF"/>
          <w:lang w:val="uk-UA"/>
        </w:rPr>
        <w:t>істят</w:t>
      </w:r>
      <w:r w:rsidR="00D01927" w:rsidRPr="0084646F">
        <w:rPr>
          <w:sz w:val="28"/>
          <w:szCs w:val="28"/>
          <w:shd w:val="clear" w:color="auto" w:fill="FFFFFF"/>
          <w:lang w:val="uk-UA"/>
        </w:rPr>
        <w:t>ь забруднюючі речовини, під час перебування суден у внутрішніх морських водах чи територіальному морі</w:t>
      </w:r>
      <w:r w:rsidR="00AE3451" w:rsidRPr="0084646F">
        <w:rPr>
          <w:sz w:val="28"/>
          <w:szCs w:val="28"/>
          <w:shd w:val="clear" w:color="auto" w:fill="FFFFFF"/>
          <w:lang w:val="uk-UA"/>
        </w:rPr>
        <w:t>.</w:t>
      </w:r>
    </w:p>
    <w:p w14:paraId="3465257B" w14:textId="5203E760" w:rsidR="00305ED1" w:rsidRPr="0084646F" w:rsidRDefault="00305ED1" w:rsidP="0084646F">
      <w:pPr>
        <w:pStyle w:val="a6"/>
        <w:numPr>
          <w:ilvl w:val="0"/>
          <w:numId w:val="5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84646F">
        <w:rPr>
          <w:i/>
          <w:sz w:val="28"/>
          <w:szCs w:val="28"/>
          <w:shd w:val="clear" w:color="auto" w:fill="FFFFFF"/>
          <w:lang w:val="uk-UA"/>
        </w:rPr>
        <w:t>У частині реєстрації декларації про готовність об’єкта будівництва до експлуатації</w:t>
      </w:r>
    </w:p>
    <w:p w14:paraId="3C98FBAB" w14:textId="24F6052F" w:rsidR="00614E5F" w:rsidRPr="0084646F" w:rsidRDefault="009A7B14" w:rsidP="0084646F">
      <w:pPr>
        <w:tabs>
          <w:tab w:val="left" w:pos="709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84646F">
        <w:rPr>
          <w:sz w:val="28"/>
          <w:szCs w:val="28"/>
          <w:lang w:val="uk-UA"/>
        </w:rPr>
        <w:t>На</w:t>
      </w:r>
      <w:r w:rsidR="006736FB" w:rsidRPr="0084646F">
        <w:rPr>
          <w:sz w:val="28"/>
          <w:szCs w:val="28"/>
          <w:lang w:val="uk-UA"/>
        </w:rPr>
        <w:t xml:space="preserve"> </w:t>
      </w:r>
      <w:r w:rsidRPr="0084646F">
        <w:rPr>
          <w:sz w:val="28"/>
          <w:szCs w:val="28"/>
          <w:lang w:val="uk-UA"/>
        </w:rPr>
        <w:t xml:space="preserve">сьогодні електронний документообіг між замовником будівництва та органом державного архітектурно-будівельного контролю з питань декларативних та дозвільних процедур у будівництві здійснюється за допомогою електронної системи здійснення декларативних та дозвільних процедур у будівництві, відокремленою складовою якої є електронний кабінет, призначений лише для авторизованої роботи працівників органу державного архітектурно-будівельного контролю з електронними деклараціями та електронними повідомленнями. </w:t>
      </w:r>
    </w:p>
    <w:p w14:paraId="32121CDC" w14:textId="52042BCB" w:rsidR="009A7B14" w:rsidRPr="0084646F" w:rsidRDefault="00E62973" w:rsidP="0084646F">
      <w:pPr>
        <w:tabs>
          <w:tab w:val="left" w:pos="709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84646F">
        <w:rPr>
          <w:sz w:val="28"/>
          <w:szCs w:val="28"/>
          <w:lang w:val="uk-UA"/>
        </w:rPr>
        <w:t xml:space="preserve">Вказана електронна система на сьогодні є технічно застарілою, функціонально несумісною з іншими інформаційними системами державних </w:t>
      </w:r>
      <w:r w:rsidRPr="0084646F">
        <w:rPr>
          <w:sz w:val="28"/>
          <w:szCs w:val="28"/>
          <w:lang w:val="uk-UA"/>
        </w:rPr>
        <w:lastRenderedPageBreak/>
        <w:t>органів та такою, що не стимулює її користувачів до застосування інструментів електронного урядування</w:t>
      </w:r>
      <w:r w:rsidR="00614E5F" w:rsidRPr="0084646F">
        <w:rPr>
          <w:sz w:val="28"/>
          <w:szCs w:val="28"/>
          <w:lang w:val="uk-UA"/>
        </w:rPr>
        <w:t xml:space="preserve"> і не </w:t>
      </w:r>
      <w:r w:rsidR="00614E5F" w:rsidRPr="0084646F">
        <w:rPr>
          <w:sz w:val="28"/>
          <w:szCs w:val="28"/>
          <w:shd w:val="clear" w:color="auto" w:fill="FFFFFF"/>
          <w:lang w:val="uk-UA"/>
        </w:rPr>
        <w:t>сприяє швидкій електронній взаємодії бізнесу та держави</w:t>
      </w:r>
      <w:r w:rsidRPr="0084646F">
        <w:rPr>
          <w:sz w:val="28"/>
          <w:szCs w:val="28"/>
          <w:lang w:val="uk-UA"/>
        </w:rPr>
        <w:t>.</w:t>
      </w:r>
    </w:p>
    <w:p w14:paraId="0DB73AF8" w14:textId="3B5CD5A8" w:rsidR="00614E5F" w:rsidRPr="0084646F" w:rsidRDefault="00614E5F" w:rsidP="0084646F">
      <w:pPr>
        <w:tabs>
          <w:tab w:val="left" w:pos="709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84646F">
        <w:rPr>
          <w:sz w:val="28"/>
          <w:szCs w:val="28"/>
          <w:lang w:val="uk-UA"/>
        </w:rPr>
        <w:t xml:space="preserve">Отже для вирішення вказаної проблеми необхідно визначити статус такого електронного сервісу як електронний кабінет замовника, а також розширити його функціонал з метою максимального зменшення </w:t>
      </w:r>
      <w:r w:rsidR="006736FB" w:rsidRPr="0084646F">
        <w:rPr>
          <w:sz w:val="28"/>
          <w:szCs w:val="28"/>
          <w:lang w:val="uk-UA"/>
        </w:rPr>
        <w:t xml:space="preserve">особистої </w:t>
      </w:r>
      <w:r w:rsidRPr="0084646F">
        <w:rPr>
          <w:sz w:val="28"/>
          <w:szCs w:val="28"/>
          <w:lang w:val="uk-UA"/>
        </w:rPr>
        <w:t>взаємодії замовника будівництва з органами державного архітектурно-будівельного контролю, а інформацію для замовника у даній сфері зробити доступною та прозорою.</w:t>
      </w:r>
    </w:p>
    <w:p w14:paraId="6FBADBAC" w14:textId="50E056B4" w:rsidR="0030283A" w:rsidRPr="0084646F" w:rsidRDefault="0030283A" w:rsidP="0084646F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Pr="0084646F">
        <w:rPr>
          <w:i/>
          <w:sz w:val="28"/>
          <w:szCs w:val="28"/>
          <w:shd w:val="clear" w:color="auto" w:fill="FFFFFF"/>
          <w:lang w:val="uk-UA"/>
        </w:rPr>
        <w:t>У частині сертифікатів типу на автомобільні запчастини.</w:t>
      </w:r>
    </w:p>
    <w:p w14:paraId="29B9DE0D" w14:textId="3060CE36" w:rsidR="00746175" w:rsidRPr="0084646F" w:rsidRDefault="00746175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Відповідно до статті 3 </w:t>
      </w:r>
      <w:r w:rsidR="00614E5F" w:rsidRPr="0084646F">
        <w:rPr>
          <w:sz w:val="28"/>
          <w:szCs w:val="28"/>
          <w:shd w:val="clear" w:color="auto" w:fill="FFFFFF"/>
          <w:lang w:val="uk-UA"/>
        </w:rPr>
        <w:t xml:space="preserve">Угоди про прийняття єдиних технічних приписів для колісних транспортних засобів, предметів обладнання та частин, які можуть бути встановлені та/або використані на колісних транспортних засобах, і про умови взаємного визнання офіційних затверджень, виданих на основі цих приписів </w:t>
      </w:r>
      <w:r w:rsidRPr="0084646F">
        <w:rPr>
          <w:sz w:val="28"/>
          <w:szCs w:val="28"/>
          <w:shd w:val="clear" w:color="auto" w:fill="FFFFFF"/>
          <w:lang w:val="uk-UA"/>
        </w:rPr>
        <w:t xml:space="preserve">Договірні </w:t>
      </w:r>
      <w:r w:rsidR="00C354B1" w:rsidRPr="0084646F">
        <w:rPr>
          <w:sz w:val="28"/>
          <w:szCs w:val="28"/>
          <w:shd w:val="clear" w:color="auto" w:fill="FFFFFF"/>
          <w:lang w:val="uk-UA"/>
        </w:rPr>
        <w:t>С</w:t>
      </w:r>
      <w:r w:rsidRPr="0084646F">
        <w:rPr>
          <w:sz w:val="28"/>
          <w:szCs w:val="28"/>
          <w:shd w:val="clear" w:color="auto" w:fill="FFFFFF"/>
          <w:lang w:val="uk-UA"/>
        </w:rPr>
        <w:t xml:space="preserve">торони, що застосовують Правила ООН, діючи на основі принципу взаємності, повинні визнавати офіційні затвердження типу транспортних засобів, предметів обладнання та частин, які можуть бути встановлені та/або використані на колісних транспортних засобах, наданні у відповідності </w:t>
      </w:r>
      <w:r w:rsidR="0016356A" w:rsidRPr="0084646F">
        <w:rPr>
          <w:sz w:val="28"/>
          <w:szCs w:val="28"/>
          <w:shd w:val="clear" w:color="auto" w:fill="FFFFFF"/>
          <w:lang w:val="uk-UA"/>
        </w:rPr>
        <w:t xml:space="preserve">з </w:t>
      </w:r>
      <w:r w:rsidRPr="0084646F">
        <w:rPr>
          <w:sz w:val="28"/>
          <w:szCs w:val="28"/>
          <w:shd w:val="clear" w:color="auto" w:fill="FFFFFF"/>
          <w:lang w:val="uk-UA"/>
        </w:rPr>
        <w:t>таки</w:t>
      </w:r>
      <w:r w:rsidR="0016356A" w:rsidRPr="0084646F">
        <w:rPr>
          <w:sz w:val="28"/>
          <w:szCs w:val="28"/>
          <w:shd w:val="clear" w:color="auto" w:fill="FFFFFF"/>
          <w:lang w:val="uk-UA"/>
        </w:rPr>
        <w:t>ми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Правил</w:t>
      </w:r>
      <w:r w:rsidR="0016356A" w:rsidRPr="0084646F">
        <w:rPr>
          <w:sz w:val="28"/>
          <w:szCs w:val="28"/>
          <w:shd w:val="clear" w:color="auto" w:fill="FFFFFF"/>
          <w:lang w:val="uk-UA"/>
        </w:rPr>
        <w:t>ами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ООН, та не повинні вимагати жодних додаткових випробувань, документів, сертифікатів або маркування стосовно </w:t>
      </w:r>
      <w:r w:rsidR="0016356A" w:rsidRPr="0084646F">
        <w:rPr>
          <w:sz w:val="28"/>
          <w:szCs w:val="28"/>
          <w:shd w:val="clear" w:color="auto" w:fill="FFFFFF"/>
          <w:lang w:val="uk-UA"/>
        </w:rPr>
        <w:t xml:space="preserve">таких </w:t>
      </w:r>
      <w:r w:rsidRPr="0084646F">
        <w:rPr>
          <w:sz w:val="28"/>
          <w:szCs w:val="28"/>
          <w:shd w:val="clear" w:color="auto" w:fill="FFFFFF"/>
          <w:lang w:val="uk-UA"/>
        </w:rPr>
        <w:t>офіційних затверджень типу.</w:t>
      </w:r>
    </w:p>
    <w:p w14:paraId="55C214E6" w14:textId="2E5821F6" w:rsidR="008C2101" w:rsidRPr="0084646F" w:rsidRDefault="008C2101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Крім того, аналогічний підхід до ввезення обладнання з Договірних Сторін Угоди передбачений частиною другою статті 58 Регламенту </w:t>
      </w:r>
      <w:r w:rsidR="000C7AFC" w:rsidRPr="0084646F">
        <w:rPr>
          <w:sz w:val="28"/>
          <w:szCs w:val="28"/>
          <w:shd w:val="clear" w:color="auto" w:fill="FFFFFF"/>
          <w:lang w:val="uk-UA"/>
        </w:rPr>
        <w:t>(</w:t>
      </w:r>
      <w:r w:rsidRPr="0084646F">
        <w:rPr>
          <w:sz w:val="28"/>
          <w:szCs w:val="28"/>
          <w:shd w:val="clear" w:color="auto" w:fill="FFFFFF"/>
          <w:lang w:val="uk-UA"/>
        </w:rPr>
        <w:t>ЄС</w:t>
      </w:r>
      <w:r w:rsidR="000C7AFC" w:rsidRPr="0084646F">
        <w:rPr>
          <w:sz w:val="28"/>
          <w:szCs w:val="28"/>
          <w:shd w:val="clear" w:color="auto" w:fill="FFFFFF"/>
          <w:lang w:val="uk-UA"/>
        </w:rPr>
        <w:t>)</w:t>
      </w:r>
      <w:r w:rsidRPr="0084646F">
        <w:rPr>
          <w:sz w:val="28"/>
          <w:szCs w:val="28"/>
          <w:shd w:val="clear" w:color="auto" w:fill="FFFFFF"/>
          <w:lang w:val="uk-UA"/>
        </w:rPr>
        <w:t xml:space="preserve"> 2018/8</w:t>
      </w:r>
      <w:r w:rsidR="001546B7" w:rsidRPr="0084646F">
        <w:rPr>
          <w:sz w:val="28"/>
          <w:szCs w:val="28"/>
          <w:shd w:val="clear" w:color="auto" w:fill="FFFFFF"/>
          <w:lang w:val="uk-UA"/>
        </w:rPr>
        <w:t>5</w:t>
      </w:r>
      <w:r w:rsidRPr="0084646F">
        <w:rPr>
          <w:sz w:val="28"/>
          <w:szCs w:val="28"/>
          <w:shd w:val="clear" w:color="auto" w:fill="FFFFFF"/>
          <w:lang w:val="uk-UA"/>
        </w:rPr>
        <w:t>8</w:t>
      </w:r>
      <w:r w:rsidR="001546B7" w:rsidRPr="0084646F">
        <w:rPr>
          <w:sz w:val="28"/>
          <w:szCs w:val="28"/>
          <w:shd w:val="clear" w:color="auto" w:fill="FFFFFF"/>
          <w:lang w:val="uk-UA"/>
        </w:rPr>
        <w:t xml:space="preserve"> Європейського Парламенту та Ради від 30 травня 2018 року про затвердження колісних автотранспортних засобів, їх причепів, систем, компонентів та окремих технічних вузлів, призначених для таких транспортних засобів, а також про здійснення ринкового нагляду за ними. </w:t>
      </w:r>
    </w:p>
    <w:p w14:paraId="5A8870B0" w14:textId="79E438E1" w:rsidR="00746175" w:rsidRPr="0084646F" w:rsidRDefault="00746175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Натомість відповідно до постанов</w:t>
      </w:r>
      <w:r w:rsidR="0016356A" w:rsidRPr="0084646F">
        <w:rPr>
          <w:sz w:val="28"/>
          <w:szCs w:val="28"/>
          <w:shd w:val="clear" w:color="auto" w:fill="FFFFFF"/>
          <w:lang w:val="uk-UA"/>
        </w:rPr>
        <w:t>и</w:t>
      </w: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16356A" w:rsidRPr="0084646F">
        <w:rPr>
          <w:sz w:val="28"/>
          <w:szCs w:val="28"/>
          <w:shd w:val="clear" w:color="auto" w:fill="FFFFFF"/>
          <w:lang w:val="uk-UA"/>
        </w:rPr>
        <w:t xml:space="preserve">Кабінету Міністрів України </w:t>
      </w:r>
      <w:r w:rsidR="001E563C">
        <w:rPr>
          <w:sz w:val="28"/>
          <w:szCs w:val="28"/>
          <w:shd w:val="clear" w:color="auto" w:fill="FFFFFF"/>
          <w:lang w:val="uk-UA"/>
        </w:rPr>
        <w:br/>
      </w:r>
      <w:r w:rsidR="0016356A" w:rsidRPr="0084646F">
        <w:rPr>
          <w:sz w:val="28"/>
          <w:szCs w:val="28"/>
          <w:shd w:val="clear" w:color="auto" w:fill="FFFFFF"/>
          <w:lang w:val="uk-UA"/>
        </w:rPr>
        <w:t>від</w:t>
      </w:r>
      <w:r w:rsidR="001E563C">
        <w:rPr>
          <w:sz w:val="28"/>
          <w:szCs w:val="28"/>
          <w:shd w:val="clear" w:color="auto" w:fill="FFFFFF"/>
          <w:lang w:val="uk-UA"/>
        </w:rPr>
        <w:t xml:space="preserve"> 09.06.2011 № 738 «</w:t>
      </w:r>
      <w:r w:rsidR="0016356A" w:rsidRPr="0084646F">
        <w:rPr>
          <w:sz w:val="28"/>
          <w:szCs w:val="28"/>
          <w:shd w:val="clear" w:color="auto" w:fill="FFFFFF"/>
          <w:lang w:val="uk-UA"/>
        </w:rPr>
        <w:t>Деякі питання сертифікації транспортних засобів, їх частин та обладнання</w:t>
      </w:r>
      <w:r w:rsidR="001E563C">
        <w:rPr>
          <w:sz w:val="28"/>
          <w:szCs w:val="28"/>
          <w:shd w:val="clear" w:color="auto" w:fill="FFFFFF"/>
          <w:lang w:val="uk-UA"/>
        </w:rPr>
        <w:t>»</w:t>
      </w:r>
      <w:r w:rsidR="000C7AFC" w:rsidRPr="0084646F">
        <w:rPr>
          <w:sz w:val="28"/>
          <w:szCs w:val="28"/>
          <w:shd w:val="clear" w:color="auto" w:fill="FFFFFF"/>
          <w:lang w:val="uk-UA"/>
        </w:rPr>
        <w:t xml:space="preserve"> (далі </w:t>
      </w:r>
      <w:r w:rsidR="004807C3" w:rsidRPr="0084646F">
        <w:rPr>
          <w:sz w:val="28"/>
          <w:szCs w:val="28"/>
          <w:shd w:val="clear" w:color="auto" w:fill="FFFFFF"/>
          <w:lang w:val="uk-UA"/>
        </w:rPr>
        <w:t>–</w:t>
      </w:r>
      <w:r w:rsidR="000C7AFC" w:rsidRPr="0084646F">
        <w:rPr>
          <w:sz w:val="28"/>
          <w:szCs w:val="28"/>
          <w:shd w:val="clear" w:color="auto" w:fill="FFFFFF"/>
          <w:lang w:val="uk-UA"/>
        </w:rPr>
        <w:t xml:space="preserve"> постанова 738)</w:t>
      </w:r>
      <w:r w:rsidR="007D7EA2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Pr="0084646F">
        <w:rPr>
          <w:sz w:val="28"/>
          <w:szCs w:val="28"/>
          <w:shd w:val="clear" w:color="auto" w:fill="FFFFFF"/>
          <w:lang w:val="uk-UA"/>
        </w:rPr>
        <w:t>та Порядк</w:t>
      </w:r>
      <w:r w:rsidR="0016356A" w:rsidRPr="0084646F">
        <w:rPr>
          <w:sz w:val="28"/>
          <w:szCs w:val="28"/>
          <w:shd w:val="clear" w:color="auto" w:fill="FFFFFF"/>
          <w:lang w:val="uk-UA"/>
        </w:rPr>
        <w:t>у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здійснення оптової та роздрібної торгівлі транспортними засобами та їх складовими частинами, що мають ідентифікаційні номери</w:t>
      </w:r>
      <w:r w:rsidR="0016356A" w:rsidRPr="0084646F">
        <w:rPr>
          <w:sz w:val="28"/>
          <w:szCs w:val="28"/>
          <w:shd w:val="clear" w:color="auto" w:fill="FFFFFF"/>
          <w:lang w:val="uk-UA"/>
        </w:rPr>
        <w:t>, затверджено</w:t>
      </w:r>
      <w:r w:rsidR="001E563C">
        <w:rPr>
          <w:sz w:val="28"/>
          <w:szCs w:val="28"/>
          <w:shd w:val="clear" w:color="auto" w:fill="FFFFFF"/>
          <w:lang w:val="uk-UA"/>
        </w:rPr>
        <w:t>го</w:t>
      </w:r>
      <w:r w:rsidR="0016356A" w:rsidRPr="0084646F">
        <w:rPr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11</w:t>
      </w:r>
      <w:r w:rsidR="001E563C">
        <w:rPr>
          <w:sz w:val="28"/>
          <w:szCs w:val="28"/>
          <w:shd w:val="clear" w:color="auto" w:fill="FFFFFF"/>
          <w:lang w:val="uk-UA"/>
        </w:rPr>
        <w:t>.11.2009</w:t>
      </w:r>
      <w:r w:rsidR="0016356A" w:rsidRPr="0084646F">
        <w:rPr>
          <w:sz w:val="28"/>
          <w:szCs w:val="28"/>
          <w:shd w:val="clear" w:color="auto" w:fill="FFFFFF"/>
          <w:lang w:val="uk-UA"/>
        </w:rPr>
        <w:t xml:space="preserve"> №1200</w:t>
      </w:r>
      <w:r w:rsidR="001E563C">
        <w:rPr>
          <w:sz w:val="28"/>
          <w:szCs w:val="28"/>
          <w:shd w:val="clear" w:color="auto" w:fill="FFFFFF"/>
          <w:lang w:val="uk-UA"/>
        </w:rPr>
        <w:t xml:space="preserve"> (далі – Порядок)</w:t>
      </w:r>
      <w:r w:rsidRPr="0084646F">
        <w:rPr>
          <w:sz w:val="28"/>
          <w:szCs w:val="28"/>
          <w:shd w:val="clear" w:color="auto" w:fill="FFFFFF"/>
          <w:lang w:val="uk-UA"/>
        </w:rPr>
        <w:t xml:space="preserve">, умовою введення в обіг </w:t>
      </w:r>
      <w:r w:rsidR="00C354B1" w:rsidRPr="0084646F">
        <w:rPr>
          <w:sz w:val="28"/>
          <w:szCs w:val="28"/>
          <w:shd w:val="clear" w:color="auto" w:fill="FFFFFF"/>
          <w:lang w:val="uk-UA"/>
        </w:rPr>
        <w:t>предметів обладнання та частин, які можуть бути встановлені та/або використані на колісних транспортних засобах</w:t>
      </w:r>
      <w:r w:rsidR="002544EC" w:rsidRPr="0084646F">
        <w:rPr>
          <w:sz w:val="28"/>
          <w:szCs w:val="28"/>
          <w:shd w:val="clear" w:color="auto" w:fill="FFFFFF"/>
          <w:lang w:val="uk-UA"/>
        </w:rPr>
        <w:t xml:space="preserve"> (далі – обладнання)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встановлено необхідність наявності сертифікату типу або сертифікату відповідності, виданого уповноваженим органом України. </w:t>
      </w:r>
    </w:p>
    <w:p w14:paraId="45E94C0B" w14:textId="61B7ABBC" w:rsidR="00600D1F" w:rsidRDefault="00746175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Такі </w:t>
      </w:r>
      <w:r w:rsidR="0016356A" w:rsidRPr="0084646F">
        <w:rPr>
          <w:sz w:val="28"/>
          <w:szCs w:val="28"/>
          <w:shd w:val="clear" w:color="auto" w:fill="FFFFFF"/>
          <w:lang w:val="uk-UA"/>
        </w:rPr>
        <w:t>норми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постанови</w:t>
      </w:r>
      <w:r w:rsidR="004807C3" w:rsidRPr="0084646F">
        <w:rPr>
          <w:sz w:val="28"/>
          <w:szCs w:val="28"/>
          <w:shd w:val="clear" w:color="auto" w:fill="FFFFFF"/>
          <w:lang w:val="uk-UA"/>
        </w:rPr>
        <w:t xml:space="preserve"> 738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та Порядку не відповідають вищевказаній </w:t>
      </w:r>
      <w:r w:rsidR="001E563C">
        <w:rPr>
          <w:sz w:val="28"/>
          <w:szCs w:val="28"/>
          <w:shd w:val="clear" w:color="auto" w:fill="FFFFFF"/>
          <w:lang w:val="uk-UA"/>
        </w:rPr>
        <w:br/>
      </w:r>
      <w:r w:rsidRPr="0084646F">
        <w:rPr>
          <w:sz w:val="28"/>
          <w:szCs w:val="28"/>
          <w:shd w:val="clear" w:color="auto" w:fill="FFFFFF"/>
          <w:lang w:val="uk-UA"/>
        </w:rPr>
        <w:t>статті 3 Угоди</w:t>
      </w:r>
      <w:r w:rsidR="000C7AFC" w:rsidRPr="0084646F">
        <w:rPr>
          <w:sz w:val="28"/>
          <w:szCs w:val="28"/>
          <w:shd w:val="clear" w:color="auto" w:fill="FFFFFF"/>
          <w:lang w:val="uk-UA"/>
        </w:rPr>
        <w:t>, законодавству ЄС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та </w:t>
      </w:r>
      <w:r w:rsidR="0016356A" w:rsidRPr="0084646F">
        <w:rPr>
          <w:sz w:val="28"/>
          <w:szCs w:val="28"/>
          <w:shd w:val="clear" w:color="auto" w:fill="FFFFFF"/>
          <w:lang w:val="uk-UA"/>
        </w:rPr>
        <w:t xml:space="preserve">створюють зайві перепони </w:t>
      </w:r>
      <w:r w:rsidRPr="0084646F">
        <w:rPr>
          <w:sz w:val="28"/>
          <w:szCs w:val="28"/>
          <w:shd w:val="clear" w:color="auto" w:fill="FFFFFF"/>
          <w:lang w:val="uk-UA"/>
        </w:rPr>
        <w:t xml:space="preserve">у </w:t>
      </w:r>
      <w:r w:rsidR="0016356A" w:rsidRPr="0084646F">
        <w:rPr>
          <w:sz w:val="28"/>
          <w:szCs w:val="28"/>
          <w:shd w:val="clear" w:color="auto" w:fill="FFFFFF"/>
          <w:lang w:val="uk-UA"/>
        </w:rPr>
        <w:t xml:space="preserve">міжнародній </w:t>
      </w:r>
      <w:r w:rsidRPr="0084646F">
        <w:rPr>
          <w:sz w:val="28"/>
          <w:szCs w:val="28"/>
          <w:shd w:val="clear" w:color="auto" w:fill="FFFFFF"/>
          <w:lang w:val="uk-UA"/>
        </w:rPr>
        <w:t xml:space="preserve">торгівлі предметами обладнання та частинами, які можуть бути встановлені та/або використані на колісних транспортних засобах. </w:t>
      </w:r>
    </w:p>
    <w:p w14:paraId="5E444308" w14:textId="77777777" w:rsidR="00B72D5C" w:rsidRPr="0084646F" w:rsidRDefault="00B72D5C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76A74530" w14:textId="77777777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6" w:name="n1708"/>
      <w:bookmarkEnd w:id="6"/>
      <w:r w:rsidRPr="0084646F">
        <w:rPr>
          <w:b/>
          <w:bCs/>
          <w:color w:val="000000"/>
          <w:sz w:val="28"/>
          <w:szCs w:val="28"/>
          <w:lang w:val="uk-UA" w:eastAsia="uk-UA"/>
        </w:rPr>
        <w:lastRenderedPageBreak/>
        <w:t>3. Суть проекту акта</w:t>
      </w:r>
    </w:p>
    <w:p w14:paraId="24C27068" w14:textId="3326FF6E" w:rsidR="00C80F35" w:rsidRPr="0084646F" w:rsidRDefault="00746175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bookmarkStart w:id="7" w:name="n1709"/>
      <w:bookmarkEnd w:id="7"/>
      <w:r w:rsidRPr="0084646F">
        <w:rPr>
          <w:sz w:val="28"/>
          <w:szCs w:val="28"/>
          <w:shd w:val="clear" w:color="auto" w:fill="FFFFFF"/>
          <w:lang w:val="uk-UA"/>
        </w:rPr>
        <w:t xml:space="preserve">Проектом постанови пропонується </w:t>
      </w:r>
      <w:proofErr w:type="spellStart"/>
      <w:r w:rsidRPr="0084646F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84646F">
        <w:rPr>
          <w:sz w:val="28"/>
          <w:szCs w:val="28"/>
          <w:shd w:val="clear" w:color="auto" w:fill="FFFFFF"/>
          <w:lang w:val="uk-UA"/>
        </w:rPr>
        <w:t xml:space="preserve"> зміни до</w:t>
      </w:r>
      <w:bookmarkStart w:id="8" w:name="n3"/>
      <w:bookmarkEnd w:id="8"/>
      <w:r w:rsidR="00C354B1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C80F35" w:rsidRPr="0084646F">
        <w:rPr>
          <w:sz w:val="28"/>
          <w:szCs w:val="28"/>
          <w:shd w:val="clear" w:color="auto" w:fill="FFFFFF"/>
          <w:lang w:val="uk-UA"/>
        </w:rPr>
        <w:t>низки постанов К</w:t>
      </w:r>
      <w:r w:rsidR="001E563C">
        <w:rPr>
          <w:sz w:val="28"/>
          <w:szCs w:val="28"/>
          <w:shd w:val="clear" w:color="auto" w:fill="FFFFFF"/>
          <w:lang w:val="uk-UA"/>
        </w:rPr>
        <w:t>абінету Міністрів України</w:t>
      </w:r>
      <w:r w:rsidR="00C80F35" w:rsidRPr="0084646F">
        <w:rPr>
          <w:sz w:val="28"/>
          <w:szCs w:val="28"/>
          <w:shd w:val="clear" w:color="auto" w:fill="FFFFFF"/>
          <w:lang w:val="uk-UA"/>
        </w:rPr>
        <w:t xml:space="preserve"> з метою поліпшення інвестиційного клімату, імплементації кращих міжнародних практик, відображених у методології рейтингу «</w:t>
      </w:r>
      <w:proofErr w:type="spellStart"/>
      <w:r w:rsidR="00C80F35" w:rsidRPr="0084646F">
        <w:rPr>
          <w:sz w:val="28"/>
          <w:szCs w:val="28"/>
          <w:shd w:val="clear" w:color="auto" w:fill="FFFFFF"/>
          <w:lang w:val="uk-UA"/>
        </w:rPr>
        <w:t>Doing</w:t>
      </w:r>
      <w:proofErr w:type="spellEnd"/>
      <w:r w:rsidR="00C80F35" w:rsidRPr="0084646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80F35" w:rsidRPr="0084646F">
        <w:rPr>
          <w:sz w:val="28"/>
          <w:szCs w:val="28"/>
          <w:shd w:val="clear" w:color="auto" w:fill="FFFFFF"/>
          <w:lang w:val="uk-UA"/>
        </w:rPr>
        <w:t>Business</w:t>
      </w:r>
      <w:proofErr w:type="spellEnd"/>
      <w:r w:rsidR="00C80F35" w:rsidRPr="0084646F">
        <w:rPr>
          <w:sz w:val="28"/>
          <w:szCs w:val="28"/>
          <w:shd w:val="clear" w:color="auto" w:fill="FFFFFF"/>
          <w:lang w:val="uk-UA"/>
        </w:rPr>
        <w:t>», що ведеться Групою Світового банку, а саме:</w:t>
      </w:r>
      <w:r w:rsidRPr="0084646F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10BFE891" w14:textId="77777777" w:rsidR="00C80F35" w:rsidRPr="0084646F" w:rsidRDefault="00C80F35" w:rsidP="0084646F">
      <w:pPr>
        <w:pStyle w:val="a6"/>
        <w:numPr>
          <w:ilvl w:val="0"/>
          <w:numId w:val="6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Затвердити оновлений механізм застосування модельного статуту товариства з обмеженою відповідальністю, який забезпечуватиме:</w:t>
      </w:r>
    </w:p>
    <w:p w14:paraId="0AC3CC14" w14:textId="0768BFB1" w:rsidR="00C80F35" w:rsidRPr="0084646F" w:rsidRDefault="00C80F35" w:rsidP="0084646F">
      <w:pPr>
        <w:pStyle w:val="a6"/>
        <w:numPr>
          <w:ilvl w:val="0"/>
          <w:numId w:val="7"/>
        </w:numPr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84646F">
        <w:rPr>
          <w:sz w:val="28"/>
          <w:szCs w:val="28"/>
          <w:shd w:val="clear" w:color="auto" w:fill="FFFFFF"/>
          <w:lang w:val="uk-UA"/>
        </w:rPr>
        <w:t>поліваріантність</w:t>
      </w:r>
      <w:proofErr w:type="spellEnd"/>
      <w:r w:rsidRPr="0084646F">
        <w:rPr>
          <w:sz w:val="28"/>
          <w:szCs w:val="28"/>
          <w:shd w:val="clear" w:color="auto" w:fill="FFFFFF"/>
          <w:lang w:val="uk-UA"/>
        </w:rPr>
        <w:t xml:space="preserve"> положень статуту</w:t>
      </w:r>
      <w:r w:rsidR="006736FB" w:rsidRPr="0084646F">
        <w:rPr>
          <w:sz w:val="28"/>
          <w:szCs w:val="28"/>
          <w:shd w:val="clear" w:color="auto" w:fill="FFFFFF"/>
          <w:lang w:val="uk-UA"/>
        </w:rPr>
        <w:t>, що дозволятиме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сформувати </w:t>
      </w:r>
      <w:r w:rsidR="006736FB" w:rsidRPr="0084646F">
        <w:rPr>
          <w:sz w:val="28"/>
          <w:szCs w:val="28"/>
          <w:shd w:val="clear" w:color="auto" w:fill="FFFFFF"/>
          <w:lang w:val="uk-UA"/>
        </w:rPr>
        <w:t xml:space="preserve">редакцію </w:t>
      </w:r>
      <w:r w:rsidRPr="0084646F">
        <w:rPr>
          <w:sz w:val="28"/>
          <w:szCs w:val="28"/>
          <w:shd w:val="clear" w:color="auto" w:fill="FFFFFF"/>
          <w:lang w:val="uk-UA"/>
        </w:rPr>
        <w:t>статут</w:t>
      </w:r>
      <w:r w:rsidR="006736FB" w:rsidRPr="0084646F">
        <w:rPr>
          <w:sz w:val="28"/>
          <w:szCs w:val="28"/>
          <w:shd w:val="clear" w:color="auto" w:fill="FFFFFF"/>
          <w:lang w:val="uk-UA"/>
        </w:rPr>
        <w:t>у</w:t>
      </w:r>
      <w:r w:rsidRPr="0084646F">
        <w:rPr>
          <w:sz w:val="28"/>
          <w:szCs w:val="28"/>
          <w:shd w:val="clear" w:color="auto" w:fill="FFFFFF"/>
          <w:lang w:val="uk-UA"/>
        </w:rPr>
        <w:t>, як</w:t>
      </w:r>
      <w:r w:rsidR="006736FB" w:rsidRPr="0084646F">
        <w:rPr>
          <w:sz w:val="28"/>
          <w:szCs w:val="28"/>
          <w:shd w:val="clear" w:color="auto" w:fill="FFFFFF"/>
          <w:lang w:val="uk-UA"/>
        </w:rPr>
        <w:t>а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максимально влаштовує потреби засновників</w:t>
      </w:r>
      <w:r w:rsidR="004807C3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083B70E5" w14:textId="77B2D33B" w:rsidR="00C80F35" w:rsidRPr="0084646F" w:rsidRDefault="001E563C" w:rsidP="0084646F">
      <w:pPr>
        <w:pStyle w:val="a6"/>
        <w:numPr>
          <w:ilvl w:val="0"/>
          <w:numId w:val="7"/>
        </w:numPr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прийнятну</w:t>
      </w:r>
      <w:proofErr w:type="spellEnd"/>
      <w:r w:rsidR="00C80F35" w:rsidRPr="0084646F">
        <w:rPr>
          <w:sz w:val="28"/>
          <w:szCs w:val="28"/>
          <w:shd w:val="clear" w:color="auto" w:fill="FFFFFF"/>
          <w:lang w:val="uk-UA"/>
        </w:rPr>
        <w:t xml:space="preserve"> для користувача форм</w:t>
      </w:r>
      <w:r w:rsidR="004807C3" w:rsidRPr="0084646F">
        <w:rPr>
          <w:sz w:val="28"/>
          <w:szCs w:val="28"/>
          <w:shd w:val="clear" w:color="auto" w:fill="FFFFFF"/>
          <w:lang w:val="uk-UA"/>
        </w:rPr>
        <w:t>у</w:t>
      </w:r>
      <w:r w:rsidR="00C80F35" w:rsidRPr="0084646F">
        <w:rPr>
          <w:sz w:val="28"/>
          <w:szCs w:val="28"/>
          <w:shd w:val="clear" w:color="auto" w:fill="FFFFFF"/>
          <w:lang w:val="uk-UA"/>
        </w:rPr>
        <w:t xml:space="preserve"> вибору </w:t>
      </w:r>
      <w:r w:rsidR="006736FB" w:rsidRPr="0084646F">
        <w:rPr>
          <w:sz w:val="28"/>
          <w:szCs w:val="28"/>
          <w:shd w:val="clear" w:color="auto" w:fill="FFFFFF"/>
          <w:lang w:val="uk-UA"/>
        </w:rPr>
        <w:t>різних</w:t>
      </w:r>
      <w:r w:rsidR="00C80F35" w:rsidRPr="0084646F">
        <w:rPr>
          <w:sz w:val="28"/>
          <w:szCs w:val="28"/>
          <w:shd w:val="clear" w:color="auto" w:fill="FFFFFF"/>
          <w:lang w:val="uk-UA"/>
        </w:rPr>
        <w:t xml:space="preserve"> варіантів</w:t>
      </w:r>
      <w:r w:rsidR="00133B5E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EE304E" w:rsidRPr="0084646F">
        <w:rPr>
          <w:sz w:val="28"/>
          <w:szCs w:val="28"/>
          <w:shd w:val="clear" w:color="auto" w:fill="FFFFFF"/>
          <w:lang w:val="uk-UA"/>
        </w:rPr>
        <w:t>положень</w:t>
      </w:r>
      <w:r w:rsidR="00C80F35" w:rsidRPr="0084646F">
        <w:rPr>
          <w:sz w:val="28"/>
          <w:szCs w:val="28"/>
          <w:shd w:val="clear" w:color="auto" w:fill="FFFFFF"/>
          <w:lang w:val="uk-UA"/>
        </w:rPr>
        <w:t xml:space="preserve"> статуту</w:t>
      </w:r>
      <w:r w:rsidR="009811D1" w:rsidRPr="0084646F">
        <w:rPr>
          <w:sz w:val="28"/>
          <w:szCs w:val="28"/>
          <w:shd w:val="clear" w:color="auto" w:fill="FFFFFF"/>
          <w:lang w:val="uk-UA"/>
        </w:rPr>
        <w:t>, що містить підказки-пояснення щодо наслідків та особливостей того чи іншого вибору</w:t>
      </w:r>
      <w:r w:rsidR="004807C3" w:rsidRPr="0084646F">
        <w:rPr>
          <w:sz w:val="28"/>
          <w:szCs w:val="28"/>
          <w:shd w:val="clear" w:color="auto" w:fill="FFFFFF"/>
          <w:lang w:val="uk-UA"/>
        </w:rPr>
        <w:t>;</w:t>
      </w:r>
      <w:r w:rsidR="00C80F35" w:rsidRPr="0084646F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D30E12C" w14:textId="57DFD8D6" w:rsidR="00C80F35" w:rsidRPr="0084646F" w:rsidRDefault="00C80F35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-</w:t>
      </w:r>
      <w:r w:rsidRPr="0084646F">
        <w:rPr>
          <w:sz w:val="28"/>
          <w:szCs w:val="28"/>
          <w:shd w:val="clear" w:color="auto" w:fill="FFFFFF"/>
          <w:lang w:val="uk-UA"/>
        </w:rPr>
        <w:tab/>
        <w:t>наявність рекомендованих відповідей на запитання (для недосвідчених користувачів)</w:t>
      </w:r>
      <w:r w:rsidR="004807C3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770F88D6" w14:textId="11E1F686" w:rsidR="00C80F35" w:rsidRPr="0084646F" w:rsidRDefault="00C80F35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-</w:t>
      </w:r>
      <w:r w:rsidRPr="0084646F">
        <w:rPr>
          <w:sz w:val="28"/>
          <w:szCs w:val="28"/>
          <w:shd w:val="clear" w:color="auto" w:fill="FFFFFF"/>
          <w:lang w:val="uk-UA"/>
        </w:rPr>
        <w:tab/>
        <w:t>«</w:t>
      </w:r>
      <w:proofErr w:type="spellStart"/>
      <w:r w:rsidRPr="0084646F">
        <w:rPr>
          <w:sz w:val="28"/>
          <w:szCs w:val="28"/>
          <w:shd w:val="clear" w:color="auto" w:fill="FFFFFF"/>
          <w:lang w:val="uk-UA"/>
        </w:rPr>
        <w:t>модельність</w:t>
      </w:r>
      <w:proofErr w:type="spellEnd"/>
      <w:r w:rsidRPr="0084646F">
        <w:rPr>
          <w:sz w:val="28"/>
          <w:szCs w:val="28"/>
          <w:shd w:val="clear" w:color="auto" w:fill="FFFFFF"/>
          <w:lang w:val="uk-UA"/>
        </w:rPr>
        <w:t>» статуту</w:t>
      </w:r>
      <w:r w:rsidR="00362BED" w:rsidRPr="0084646F">
        <w:rPr>
          <w:sz w:val="28"/>
          <w:szCs w:val="28"/>
          <w:shd w:val="clear" w:color="auto" w:fill="FFFFFF"/>
          <w:lang w:val="uk-UA"/>
        </w:rPr>
        <w:t>, оскільки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заявник не зможе довільно вписувати свій варіант відповіді на запитання, а зможе лише обирати </w:t>
      </w:r>
      <w:r w:rsidR="00133B5E" w:rsidRPr="0084646F">
        <w:rPr>
          <w:sz w:val="28"/>
          <w:szCs w:val="28"/>
          <w:shd w:val="clear" w:color="auto" w:fill="FFFFFF"/>
          <w:lang w:val="uk-UA"/>
        </w:rPr>
        <w:t>з-поміж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варіантів, запропонованих порталом</w:t>
      </w:r>
      <w:r w:rsidR="00133B5E" w:rsidRPr="0084646F">
        <w:rPr>
          <w:sz w:val="28"/>
          <w:szCs w:val="28"/>
          <w:shd w:val="clear" w:color="auto" w:fill="FFFFFF"/>
          <w:lang w:val="uk-UA"/>
        </w:rPr>
        <w:t xml:space="preserve"> електронних сервісів</w:t>
      </w:r>
      <w:r w:rsidR="00362BED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454D42E7" w14:textId="5CEFE8AC" w:rsidR="00C80F35" w:rsidRPr="0084646F" w:rsidRDefault="00C80F35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-</w:t>
      </w:r>
      <w:r w:rsidRPr="0084646F">
        <w:rPr>
          <w:sz w:val="28"/>
          <w:szCs w:val="28"/>
          <w:shd w:val="clear" w:color="auto" w:fill="FFFFFF"/>
          <w:lang w:val="uk-UA"/>
        </w:rPr>
        <w:tab/>
        <w:t>автоматичн</w:t>
      </w:r>
      <w:r w:rsidR="00362BED" w:rsidRPr="0084646F">
        <w:rPr>
          <w:sz w:val="28"/>
          <w:szCs w:val="28"/>
          <w:shd w:val="clear" w:color="auto" w:fill="FFFFFF"/>
          <w:lang w:val="uk-UA"/>
        </w:rPr>
        <w:t>у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генераці</w:t>
      </w:r>
      <w:r w:rsidR="00362BED" w:rsidRPr="0084646F">
        <w:rPr>
          <w:sz w:val="28"/>
          <w:szCs w:val="28"/>
          <w:shd w:val="clear" w:color="auto" w:fill="FFFFFF"/>
          <w:lang w:val="uk-UA"/>
        </w:rPr>
        <w:t>ю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цифрового коду, який описуватиме </w:t>
      </w:r>
      <w:r w:rsidR="00133B5E" w:rsidRPr="0084646F">
        <w:rPr>
          <w:sz w:val="28"/>
          <w:szCs w:val="28"/>
          <w:shd w:val="clear" w:color="auto" w:fill="FFFFFF"/>
          <w:lang w:val="uk-UA"/>
        </w:rPr>
        <w:t>обрану заявником редакцію</w:t>
      </w:r>
      <w:r w:rsidRPr="0084646F">
        <w:rPr>
          <w:sz w:val="28"/>
          <w:szCs w:val="28"/>
          <w:shd w:val="clear" w:color="auto" w:fill="FFFFFF"/>
          <w:lang w:val="uk-UA"/>
        </w:rPr>
        <w:t xml:space="preserve"> статуту. Такий код буде викладено у відкритій частині </w:t>
      </w:r>
      <w:r w:rsidR="000E667A">
        <w:rPr>
          <w:sz w:val="28"/>
          <w:szCs w:val="28"/>
          <w:shd w:val="clear" w:color="auto" w:fill="FFFFFF"/>
          <w:lang w:val="uk-UA"/>
        </w:rPr>
        <w:t xml:space="preserve">Єдиного державного реєстру (далі – </w:t>
      </w:r>
      <w:r w:rsidRPr="0084646F">
        <w:rPr>
          <w:sz w:val="28"/>
          <w:szCs w:val="28"/>
          <w:shd w:val="clear" w:color="auto" w:fill="FFFFFF"/>
          <w:lang w:val="uk-UA"/>
        </w:rPr>
        <w:t>ЄДР</w:t>
      </w:r>
      <w:r w:rsidR="000E667A">
        <w:rPr>
          <w:sz w:val="28"/>
          <w:szCs w:val="28"/>
          <w:shd w:val="clear" w:color="auto" w:fill="FFFFFF"/>
          <w:lang w:val="uk-UA"/>
        </w:rPr>
        <w:t xml:space="preserve">) </w:t>
      </w:r>
      <w:r w:rsidRPr="0084646F">
        <w:rPr>
          <w:sz w:val="28"/>
          <w:szCs w:val="28"/>
          <w:shd w:val="clear" w:color="auto" w:fill="FFFFFF"/>
          <w:lang w:val="uk-UA"/>
        </w:rPr>
        <w:t xml:space="preserve">та надаватиме можливість </w:t>
      </w:r>
      <w:r w:rsidR="00133B5E" w:rsidRPr="0084646F">
        <w:rPr>
          <w:sz w:val="28"/>
          <w:szCs w:val="28"/>
          <w:shd w:val="clear" w:color="auto" w:fill="FFFFFF"/>
          <w:lang w:val="uk-UA"/>
        </w:rPr>
        <w:t>опрацювати</w:t>
      </w:r>
      <w:r w:rsidR="00EE304E" w:rsidRPr="0084646F">
        <w:rPr>
          <w:sz w:val="28"/>
          <w:szCs w:val="28"/>
          <w:shd w:val="clear" w:color="auto" w:fill="FFFFFF"/>
          <w:lang w:val="uk-UA"/>
        </w:rPr>
        <w:t xml:space="preserve"> (проаналізувати)</w:t>
      </w:r>
      <w:r w:rsidR="00133B5E" w:rsidRPr="0084646F">
        <w:rPr>
          <w:sz w:val="28"/>
          <w:szCs w:val="28"/>
          <w:shd w:val="clear" w:color="auto" w:fill="FFFFFF"/>
          <w:lang w:val="uk-UA"/>
        </w:rPr>
        <w:t xml:space="preserve"> </w:t>
      </w:r>
      <w:r w:rsidR="00EE304E" w:rsidRPr="0084646F">
        <w:rPr>
          <w:sz w:val="28"/>
          <w:szCs w:val="28"/>
          <w:shd w:val="clear" w:color="auto" w:fill="FFFFFF"/>
          <w:lang w:val="uk-UA"/>
        </w:rPr>
        <w:t xml:space="preserve">обрану заявником </w:t>
      </w:r>
      <w:r w:rsidR="00133B5E" w:rsidRPr="0084646F">
        <w:rPr>
          <w:sz w:val="28"/>
          <w:szCs w:val="28"/>
          <w:shd w:val="clear" w:color="auto" w:fill="FFFFFF"/>
          <w:lang w:val="uk-UA"/>
        </w:rPr>
        <w:t>редакцію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модельного статуту</w:t>
      </w:r>
      <w:r w:rsidR="00133B5E" w:rsidRPr="0084646F">
        <w:rPr>
          <w:sz w:val="28"/>
          <w:szCs w:val="28"/>
          <w:shd w:val="clear" w:color="auto" w:fill="FFFFFF"/>
          <w:lang w:val="uk-UA"/>
        </w:rPr>
        <w:t xml:space="preserve"> автоматичними засобами</w:t>
      </w:r>
      <w:r w:rsidR="00362BED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3A57DB6C" w14:textId="1CF944DF" w:rsidR="00C80F35" w:rsidRPr="0084646F" w:rsidRDefault="00C80F35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-</w:t>
      </w:r>
      <w:r w:rsidRPr="0084646F">
        <w:rPr>
          <w:sz w:val="28"/>
          <w:szCs w:val="28"/>
          <w:shd w:val="clear" w:color="auto" w:fill="FFFFFF"/>
          <w:lang w:val="uk-UA"/>
        </w:rPr>
        <w:tab/>
        <w:t>автоматизован</w:t>
      </w:r>
      <w:r w:rsidR="00362BED" w:rsidRPr="0084646F">
        <w:rPr>
          <w:sz w:val="28"/>
          <w:szCs w:val="28"/>
          <w:shd w:val="clear" w:color="auto" w:fill="FFFFFF"/>
          <w:lang w:val="uk-UA"/>
        </w:rPr>
        <w:t>у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генераці</w:t>
      </w:r>
      <w:r w:rsidR="00362BED" w:rsidRPr="0084646F">
        <w:rPr>
          <w:sz w:val="28"/>
          <w:szCs w:val="28"/>
          <w:shd w:val="clear" w:color="auto" w:fill="FFFFFF"/>
          <w:lang w:val="uk-UA"/>
        </w:rPr>
        <w:t>ю</w:t>
      </w:r>
      <w:r w:rsidRPr="0084646F">
        <w:rPr>
          <w:sz w:val="28"/>
          <w:szCs w:val="28"/>
          <w:shd w:val="clear" w:color="auto" w:fill="FFFFFF"/>
          <w:lang w:val="uk-UA"/>
        </w:rPr>
        <w:t xml:space="preserve"> (на підставі відповідей заявника на запитання системи) протоколу зборів засновників</w:t>
      </w:r>
      <w:r w:rsidR="00133B5E" w:rsidRPr="0084646F">
        <w:rPr>
          <w:sz w:val="28"/>
          <w:szCs w:val="28"/>
          <w:shd w:val="clear" w:color="auto" w:fill="FFFFFF"/>
          <w:lang w:val="uk-UA"/>
        </w:rPr>
        <w:t xml:space="preserve"> (загальних зборів учасників) про створення товариства з обмеженою відповідальністю (перехід на діяльність на підставі модельного статуту)</w:t>
      </w:r>
      <w:r w:rsidR="00362BED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5445A674" w14:textId="21D3D14A" w:rsidR="00C80F35" w:rsidRPr="0084646F" w:rsidRDefault="00C80F35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-</w:t>
      </w:r>
      <w:r w:rsidRPr="0084646F">
        <w:rPr>
          <w:sz w:val="28"/>
          <w:szCs w:val="28"/>
          <w:shd w:val="clear" w:color="auto" w:fill="FFFFFF"/>
          <w:lang w:val="uk-UA"/>
        </w:rPr>
        <w:tab/>
        <w:t xml:space="preserve">можливість зробити вибір системи оподаткування </w:t>
      </w:r>
      <w:r w:rsidR="00133B5E" w:rsidRPr="0084646F">
        <w:rPr>
          <w:sz w:val="28"/>
          <w:szCs w:val="28"/>
          <w:shd w:val="clear" w:color="auto" w:fill="FFFFFF"/>
          <w:lang w:val="uk-UA"/>
        </w:rPr>
        <w:t>суб'єкта господарювання</w:t>
      </w:r>
      <w:r w:rsidRPr="0084646F">
        <w:rPr>
          <w:sz w:val="28"/>
          <w:szCs w:val="28"/>
          <w:shd w:val="clear" w:color="auto" w:fill="FFFFFF"/>
          <w:lang w:val="uk-UA"/>
        </w:rPr>
        <w:t xml:space="preserve"> (ПДВ, єдиний податок) онлайн</w:t>
      </w:r>
      <w:r w:rsidR="00362BED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4C88A0B7" w14:textId="1C9A9EFE" w:rsidR="00C80F35" w:rsidRPr="0084646F" w:rsidRDefault="00C80F35" w:rsidP="0084646F">
      <w:pPr>
        <w:pStyle w:val="a6"/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- можливість онлайн реєстрації переходу від одн</w:t>
      </w:r>
      <w:r w:rsidR="00133B5E" w:rsidRPr="0084646F">
        <w:rPr>
          <w:sz w:val="28"/>
          <w:szCs w:val="28"/>
          <w:shd w:val="clear" w:color="auto" w:fill="FFFFFF"/>
          <w:lang w:val="uk-UA"/>
        </w:rPr>
        <w:t>ієї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до іншо</w:t>
      </w:r>
      <w:r w:rsidR="00133B5E" w:rsidRPr="0084646F">
        <w:rPr>
          <w:sz w:val="28"/>
          <w:szCs w:val="28"/>
          <w:shd w:val="clear" w:color="auto" w:fill="FFFFFF"/>
          <w:lang w:val="uk-UA"/>
        </w:rPr>
        <w:t>ї редакції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модельного статуту, або з «паперового» на модельний статут (у випадку </w:t>
      </w:r>
      <w:r w:rsidR="008C2BBE" w:rsidRPr="0084646F">
        <w:rPr>
          <w:sz w:val="28"/>
          <w:szCs w:val="28"/>
          <w:shd w:val="clear" w:color="auto" w:fill="FFFFFF"/>
          <w:lang w:val="uk-UA"/>
        </w:rPr>
        <w:t>відповідного рішення учасників)</w:t>
      </w:r>
      <w:r w:rsidRPr="0084646F">
        <w:rPr>
          <w:sz w:val="28"/>
          <w:szCs w:val="28"/>
          <w:shd w:val="clear" w:color="auto" w:fill="FFFFFF"/>
          <w:lang w:val="uk-UA"/>
        </w:rPr>
        <w:t>.</w:t>
      </w:r>
    </w:p>
    <w:p w14:paraId="7D1E19F2" w14:textId="3C0D2636" w:rsidR="00534A21" w:rsidRPr="0084646F" w:rsidRDefault="00534A21" w:rsidP="0084646F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Запровадити єдиний, прозорий та </w:t>
      </w:r>
      <w:r w:rsidR="002E082A">
        <w:rPr>
          <w:sz w:val="28"/>
          <w:szCs w:val="28"/>
          <w:shd w:val="clear" w:color="auto" w:fill="FFFFFF"/>
          <w:lang w:val="uk-UA"/>
        </w:rPr>
        <w:t>прийнятний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для бізнесу порядок присвоєння поштових адрес</w:t>
      </w:r>
      <w:r w:rsidR="00362BED" w:rsidRPr="0084646F">
        <w:rPr>
          <w:sz w:val="28"/>
          <w:szCs w:val="28"/>
          <w:shd w:val="clear" w:color="auto" w:fill="FFFFFF"/>
          <w:lang w:val="uk-UA"/>
        </w:rPr>
        <w:t xml:space="preserve"> об’єктам будівництва та об’єктам нерухомого майна</w:t>
      </w:r>
      <w:r w:rsidRPr="0084646F">
        <w:rPr>
          <w:sz w:val="28"/>
          <w:szCs w:val="28"/>
          <w:shd w:val="clear" w:color="auto" w:fill="FFFFFF"/>
          <w:lang w:val="uk-UA"/>
        </w:rPr>
        <w:t>.</w:t>
      </w:r>
    </w:p>
    <w:p w14:paraId="16FC9AD5" w14:textId="0FDBD01E" w:rsidR="00534A21" w:rsidRPr="0084646F" w:rsidRDefault="00E61C85" w:rsidP="0084646F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Надати доступ банківським установам до інформації, яка міститься у державних реєстрах, та запровадити обмеження на відчуження (зняття з </w:t>
      </w:r>
      <w:r w:rsidR="00133B5E" w:rsidRPr="0084646F">
        <w:rPr>
          <w:sz w:val="28"/>
          <w:szCs w:val="28"/>
          <w:shd w:val="clear" w:color="auto" w:fill="FFFFFF"/>
          <w:lang w:val="uk-UA"/>
        </w:rPr>
        <w:t>обліку</w:t>
      </w:r>
      <w:r w:rsidRPr="0084646F">
        <w:rPr>
          <w:sz w:val="28"/>
          <w:szCs w:val="28"/>
          <w:shd w:val="clear" w:color="auto" w:fill="FFFFFF"/>
          <w:lang w:val="uk-UA"/>
        </w:rPr>
        <w:t>) техніки та облад</w:t>
      </w:r>
      <w:r w:rsidR="00133B5E" w:rsidRPr="0084646F">
        <w:rPr>
          <w:sz w:val="28"/>
          <w:szCs w:val="28"/>
          <w:shd w:val="clear" w:color="auto" w:fill="FFFFFF"/>
          <w:lang w:val="uk-UA"/>
        </w:rPr>
        <w:t>н</w:t>
      </w:r>
      <w:r w:rsidRPr="0084646F">
        <w:rPr>
          <w:sz w:val="28"/>
          <w:szCs w:val="28"/>
          <w:shd w:val="clear" w:color="auto" w:fill="FFFFFF"/>
          <w:lang w:val="uk-UA"/>
        </w:rPr>
        <w:t>ання, щодо яких встановлено обтяження.</w:t>
      </w:r>
    </w:p>
    <w:p w14:paraId="0525B038" w14:textId="2003FCCD" w:rsidR="00534A21" w:rsidRPr="0084646F" w:rsidRDefault="00E61C85" w:rsidP="0084646F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Привести процедури здійснення екологічного </w:t>
      </w:r>
      <w:r w:rsidR="009C3652" w:rsidRPr="0084646F">
        <w:rPr>
          <w:sz w:val="28"/>
          <w:szCs w:val="28"/>
          <w:shd w:val="clear" w:color="auto" w:fill="FFFFFF"/>
          <w:lang w:val="uk-UA"/>
        </w:rPr>
        <w:t xml:space="preserve">контролю </w:t>
      </w:r>
      <w:r w:rsidR="00362BED" w:rsidRPr="0084646F">
        <w:rPr>
          <w:sz w:val="28"/>
          <w:szCs w:val="28"/>
          <w:shd w:val="clear" w:color="auto" w:fill="FFFFFF"/>
          <w:lang w:val="uk-UA"/>
        </w:rPr>
        <w:t>скидання вод, які м</w:t>
      </w:r>
      <w:r w:rsidR="00133B5E" w:rsidRPr="0084646F">
        <w:rPr>
          <w:sz w:val="28"/>
          <w:szCs w:val="28"/>
          <w:shd w:val="clear" w:color="auto" w:fill="FFFFFF"/>
          <w:lang w:val="uk-UA"/>
        </w:rPr>
        <w:t>істя</w:t>
      </w:r>
      <w:r w:rsidR="00362BED" w:rsidRPr="0084646F">
        <w:rPr>
          <w:sz w:val="28"/>
          <w:szCs w:val="28"/>
          <w:shd w:val="clear" w:color="auto" w:fill="FFFFFF"/>
          <w:lang w:val="uk-UA"/>
        </w:rPr>
        <w:t xml:space="preserve">ть забруднюючі речовини, під час перебування суден у внутрішніх </w:t>
      </w:r>
      <w:r w:rsidR="00362BED" w:rsidRPr="0084646F">
        <w:rPr>
          <w:sz w:val="28"/>
          <w:szCs w:val="28"/>
          <w:shd w:val="clear" w:color="auto" w:fill="FFFFFF"/>
          <w:lang w:val="uk-UA"/>
        </w:rPr>
        <w:lastRenderedPageBreak/>
        <w:t xml:space="preserve">морських водах чи територіальному морі </w:t>
      </w:r>
      <w:r w:rsidR="009C3652" w:rsidRPr="0084646F">
        <w:rPr>
          <w:sz w:val="28"/>
          <w:szCs w:val="28"/>
          <w:shd w:val="clear" w:color="auto" w:fill="FFFFFF"/>
          <w:lang w:val="uk-UA"/>
        </w:rPr>
        <w:t>у відповідність до вимог Митного кодексу України</w:t>
      </w:r>
      <w:r w:rsidR="00362BED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3C03A47F" w14:textId="5405FBD8" w:rsidR="009C3652" w:rsidRPr="0084646F" w:rsidRDefault="009C3652" w:rsidP="0084646F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Прискорити процедуру реєстраці</w:t>
      </w:r>
      <w:r w:rsidR="00362BED" w:rsidRPr="0084646F">
        <w:rPr>
          <w:sz w:val="28"/>
          <w:szCs w:val="28"/>
          <w:shd w:val="clear" w:color="auto" w:fill="FFFFFF"/>
          <w:lang w:val="uk-UA"/>
        </w:rPr>
        <w:t>ї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декларації про готовність </w:t>
      </w:r>
      <w:r w:rsidR="00362BED" w:rsidRPr="0084646F">
        <w:rPr>
          <w:sz w:val="28"/>
          <w:szCs w:val="28"/>
          <w:shd w:val="clear" w:color="auto" w:fill="FFFFFF"/>
          <w:lang w:val="uk-UA"/>
        </w:rPr>
        <w:t xml:space="preserve">закінченого будівництвом </w:t>
      </w:r>
      <w:r w:rsidRPr="0084646F">
        <w:rPr>
          <w:sz w:val="28"/>
          <w:szCs w:val="28"/>
          <w:shd w:val="clear" w:color="auto" w:fill="FFFFFF"/>
          <w:lang w:val="uk-UA"/>
        </w:rPr>
        <w:t>об’єкта до експлуатації та запровадити функціонування індивідуальних електронних кабінетів.</w:t>
      </w:r>
    </w:p>
    <w:p w14:paraId="04FDF7DB" w14:textId="3CEE58B1" w:rsidR="00746175" w:rsidRPr="0084646F" w:rsidRDefault="009C3652" w:rsidP="0084646F">
      <w:pPr>
        <w:pStyle w:val="a6"/>
        <w:numPr>
          <w:ilvl w:val="0"/>
          <w:numId w:val="6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Д</w:t>
      </w:r>
      <w:r w:rsidR="00746175" w:rsidRPr="0084646F">
        <w:rPr>
          <w:sz w:val="28"/>
          <w:szCs w:val="28"/>
          <w:shd w:val="clear" w:color="auto" w:fill="FFFFFF"/>
          <w:lang w:val="uk-UA"/>
        </w:rPr>
        <w:t xml:space="preserve">озволити </w:t>
      </w:r>
      <w:r w:rsidR="0012019E" w:rsidRPr="0084646F">
        <w:rPr>
          <w:sz w:val="28"/>
          <w:szCs w:val="28"/>
          <w:shd w:val="clear" w:color="auto" w:fill="FFFFFF"/>
          <w:lang w:val="uk-UA"/>
        </w:rPr>
        <w:t xml:space="preserve">надання на ринку </w:t>
      </w:r>
      <w:r w:rsidR="00746175" w:rsidRPr="0084646F">
        <w:rPr>
          <w:sz w:val="28"/>
          <w:szCs w:val="28"/>
          <w:shd w:val="clear" w:color="auto" w:fill="FFFFFF"/>
          <w:lang w:val="uk-UA"/>
        </w:rPr>
        <w:t>обладнання</w:t>
      </w:r>
      <w:r w:rsidR="00CE1D24">
        <w:rPr>
          <w:sz w:val="28"/>
          <w:szCs w:val="28"/>
          <w:shd w:val="clear" w:color="auto" w:fill="FFFFFF"/>
          <w:lang w:val="uk-UA"/>
        </w:rPr>
        <w:t>,</w:t>
      </w:r>
      <w:r w:rsidR="00746175" w:rsidRPr="0084646F">
        <w:rPr>
          <w:sz w:val="28"/>
          <w:szCs w:val="28"/>
          <w:shd w:val="clear" w:color="auto" w:fill="FFFFFF"/>
          <w:lang w:val="uk-UA"/>
        </w:rPr>
        <w:t xml:space="preserve"> вимоги щодо типу як</w:t>
      </w:r>
      <w:r w:rsidR="000C7AFC" w:rsidRPr="0084646F">
        <w:rPr>
          <w:sz w:val="28"/>
          <w:szCs w:val="28"/>
          <w:shd w:val="clear" w:color="auto" w:fill="FFFFFF"/>
          <w:lang w:val="uk-UA"/>
        </w:rPr>
        <w:t>ого</w:t>
      </w:r>
      <w:r w:rsidR="00746175" w:rsidRPr="0084646F">
        <w:rPr>
          <w:sz w:val="28"/>
          <w:szCs w:val="28"/>
          <w:shd w:val="clear" w:color="auto" w:fill="FFFFFF"/>
          <w:lang w:val="uk-UA"/>
        </w:rPr>
        <w:t xml:space="preserve"> встановлені єдиними технічними приписами</w:t>
      </w:r>
      <w:r w:rsidR="002544EC" w:rsidRPr="0084646F">
        <w:rPr>
          <w:sz w:val="28"/>
          <w:szCs w:val="28"/>
          <w:shd w:val="clear" w:color="auto" w:fill="FFFFFF"/>
          <w:lang w:val="uk-UA"/>
        </w:rPr>
        <w:t>, що застосовуються в Україні</w:t>
      </w:r>
      <w:r w:rsidR="00746175" w:rsidRPr="0084646F">
        <w:rPr>
          <w:sz w:val="28"/>
          <w:szCs w:val="28"/>
          <w:shd w:val="clear" w:color="auto" w:fill="FFFFFF"/>
          <w:lang w:val="uk-UA"/>
        </w:rPr>
        <w:t>, за наявності:</w:t>
      </w:r>
    </w:p>
    <w:p w14:paraId="27ACE4CE" w14:textId="5A7B6C72" w:rsidR="00C354B1" w:rsidRPr="0084646F" w:rsidRDefault="00746175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маркування знаком офіційного затвердження типу обладнання</w:t>
      </w:r>
      <w:r w:rsidR="000C7AFC" w:rsidRPr="0084646F">
        <w:rPr>
          <w:sz w:val="28"/>
          <w:szCs w:val="28"/>
          <w:shd w:val="clear" w:color="auto" w:fill="FFFFFF"/>
          <w:lang w:val="uk-UA"/>
        </w:rPr>
        <w:t>,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нанесеного відповідно до Угоди</w:t>
      </w:r>
      <w:r w:rsidR="00C354B1" w:rsidRPr="0084646F">
        <w:rPr>
          <w:sz w:val="28"/>
          <w:szCs w:val="28"/>
          <w:shd w:val="clear" w:color="auto" w:fill="FFFFFF"/>
          <w:lang w:val="uk-UA"/>
        </w:rPr>
        <w:t>,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або </w:t>
      </w:r>
    </w:p>
    <w:p w14:paraId="25835C23" w14:textId="3A5B21AD" w:rsidR="002544EC" w:rsidRPr="0084646F" w:rsidRDefault="002544EC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маркування знаком офіційного затвердження типу ЄС</w:t>
      </w:r>
      <w:r w:rsidR="000C7AFC" w:rsidRPr="0084646F">
        <w:rPr>
          <w:sz w:val="28"/>
          <w:szCs w:val="28"/>
          <w:shd w:val="clear" w:color="auto" w:fill="FFFFFF"/>
          <w:lang w:val="uk-UA"/>
        </w:rPr>
        <w:t>, нанесеного</w:t>
      </w:r>
      <w:r w:rsidRPr="0084646F">
        <w:rPr>
          <w:sz w:val="28"/>
          <w:szCs w:val="28"/>
          <w:shd w:val="clear" w:color="auto" w:fill="FFFFFF"/>
          <w:lang w:val="uk-UA"/>
        </w:rPr>
        <w:t xml:space="preserve"> відповідно до вимог директив та регламентів ЄС, що встановлюють технічні приписи для обладнання, або</w:t>
      </w:r>
    </w:p>
    <w:p w14:paraId="7BDF1307" w14:textId="5A2D23FB" w:rsidR="00C354B1" w:rsidRPr="0084646F" w:rsidRDefault="0012019E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інформації про </w:t>
      </w:r>
      <w:r w:rsidR="00746175" w:rsidRPr="0084646F">
        <w:rPr>
          <w:sz w:val="28"/>
          <w:szCs w:val="28"/>
          <w:shd w:val="clear" w:color="auto" w:fill="FFFFFF"/>
          <w:lang w:val="uk-UA"/>
        </w:rPr>
        <w:t xml:space="preserve">сертифікат типу обладнання, виданого компетентним органом будь-якої Договірної Сторони Угоди (в тому числі України), або </w:t>
      </w:r>
    </w:p>
    <w:p w14:paraId="26FC03C2" w14:textId="10CA35E5" w:rsidR="00C354B1" w:rsidRPr="0084646F" w:rsidRDefault="0012019E" w:rsidP="0084646F">
      <w:pPr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 xml:space="preserve">інформації про </w:t>
      </w:r>
      <w:r w:rsidR="00746175" w:rsidRPr="0084646F">
        <w:rPr>
          <w:sz w:val="28"/>
          <w:szCs w:val="28"/>
          <w:shd w:val="clear" w:color="auto" w:fill="FFFFFF"/>
          <w:lang w:val="uk-UA"/>
        </w:rPr>
        <w:t xml:space="preserve">сертифікат ЄС про затвердження типу обладнання, виданого уповноваженим органом держав-членів ЄС. </w:t>
      </w:r>
    </w:p>
    <w:p w14:paraId="25371269" w14:textId="7195769C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9" w:name="n1711"/>
      <w:bookmarkEnd w:id="9"/>
      <w:r w:rsidRPr="0084646F">
        <w:rPr>
          <w:b/>
          <w:bCs/>
          <w:color w:val="000000"/>
          <w:sz w:val="28"/>
          <w:szCs w:val="28"/>
          <w:lang w:val="uk-UA" w:eastAsia="uk-UA"/>
        </w:rPr>
        <w:t>4. Правові аспекти</w:t>
      </w:r>
    </w:p>
    <w:p w14:paraId="72225234" w14:textId="77777777" w:rsidR="007D7EA2" w:rsidRPr="0084646F" w:rsidRDefault="007D7EA2" w:rsidP="0084646F">
      <w:pPr>
        <w:widowControl w:val="0"/>
        <w:tabs>
          <w:tab w:val="left" w:pos="0"/>
          <w:tab w:val="left" w:pos="993"/>
        </w:tabs>
        <w:spacing w:after="12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bookmarkStart w:id="10" w:name="n1712"/>
      <w:bookmarkStart w:id="11" w:name="n1713"/>
      <w:bookmarkEnd w:id="10"/>
      <w:bookmarkEnd w:id="11"/>
      <w:r w:rsidRPr="0084646F">
        <w:rPr>
          <w:sz w:val="28"/>
          <w:szCs w:val="28"/>
          <w:shd w:val="clear" w:color="auto" w:fill="FFFFFF"/>
          <w:lang w:val="uk-UA"/>
        </w:rPr>
        <w:t>У даній сфері правового регулювання діють такі нормативно-правові акти:</w:t>
      </w:r>
    </w:p>
    <w:p w14:paraId="37F9532C" w14:textId="36C9E3DC" w:rsidR="00CC1B7E" w:rsidRPr="0084646F" w:rsidRDefault="00CE1D24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Закон України № 1448–III від10.02.2000 «</w:t>
      </w:r>
      <w:r w:rsidRPr="00412399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412399">
        <w:rPr>
          <w:sz w:val="28"/>
          <w:szCs w:val="28"/>
          <w:shd w:val="clear" w:color="auto" w:fill="FFFFFF"/>
        </w:rPr>
        <w:t>приєднання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України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до Угоди про </w:t>
      </w:r>
      <w:proofErr w:type="spellStart"/>
      <w:r w:rsidRPr="00412399">
        <w:rPr>
          <w:sz w:val="28"/>
          <w:szCs w:val="28"/>
          <w:shd w:val="clear" w:color="auto" w:fill="FFFFFF"/>
        </w:rPr>
        <w:t>прийняття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єдиних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технічних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приписів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412399">
        <w:rPr>
          <w:sz w:val="28"/>
          <w:szCs w:val="28"/>
          <w:shd w:val="clear" w:color="auto" w:fill="FFFFFF"/>
        </w:rPr>
        <w:t>колісних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транспортних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засобів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2399">
        <w:rPr>
          <w:sz w:val="28"/>
          <w:szCs w:val="28"/>
          <w:shd w:val="clear" w:color="auto" w:fill="FFFFFF"/>
        </w:rPr>
        <w:t>предметів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обладнання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12399">
        <w:rPr>
          <w:sz w:val="28"/>
          <w:szCs w:val="28"/>
          <w:shd w:val="clear" w:color="auto" w:fill="FFFFFF"/>
        </w:rPr>
        <w:t>частин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2399">
        <w:rPr>
          <w:sz w:val="28"/>
          <w:szCs w:val="28"/>
          <w:shd w:val="clear" w:color="auto" w:fill="FFFFFF"/>
        </w:rPr>
        <w:t>які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можуть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Pr="00412399">
        <w:rPr>
          <w:sz w:val="28"/>
          <w:szCs w:val="28"/>
          <w:shd w:val="clear" w:color="auto" w:fill="FFFFFF"/>
        </w:rPr>
        <w:t>встановлені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та/</w:t>
      </w:r>
      <w:proofErr w:type="spellStart"/>
      <w:r w:rsidRPr="00412399">
        <w:rPr>
          <w:sz w:val="28"/>
          <w:szCs w:val="28"/>
          <w:shd w:val="clear" w:color="auto" w:fill="FFFFFF"/>
        </w:rPr>
        <w:t>або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використані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12399">
        <w:rPr>
          <w:sz w:val="28"/>
          <w:szCs w:val="28"/>
          <w:shd w:val="clear" w:color="auto" w:fill="FFFFFF"/>
        </w:rPr>
        <w:t>колісних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транспортних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засобах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, і про </w:t>
      </w:r>
      <w:proofErr w:type="spellStart"/>
      <w:r w:rsidRPr="00412399">
        <w:rPr>
          <w:sz w:val="28"/>
          <w:szCs w:val="28"/>
          <w:shd w:val="clear" w:color="auto" w:fill="FFFFFF"/>
        </w:rPr>
        <w:t>умови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взаємного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визнання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офіційних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затверджень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12399">
        <w:rPr>
          <w:sz w:val="28"/>
          <w:szCs w:val="28"/>
          <w:shd w:val="clear" w:color="auto" w:fill="FFFFFF"/>
        </w:rPr>
        <w:t>виданих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12399">
        <w:rPr>
          <w:sz w:val="28"/>
          <w:szCs w:val="28"/>
          <w:shd w:val="clear" w:color="auto" w:fill="FFFFFF"/>
        </w:rPr>
        <w:t>основі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цих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12399">
        <w:rPr>
          <w:sz w:val="28"/>
          <w:szCs w:val="28"/>
          <w:shd w:val="clear" w:color="auto" w:fill="FFFFFF"/>
        </w:rPr>
        <w:t>приписів</w:t>
      </w:r>
      <w:proofErr w:type="spellEnd"/>
      <w:r w:rsidRPr="00412399">
        <w:rPr>
          <w:sz w:val="28"/>
          <w:szCs w:val="28"/>
          <w:shd w:val="clear" w:color="auto" w:fill="FFFFFF"/>
        </w:rPr>
        <w:t xml:space="preserve">, 1958 року з поправками </w:t>
      </w:r>
      <w:r>
        <w:rPr>
          <w:sz w:val="28"/>
          <w:szCs w:val="28"/>
          <w:shd w:val="clear" w:color="auto" w:fill="FFFFFF"/>
        </w:rPr>
        <w:br/>
      </w:r>
      <w:r w:rsidRPr="00412399">
        <w:rPr>
          <w:sz w:val="28"/>
          <w:szCs w:val="28"/>
          <w:shd w:val="clear" w:color="auto" w:fill="FFFFFF"/>
        </w:rPr>
        <w:t>1995 року</w:t>
      </w:r>
      <w:r>
        <w:rPr>
          <w:sz w:val="28"/>
          <w:szCs w:val="28"/>
          <w:shd w:val="clear" w:color="auto" w:fill="FFFFFF"/>
          <w:lang w:val="uk-UA"/>
        </w:rPr>
        <w:t>»;</w:t>
      </w:r>
    </w:p>
    <w:p w14:paraId="7AC619A7" w14:textId="14B20A8A" w:rsidR="009C3652" w:rsidRPr="0084646F" w:rsidRDefault="009C3652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Митний кодекс України</w:t>
      </w:r>
      <w:r w:rsidR="00D750B9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32DFAA8A" w14:textId="1E2277E0" w:rsidR="009C3652" w:rsidRPr="0084646F" w:rsidRDefault="00CC1B7E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Цивільний кодекс України</w:t>
      </w:r>
      <w:r w:rsidR="00D750B9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791BE3EF" w14:textId="7BA9C79A" w:rsidR="00CC1B7E" w:rsidRPr="0084646F" w:rsidRDefault="00CC1B7E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Господарський кодекс України</w:t>
      </w:r>
      <w:r w:rsidR="00D750B9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1FEE814B" w14:textId="75AA9577" w:rsidR="00CC1B7E" w:rsidRPr="0084646F" w:rsidRDefault="00CC1B7E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Закон України «Про товариства з обмеженою та додатковою відповідальністю»</w:t>
      </w:r>
      <w:r w:rsidR="00D750B9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7A14C1E1" w14:textId="2867D8A3" w:rsidR="00CC1B7E" w:rsidRPr="0084646F" w:rsidRDefault="00CC1B7E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Закон України «Про державну реєстрацію юридичних осіб, фізичних осіб – підприємців та громадських формувань»</w:t>
      </w:r>
      <w:r w:rsidR="00D750B9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3D48FF5A" w14:textId="59DAADE9" w:rsidR="00CC1B7E" w:rsidRPr="0084646F" w:rsidRDefault="00CC1B7E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З</w:t>
      </w:r>
      <w:r w:rsidR="00EF2117" w:rsidRPr="0084646F">
        <w:rPr>
          <w:sz w:val="28"/>
          <w:szCs w:val="28"/>
          <w:shd w:val="clear" w:color="auto" w:fill="FFFFFF"/>
          <w:lang w:val="uk-UA"/>
        </w:rPr>
        <w:t xml:space="preserve">акон України </w:t>
      </w:r>
      <w:r w:rsidR="00D750B9" w:rsidRPr="0084646F">
        <w:rPr>
          <w:sz w:val="28"/>
          <w:szCs w:val="28"/>
          <w:shd w:val="clear" w:color="auto" w:fill="FFFFFF"/>
          <w:lang w:val="uk-UA"/>
        </w:rPr>
        <w:t>«</w:t>
      </w:r>
      <w:r w:rsidR="00EF2117" w:rsidRPr="0084646F">
        <w:rPr>
          <w:sz w:val="28"/>
          <w:szCs w:val="28"/>
          <w:shd w:val="clear" w:color="auto" w:fill="FFFFFF"/>
          <w:lang w:val="uk-UA"/>
        </w:rPr>
        <w:t>Про дорожній рух</w:t>
      </w:r>
      <w:r w:rsidR="00D750B9" w:rsidRPr="0084646F">
        <w:rPr>
          <w:sz w:val="28"/>
          <w:szCs w:val="28"/>
          <w:shd w:val="clear" w:color="auto" w:fill="FFFFFF"/>
          <w:lang w:val="uk-UA"/>
        </w:rPr>
        <w:t>»;</w:t>
      </w:r>
    </w:p>
    <w:p w14:paraId="3478E59B" w14:textId="3AD7C1CA" w:rsidR="00CC1B7E" w:rsidRPr="0084646F" w:rsidRDefault="00CC1B7E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Закон Україн</w:t>
      </w:r>
      <w:r w:rsidR="00EF2117" w:rsidRPr="0084646F">
        <w:rPr>
          <w:sz w:val="28"/>
          <w:szCs w:val="28"/>
          <w:shd w:val="clear" w:color="auto" w:fill="FFFFFF"/>
          <w:lang w:val="uk-UA"/>
        </w:rPr>
        <w:t xml:space="preserve">и </w:t>
      </w:r>
      <w:r w:rsidR="00D750B9" w:rsidRPr="0084646F">
        <w:rPr>
          <w:sz w:val="28"/>
          <w:szCs w:val="28"/>
          <w:shd w:val="clear" w:color="auto" w:fill="FFFFFF"/>
          <w:lang w:val="uk-UA"/>
        </w:rPr>
        <w:t>«</w:t>
      </w:r>
      <w:r w:rsidR="00EF2117" w:rsidRPr="0084646F">
        <w:rPr>
          <w:sz w:val="28"/>
          <w:szCs w:val="28"/>
          <w:shd w:val="clear" w:color="auto" w:fill="FFFFFF"/>
          <w:lang w:val="uk-UA"/>
        </w:rPr>
        <w:t>Про автомобільний транспорт</w:t>
      </w:r>
      <w:r w:rsidR="00D750B9" w:rsidRPr="0084646F">
        <w:rPr>
          <w:sz w:val="28"/>
          <w:szCs w:val="28"/>
          <w:shd w:val="clear" w:color="auto" w:fill="FFFFFF"/>
          <w:lang w:val="uk-UA"/>
        </w:rPr>
        <w:t>»;</w:t>
      </w:r>
    </w:p>
    <w:p w14:paraId="338EFC95" w14:textId="521C0F5D" w:rsidR="00EF2117" w:rsidRDefault="00EF2117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Закон України «Про регулювання містобудівної діяльності»</w:t>
      </w:r>
      <w:r w:rsidR="00D750B9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19864B17" w14:textId="430C260B" w:rsidR="001D4B02" w:rsidRPr="0084646F" w:rsidRDefault="001D4B02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Закон України «Про засади державної регуляторної політики у сфері господарської діяльності»;</w:t>
      </w:r>
    </w:p>
    <w:p w14:paraId="611436DF" w14:textId="1CB3A9E6" w:rsidR="00CC1B7E" w:rsidRPr="0084646F" w:rsidRDefault="00CC1B7E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lastRenderedPageBreak/>
        <w:t xml:space="preserve">постанова </w:t>
      </w:r>
      <w:r w:rsidR="00D750B9" w:rsidRPr="0084646F">
        <w:rPr>
          <w:sz w:val="28"/>
          <w:szCs w:val="28"/>
          <w:shd w:val="clear" w:color="auto" w:fill="FFFFFF"/>
          <w:lang w:val="uk-UA"/>
        </w:rPr>
        <w:t>Кабінету Міністрів України від 16</w:t>
      </w:r>
      <w:r w:rsidR="00CE1D24">
        <w:rPr>
          <w:sz w:val="28"/>
          <w:szCs w:val="28"/>
          <w:shd w:val="clear" w:color="auto" w:fill="FFFFFF"/>
          <w:lang w:val="uk-UA"/>
        </w:rPr>
        <w:t>.11.2011</w:t>
      </w:r>
      <w:r w:rsidR="00D750B9" w:rsidRPr="0084646F">
        <w:rPr>
          <w:sz w:val="28"/>
          <w:szCs w:val="28"/>
          <w:shd w:val="clear" w:color="auto" w:fill="FFFFFF"/>
          <w:lang w:val="uk-UA"/>
        </w:rPr>
        <w:t xml:space="preserve"> №</w:t>
      </w:r>
      <w:r w:rsidR="009811D1" w:rsidRPr="0084646F">
        <w:rPr>
          <w:sz w:val="28"/>
          <w:szCs w:val="28"/>
          <w:shd w:val="clear" w:color="auto" w:fill="FFFFFF"/>
          <w:lang w:val="uk-UA"/>
        </w:rPr>
        <w:t> </w:t>
      </w:r>
      <w:r w:rsidR="00D750B9" w:rsidRPr="0084646F">
        <w:rPr>
          <w:sz w:val="28"/>
          <w:szCs w:val="28"/>
          <w:shd w:val="clear" w:color="auto" w:fill="FFFFFF"/>
          <w:lang w:val="uk-UA"/>
        </w:rPr>
        <w:t xml:space="preserve">1182 </w:t>
      </w:r>
      <w:r w:rsidRPr="0084646F">
        <w:rPr>
          <w:sz w:val="28"/>
          <w:szCs w:val="28"/>
          <w:shd w:val="clear" w:color="auto" w:fill="FFFFFF"/>
          <w:lang w:val="uk-UA"/>
        </w:rPr>
        <w:t>«Про затвердження модельного статуту товариства з обмеженою відповідальністю»</w:t>
      </w:r>
      <w:r w:rsidR="00D750B9" w:rsidRPr="0084646F">
        <w:rPr>
          <w:sz w:val="28"/>
          <w:szCs w:val="28"/>
          <w:shd w:val="clear" w:color="auto" w:fill="FFFFFF"/>
          <w:lang w:val="uk-UA"/>
        </w:rPr>
        <w:t>;</w:t>
      </w:r>
    </w:p>
    <w:p w14:paraId="11B56247" w14:textId="6AFA49A2" w:rsidR="00A419BA" w:rsidRPr="0084646F" w:rsidRDefault="0063704B" w:rsidP="0084646F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spacing w:after="120"/>
        <w:ind w:left="0" w:firstLine="567"/>
        <w:contextualSpacing w:val="0"/>
        <w:jc w:val="both"/>
        <w:rPr>
          <w:sz w:val="28"/>
          <w:szCs w:val="28"/>
          <w:shd w:val="clear" w:color="auto" w:fill="FFFFFF"/>
          <w:lang w:val="uk-UA"/>
        </w:rPr>
      </w:pPr>
      <w:r w:rsidRPr="0084646F">
        <w:rPr>
          <w:sz w:val="28"/>
          <w:szCs w:val="28"/>
          <w:shd w:val="clear" w:color="auto" w:fill="FFFFFF"/>
          <w:lang w:val="uk-UA"/>
        </w:rPr>
        <w:t>п</w:t>
      </w:r>
      <w:r w:rsidR="00B832FA" w:rsidRPr="0084646F">
        <w:rPr>
          <w:sz w:val="28"/>
          <w:szCs w:val="28"/>
          <w:shd w:val="clear" w:color="auto" w:fill="FFFFFF"/>
          <w:lang w:val="uk-UA"/>
        </w:rPr>
        <w:t>останова Кабінет</w:t>
      </w:r>
      <w:r w:rsidR="000C7AFC" w:rsidRPr="0084646F">
        <w:rPr>
          <w:sz w:val="28"/>
          <w:szCs w:val="28"/>
          <w:shd w:val="clear" w:color="auto" w:fill="FFFFFF"/>
          <w:lang w:val="uk-UA"/>
        </w:rPr>
        <w:t>у</w:t>
      </w:r>
      <w:r w:rsidR="00B832FA" w:rsidRPr="0084646F">
        <w:rPr>
          <w:sz w:val="28"/>
          <w:szCs w:val="28"/>
          <w:shd w:val="clear" w:color="auto" w:fill="FFFFFF"/>
          <w:lang w:val="uk-UA"/>
        </w:rPr>
        <w:t xml:space="preserve"> Міністрів України від 14</w:t>
      </w:r>
      <w:r w:rsidR="00CE1D24">
        <w:rPr>
          <w:sz w:val="28"/>
          <w:szCs w:val="28"/>
          <w:shd w:val="clear" w:color="auto" w:fill="FFFFFF"/>
          <w:lang w:val="uk-UA"/>
        </w:rPr>
        <w:t>.02.2001</w:t>
      </w:r>
      <w:r w:rsidR="00B832FA" w:rsidRPr="0084646F">
        <w:rPr>
          <w:sz w:val="28"/>
          <w:szCs w:val="28"/>
          <w:shd w:val="clear" w:color="auto" w:fill="FFFFFF"/>
          <w:lang w:val="uk-UA"/>
        </w:rPr>
        <w:t xml:space="preserve"> № 143 </w:t>
      </w:r>
      <w:r w:rsidR="00D750B9" w:rsidRPr="0084646F">
        <w:rPr>
          <w:sz w:val="28"/>
          <w:szCs w:val="28"/>
          <w:shd w:val="clear" w:color="auto" w:fill="FFFFFF"/>
          <w:lang w:val="uk-UA"/>
        </w:rPr>
        <w:t>«</w:t>
      </w:r>
      <w:r w:rsidR="00B832FA" w:rsidRPr="0084646F">
        <w:rPr>
          <w:sz w:val="28"/>
          <w:szCs w:val="28"/>
          <w:shd w:val="clear" w:color="auto" w:fill="FFFFFF"/>
          <w:lang w:val="uk-UA"/>
        </w:rPr>
        <w:t>Про порядок визначення переліку єдиних технічних приписів для колісних транспортних засобів, предметів обладнання та частин, які можуть бути встановлені та /або використані на колісних транспортних засобах</w:t>
      </w:r>
      <w:r w:rsidR="00D750B9" w:rsidRPr="0084646F">
        <w:rPr>
          <w:sz w:val="28"/>
          <w:szCs w:val="28"/>
          <w:shd w:val="clear" w:color="auto" w:fill="FFFFFF"/>
          <w:lang w:val="uk-UA"/>
        </w:rPr>
        <w:t>»</w:t>
      </w:r>
      <w:r w:rsidRPr="0084646F">
        <w:rPr>
          <w:sz w:val="28"/>
          <w:szCs w:val="28"/>
          <w:shd w:val="clear" w:color="auto" w:fill="FFFFFF"/>
          <w:lang w:val="uk-UA"/>
        </w:rPr>
        <w:t>.</w:t>
      </w:r>
    </w:p>
    <w:p w14:paraId="7C8E0E04" w14:textId="29B89BFD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12" w:name="n4"/>
      <w:bookmarkEnd w:id="12"/>
      <w:r w:rsidRPr="0084646F">
        <w:rPr>
          <w:b/>
          <w:bCs/>
          <w:color w:val="000000"/>
          <w:sz w:val="28"/>
          <w:szCs w:val="28"/>
          <w:lang w:val="uk-UA" w:eastAsia="uk-UA"/>
        </w:rPr>
        <w:t>5. Фінансово-економічне обґрунтування</w:t>
      </w:r>
    </w:p>
    <w:p w14:paraId="0FCE6740" w14:textId="2C389AA1" w:rsidR="006E63BD" w:rsidRPr="0084646F" w:rsidRDefault="007835E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13" w:name="n1714"/>
      <w:bookmarkEnd w:id="13"/>
      <w:r w:rsidRPr="0084646F">
        <w:rPr>
          <w:color w:val="000000"/>
          <w:sz w:val="28"/>
          <w:szCs w:val="28"/>
          <w:lang w:val="uk-UA" w:eastAsia="uk-UA"/>
        </w:rPr>
        <w:t>Р</w:t>
      </w:r>
      <w:r w:rsidR="006E63BD" w:rsidRPr="0084646F">
        <w:rPr>
          <w:color w:val="000000"/>
          <w:sz w:val="28"/>
          <w:szCs w:val="28"/>
          <w:lang w:val="uk-UA" w:eastAsia="uk-UA"/>
        </w:rPr>
        <w:t xml:space="preserve">еалізація </w:t>
      </w:r>
      <w:r w:rsidRPr="0084646F">
        <w:rPr>
          <w:color w:val="000000"/>
          <w:sz w:val="28"/>
          <w:szCs w:val="28"/>
          <w:lang w:val="uk-UA" w:eastAsia="uk-UA"/>
        </w:rPr>
        <w:t>постанови</w:t>
      </w:r>
      <w:r w:rsidR="006E63BD" w:rsidRPr="0084646F">
        <w:rPr>
          <w:color w:val="000000"/>
          <w:sz w:val="28"/>
          <w:szCs w:val="28"/>
          <w:lang w:val="uk-UA" w:eastAsia="uk-UA"/>
        </w:rPr>
        <w:t xml:space="preserve"> не потребує</w:t>
      </w:r>
      <w:r w:rsidRPr="0084646F">
        <w:rPr>
          <w:color w:val="000000"/>
          <w:sz w:val="28"/>
          <w:szCs w:val="28"/>
          <w:lang w:val="uk-UA" w:eastAsia="uk-UA"/>
        </w:rPr>
        <w:t xml:space="preserve"> додаткового</w:t>
      </w:r>
      <w:r w:rsidR="006E63BD" w:rsidRPr="0084646F">
        <w:rPr>
          <w:color w:val="000000"/>
          <w:sz w:val="28"/>
          <w:szCs w:val="28"/>
          <w:lang w:val="uk-UA" w:eastAsia="uk-UA"/>
        </w:rPr>
        <w:t xml:space="preserve"> фінансування з державного чи місцевого бюджетів.</w:t>
      </w:r>
    </w:p>
    <w:p w14:paraId="7C5BB5DF" w14:textId="77777777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14" w:name="n1716"/>
      <w:bookmarkEnd w:id="14"/>
      <w:r w:rsidRPr="0084646F">
        <w:rPr>
          <w:b/>
          <w:bCs/>
          <w:color w:val="000000"/>
          <w:sz w:val="28"/>
          <w:szCs w:val="28"/>
          <w:lang w:val="uk-UA" w:eastAsia="uk-UA"/>
        </w:rPr>
        <w:t>6. Прогноз впливу</w:t>
      </w:r>
    </w:p>
    <w:p w14:paraId="39AA56B8" w14:textId="1A803611" w:rsidR="00721897" w:rsidRPr="0084646F" w:rsidRDefault="007835E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15" w:name="n1717"/>
      <w:bookmarkEnd w:id="15"/>
      <w:r w:rsidRPr="0084646F">
        <w:rPr>
          <w:color w:val="000000"/>
          <w:sz w:val="28"/>
          <w:szCs w:val="28"/>
          <w:lang w:val="uk-UA" w:eastAsia="uk-UA"/>
        </w:rPr>
        <w:t>У разі прийняття постано</w:t>
      </w:r>
      <w:r w:rsidR="00721897" w:rsidRPr="0084646F">
        <w:rPr>
          <w:color w:val="000000"/>
          <w:sz w:val="28"/>
          <w:szCs w:val="28"/>
          <w:lang w:val="uk-UA" w:eastAsia="uk-UA"/>
        </w:rPr>
        <w:t>ви очікується:</w:t>
      </w:r>
    </w:p>
    <w:p w14:paraId="61FD0DFA" w14:textId="2E3A40BA" w:rsidR="00D928B7" w:rsidRPr="0084646F" w:rsidRDefault="00D928B7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спрощення та зменшення витрат на створення товариства з обмеженою відповідальністю;</w:t>
      </w:r>
    </w:p>
    <w:p w14:paraId="0BD1FE6F" w14:textId="4E4A17CE" w:rsidR="00D928B7" w:rsidRPr="0084646F" w:rsidRDefault="00D928B7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спрощення процесу приведення статутів існуючих товариств з обмеженою відповідальністю у відповідність до Закону України «Про товариства з обмеженою</w:t>
      </w:r>
      <w:r w:rsidR="00EE304E" w:rsidRPr="0084646F">
        <w:rPr>
          <w:color w:val="000000"/>
          <w:sz w:val="28"/>
          <w:szCs w:val="28"/>
          <w:lang w:val="uk-UA" w:eastAsia="uk-UA"/>
        </w:rPr>
        <w:t xml:space="preserve"> та додатковою</w:t>
      </w:r>
      <w:r w:rsidRPr="0084646F">
        <w:rPr>
          <w:color w:val="000000"/>
          <w:sz w:val="28"/>
          <w:szCs w:val="28"/>
          <w:lang w:val="uk-UA" w:eastAsia="uk-UA"/>
        </w:rPr>
        <w:t xml:space="preserve"> відповідальністю»;</w:t>
      </w:r>
    </w:p>
    <w:p w14:paraId="112EB260" w14:textId="77777777" w:rsidR="00CE1D24" w:rsidRPr="0084646F" w:rsidRDefault="00CE1D24" w:rsidP="00CE1D24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84646F">
        <w:rPr>
          <w:color w:val="000000"/>
          <w:sz w:val="28"/>
          <w:szCs w:val="28"/>
          <w:lang w:val="uk-UA"/>
        </w:rPr>
        <w:t>спрощення та прискорення процедури нотаріального посвідчення правочинів із земельними ділянками;</w:t>
      </w:r>
    </w:p>
    <w:p w14:paraId="3C620E03" w14:textId="31E1394A" w:rsidR="00D928B7" w:rsidRPr="0084646F" w:rsidRDefault="00D928B7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зменшення витрат та прискорення процесу взаємодії замовників будівництва та органів архітектурно-будівельного контролю</w:t>
      </w:r>
      <w:r w:rsidR="009C4097" w:rsidRPr="0084646F">
        <w:rPr>
          <w:color w:val="000000"/>
          <w:sz w:val="28"/>
          <w:szCs w:val="28"/>
          <w:lang w:val="uk-UA" w:eastAsia="uk-UA"/>
        </w:rPr>
        <w:t xml:space="preserve"> або органів місцевого самоврядування</w:t>
      </w:r>
      <w:r w:rsidRPr="0084646F">
        <w:rPr>
          <w:color w:val="000000"/>
          <w:sz w:val="28"/>
          <w:szCs w:val="28"/>
          <w:lang w:val="uk-UA" w:eastAsia="uk-UA"/>
        </w:rPr>
        <w:t>;</w:t>
      </w:r>
    </w:p>
    <w:p w14:paraId="1EC8557E" w14:textId="2BD2C5CA" w:rsidR="00D928B7" w:rsidRPr="0084646F" w:rsidRDefault="00D928B7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зменшення обся</w:t>
      </w:r>
      <w:r w:rsidRPr="0084646F">
        <w:rPr>
          <w:color w:val="000000"/>
          <w:sz w:val="28"/>
          <w:szCs w:val="28"/>
          <w:lang w:val="uk-UA"/>
        </w:rPr>
        <w:t>г</w:t>
      </w:r>
      <w:r w:rsidRPr="0084646F">
        <w:rPr>
          <w:color w:val="000000"/>
          <w:sz w:val="28"/>
          <w:szCs w:val="28"/>
          <w:lang w:val="uk-UA" w:eastAsia="uk-UA"/>
        </w:rPr>
        <w:t>ів проблемної заборгованості за кредитами, виданими банківськими установами;</w:t>
      </w:r>
    </w:p>
    <w:p w14:paraId="4FFA8DD5" w14:textId="1D0A18E2" w:rsidR="00D928B7" w:rsidRPr="0084646F" w:rsidRDefault="00D928B7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зменшення адміністративного тиску на морських перевізників;</w:t>
      </w:r>
    </w:p>
    <w:p w14:paraId="26FAF39F" w14:textId="05690462" w:rsidR="009346A8" w:rsidRPr="0084646F" w:rsidRDefault="00721897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 xml:space="preserve">зменшення адміністративного тиску на </w:t>
      </w:r>
      <w:r w:rsidR="000C6BF5" w:rsidRPr="0084646F">
        <w:rPr>
          <w:color w:val="000000"/>
          <w:sz w:val="28"/>
          <w:szCs w:val="28"/>
          <w:lang w:val="uk-UA" w:eastAsia="uk-UA"/>
        </w:rPr>
        <w:t xml:space="preserve">тих </w:t>
      </w:r>
      <w:r w:rsidRPr="0084646F">
        <w:rPr>
          <w:color w:val="000000"/>
          <w:sz w:val="28"/>
          <w:szCs w:val="28"/>
          <w:lang w:val="uk-UA" w:eastAsia="uk-UA"/>
        </w:rPr>
        <w:t>імпортерів</w:t>
      </w:r>
      <w:r w:rsidR="00CF1717" w:rsidRPr="0084646F">
        <w:rPr>
          <w:color w:val="000000"/>
          <w:sz w:val="28"/>
          <w:szCs w:val="28"/>
          <w:lang w:val="uk-UA" w:eastAsia="uk-UA"/>
        </w:rPr>
        <w:t xml:space="preserve">, які </w:t>
      </w:r>
      <w:proofErr w:type="spellStart"/>
      <w:r w:rsidR="00CF1717" w:rsidRPr="0084646F">
        <w:rPr>
          <w:color w:val="000000"/>
          <w:sz w:val="28"/>
          <w:szCs w:val="28"/>
          <w:lang w:val="uk-UA" w:eastAsia="uk-UA"/>
        </w:rPr>
        <w:t>ввозять</w:t>
      </w:r>
      <w:proofErr w:type="spellEnd"/>
      <w:r w:rsidR="00CF1717" w:rsidRPr="0084646F">
        <w:rPr>
          <w:color w:val="000000"/>
          <w:sz w:val="28"/>
          <w:szCs w:val="28"/>
          <w:lang w:val="uk-UA" w:eastAsia="uk-UA"/>
        </w:rPr>
        <w:t xml:space="preserve"> </w:t>
      </w:r>
      <w:r w:rsidRPr="0084646F">
        <w:rPr>
          <w:color w:val="000000"/>
          <w:sz w:val="28"/>
          <w:szCs w:val="28"/>
          <w:lang w:val="uk-UA" w:eastAsia="uk-UA"/>
        </w:rPr>
        <w:t>обладнання</w:t>
      </w:r>
      <w:r w:rsidR="000C6BF5" w:rsidRPr="0084646F">
        <w:rPr>
          <w:color w:val="000000"/>
          <w:sz w:val="28"/>
          <w:szCs w:val="28"/>
          <w:lang w:val="uk-UA" w:eastAsia="uk-UA"/>
        </w:rPr>
        <w:t xml:space="preserve">, </w:t>
      </w:r>
      <w:r w:rsidR="009346A8" w:rsidRPr="0084646F">
        <w:rPr>
          <w:color w:val="000000"/>
          <w:sz w:val="28"/>
          <w:szCs w:val="28"/>
          <w:lang w:val="uk-UA" w:eastAsia="uk-UA"/>
        </w:rPr>
        <w:t>щодо якого отримано офіційне затвердження типу в будь-якій Договірній Стороні Угоди або на території ЄС;</w:t>
      </w:r>
    </w:p>
    <w:p w14:paraId="2DFDB62B" w14:textId="76FF5060" w:rsidR="000C6BF5" w:rsidRDefault="003D49DA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 xml:space="preserve">зростання конкуренції на ринку обладнання за рахунок спрощення процедур </w:t>
      </w:r>
      <w:r w:rsidR="0012019E" w:rsidRPr="0084646F">
        <w:rPr>
          <w:color w:val="000000"/>
          <w:sz w:val="28"/>
          <w:szCs w:val="28"/>
          <w:lang w:val="uk-UA" w:eastAsia="uk-UA"/>
        </w:rPr>
        <w:t xml:space="preserve">надання </w:t>
      </w:r>
      <w:r w:rsidRPr="0084646F">
        <w:rPr>
          <w:color w:val="000000"/>
          <w:sz w:val="28"/>
          <w:szCs w:val="28"/>
          <w:lang w:val="uk-UA" w:eastAsia="uk-UA"/>
        </w:rPr>
        <w:t xml:space="preserve">на ринку України обладнання, </w:t>
      </w:r>
      <w:r w:rsidR="006A1D2E" w:rsidRPr="0084646F">
        <w:rPr>
          <w:color w:val="000000"/>
          <w:sz w:val="28"/>
          <w:szCs w:val="28"/>
          <w:lang w:val="uk-UA" w:eastAsia="uk-UA"/>
        </w:rPr>
        <w:t xml:space="preserve">щодо якого отримано офіційне </w:t>
      </w:r>
      <w:r w:rsidRPr="0084646F">
        <w:rPr>
          <w:color w:val="000000"/>
          <w:sz w:val="28"/>
          <w:szCs w:val="28"/>
          <w:lang w:val="uk-UA" w:eastAsia="uk-UA"/>
        </w:rPr>
        <w:t>затвердження типу в будь-якій Договірній Стороні Угоди або на території ЄС</w:t>
      </w:r>
      <w:r w:rsidR="006A1D2E" w:rsidRPr="0084646F">
        <w:rPr>
          <w:color w:val="000000"/>
          <w:sz w:val="28"/>
          <w:szCs w:val="28"/>
          <w:lang w:val="uk-UA" w:eastAsia="uk-UA"/>
        </w:rPr>
        <w:t>.</w:t>
      </w:r>
    </w:p>
    <w:p w14:paraId="3BBB6D15" w14:textId="4F2A4825" w:rsidR="00EE7216" w:rsidRDefault="00EE7216" w:rsidP="0084646F">
      <w:pPr>
        <w:shd w:val="clear" w:color="auto" w:fill="FFFFFF"/>
        <w:spacing w:after="120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 w:rsidRPr="00EE7216">
        <w:rPr>
          <w:b/>
          <w:color w:val="000000"/>
          <w:sz w:val="28"/>
          <w:szCs w:val="28"/>
          <w:lang w:val="uk-UA" w:eastAsia="uk-UA"/>
        </w:rPr>
        <w:t>6¹. Ст</w:t>
      </w:r>
      <w:r>
        <w:rPr>
          <w:b/>
          <w:color w:val="000000"/>
          <w:sz w:val="28"/>
          <w:szCs w:val="28"/>
          <w:lang w:val="uk-UA" w:eastAsia="uk-UA"/>
        </w:rPr>
        <w:t>р</w:t>
      </w:r>
      <w:r w:rsidRPr="00EE7216">
        <w:rPr>
          <w:b/>
          <w:color w:val="000000"/>
          <w:sz w:val="28"/>
          <w:szCs w:val="28"/>
          <w:lang w:val="uk-UA" w:eastAsia="uk-UA"/>
        </w:rPr>
        <w:t>атегічна екологічна оцінка.</w:t>
      </w:r>
    </w:p>
    <w:p w14:paraId="241E8C75" w14:textId="202B8FE9" w:rsidR="00272A74" w:rsidRPr="00272A74" w:rsidRDefault="00272A74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272A74">
        <w:rPr>
          <w:color w:val="000000"/>
          <w:sz w:val="28"/>
          <w:szCs w:val="28"/>
          <w:lang w:val="uk-UA" w:eastAsia="uk-UA"/>
        </w:rPr>
        <w:t xml:space="preserve">Проект </w:t>
      </w:r>
      <w:r>
        <w:rPr>
          <w:color w:val="000000"/>
          <w:sz w:val="28"/>
          <w:szCs w:val="28"/>
          <w:lang w:val="uk-UA" w:eastAsia="uk-UA"/>
        </w:rPr>
        <w:t>постанови не стосується питань щодо особливостей, передбачених Законом України «Про стратегічну екологічну оцінку».</w:t>
      </w:r>
    </w:p>
    <w:p w14:paraId="4D43C116" w14:textId="0A583500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16" w:name="n1726"/>
      <w:bookmarkEnd w:id="16"/>
      <w:r w:rsidRPr="0084646F">
        <w:rPr>
          <w:b/>
          <w:bCs/>
          <w:color w:val="000000"/>
          <w:sz w:val="28"/>
          <w:szCs w:val="28"/>
          <w:lang w:val="uk-UA" w:eastAsia="uk-UA"/>
        </w:rPr>
        <w:t>7. Позиція заінтересованих сторін</w:t>
      </w:r>
    </w:p>
    <w:p w14:paraId="4FB4338B" w14:textId="7BCC6DC8" w:rsidR="00272A74" w:rsidRDefault="00272A74" w:rsidP="00272A74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17" w:name="n1727"/>
      <w:bookmarkStart w:id="18" w:name="n1734"/>
      <w:bookmarkEnd w:id="17"/>
      <w:bookmarkEnd w:id="18"/>
      <w:r>
        <w:rPr>
          <w:color w:val="000000"/>
          <w:sz w:val="28"/>
          <w:szCs w:val="28"/>
          <w:lang w:val="uk-UA" w:eastAsia="uk-UA"/>
        </w:rPr>
        <w:t>Проект постанови містить норми регуляторного характеру, потребує дотримання процедур, передбачених Законом України «Про засади державної регуляторної політики у сфері господарської діяльності».</w:t>
      </w:r>
    </w:p>
    <w:p w14:paraId="6C9C96BA" w14:textId="77777777" w:rsidR="00B72D5C" w:rsidRDefault="00B72D5C" w:rsidP="00272A74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14:paraId="6187A05A" w14:textId="74A46B54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b/>
          <w:bCs/>
          <w:color w:val="000000"/>
          <w:sz w:val="28"/>
          <w:szCs w:val="28"/>
          <w:lang w:val="uk-UA" w:eastAsia="uk-UA"/>
        </w:rPr>
        <w:lastRenderedPageBreak/>
        <w:t>8. Громадське обговорення</w:t>
      </w:r>
    </w:p>
    <w:p w14:paraId="72C543E9" w14:textId="69565E48" w:rsidR="006E63BD" w:rsidRPr="003247B5" w:rsidRDefault="009C4097" w:rsidP="0084646F">
      <w:pPr>
        <w:shd w:val="clear" w:color="auto" w:fill="FFFFFF"/>
        <w:spacing w:after="120"/>
        <w:ind w:firstLine="567"/>
        <w:jc w:val="both"/>
        <w:rPr>
          <w:i/>
          <w:sz w:val="28"/>
          <w:szCs w:val="28"/>
          <w:lang w:val="uk-UA"/>
        </w:rPr>
      </w:pPr>
      <w:bookmarkStart w:id="19" w:name="n1735"/>
      <w:bookmarkEnd w:id="19"/>
      <w:r w:rsidRPr="0084646F">
        <w:rPr>
          <w:color w:val="000000" w:themeColor="text1"/>
          <w:sz w:val="28"/>
          <w:szCs w:val="28"/>
          <w:lang w:val="uk-UA" w:eastAsia="uk-UA"/>
        </w:rPr>
        <w:t xml:space="preserve">З метою проведення </w:t>
      </w:r>
      <w:r w:rsidR="003247B5">
        <w:rPr>
          <w:color w:val="000000" w:themeColor="text1"/>
          <w:sz w:val="28"/>
          <w:szCs w:val="28"/>
          <w:lang w:val="uk-UA" w:eastAsia="uk-UA"/>
        </w:rPr>
        <w:t>консультацій з громадськістю</w:t>
      </w:r>
      <w:r w:rsidRPr="0084646F">
        <w:rPr>
          <w:color w:val="000000" w:themeColor="text1"/>
          <w:sz w:val="28"/>
          <w:szCs w:val="28"/>
          <w:lang w:val="uk-UA" w:eastAsia="uk-UA"/>
        </w:rPr>
        <w:t xml:space="preserve"> проект </w:t>
      </w:r>
      <w:r w:rsidR="003247B5">
        <w:rPr>
          <w:color w:val="000000" w:themeColor="text1"/>
          <w:sz w:val="28"/>
          <w:szCs w:val="28"/>
          <w:lang w:val="uk-UA" w:eastAsia="uk-UA"/>
        </w:rPr>
        <w:t>п</w:t>
      </w:r>
      <w:r w:rsidRPr="0084646F">
        <w:rPr>
          <w:color w:val="000000" w:themeColor="text1"/>
          <w:sz w:val="28"/>
          <w:szCs w:val="28"/>
          <w:lang w:val="uk-UA" w:eastAsia="uk-UA"/>
        </w:rPr>
        <w:t xml:space="preserve">останови розміщено на сайті </w:t>
      </w:r>
      <w:proofErr w:type="spellStart"/>
      <w:r w:rsidRPr="003247B5">
        <w:rPr>
          <w:sz w:val="28"/>
          <w:szCs w:val="28"/>
          <w:lang w:val="uk-UA" w:eastAsia="uk-UA"/>
        </w:rPr>
        <w:t>Мінекономрозвитку</w:t>
      </w:r>
      <w:proofErr w:type="spellEnd"/>
      <w:r w:rsidR="003247B5">
        <w:rPr>
          <w:sz w:val="28"/>
          <w:szCs w:val="28"/>
          <w:lang w:val="uk-UA" w:eastAsia="uk-UA"/>
        </w:rPr>
        <w:t xml:space="preserve"> у розділі «Обговорення проектів документів»</w:t>
      </w:r>
      <w:r w:rsidRPr="003247B5">
        <w:rPr>
          <w:sz w:val="28"/>
          <w:szCs w:val="28"/>
          <w:lang w:val="uk-UA" w:eastAsia="uk-UA"/>
        </w:rPr>
        <w:t>.</w:t>
      </w:r>
    </w:p>
    <w:p w14:paraId="14CB38EF" w14:textId="54F536C1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0" w:name="n1737"/>
      <w:bookmarkEnd w:id="20"/>
      <w:r w:rsidRPr="0084646F">
        <w:rPr>
          <w:b/>
          <w:bCs/>
          <w:color w:val="000000"/>
          <w:sz w:val="28"/>
          <w:szCs w:val="28"/>
          <w:lang w:val="uk-UA" w:eastAsia="uk-UA"/>
        </w:rPr>
        <w:t>9. Позиція заінтересованих органів</w:t>
      </w:r>
    </w:p>
    <w:p w14:paraId="72F8C4B5" w14:textId="52B1B49A" w:rsidR="006E63BD" w:rsidRPr="003247B5" w:rsidRDefault="009C4097" w:rsidP="0084646F">
      <w:pPr>
        <w:shd w:val="clear" w:color="auto" w:fill="FFFFFF"/>
        <w:spacing w:after="120"/>
        <w:ind w:firstLine="567"/>
        <w:jc w:val="both"/>
        <w:rPr>
          <w:sz w:val="28"/>
          <w:szCs w:val="28"/>
          <w:lang w:val="uk-UA"/>
        </w:rPr>
      </w:pPr>
      <w:bookmarkStart w:id="21" w:name="n1738"/>
      <w:bookmarkEnd w:id="21"/>
      <w:r w:rsidRPr="004D3096">
        <w:rPr>
          <w:sz w:val="28"/>
          <w:szCs w:val="28"/>
          <w:lang w:val="uk-UA"/>
        </w:rPr>
        <w:t xml:space="preserve">Проект Постанови потребує погодження з Міністерством юстиції України, Міністерством внутрішніх справ України, Міністерством фінансів України, </w:t>
      </w:r>
      <w:r w:rsidR="004D3096">
        <w:rPr>
          <w:sz w:val="28"/>
          <w:szCs w:val="28"/>
          <w:lang w:val="uk-UA"/>
        </w:rPr>
        <w:t xml:space="preserve">Державною фіскальною службою України, </w:t>
      </w:r>
      <w:r w:rsidRPr="004D3096">
        <w:rPr>
          <w:sz w:val="28"/>
          <w:szCs w:val="28"/>
          <w:lang w:val="uk-UA"/>
        </w:rPr>
        <w:t>Міністерством інфраструктури України,</w:t>
      </w:r>
      <w:r w:rsidR="004D3096">
        <w:rPr>
          <w:sz w:val="28"/>
          <w:szCs w:val="28"/>
          <w:lang w:val="uk-UA"/>
        </w:rPr>
        <w:t xml:space="preserve"> Державною службою морського і річкового транспорту України, </w:t>
      </w:r>
      <w:r w:rsidRPr="004D3096">
        <w:rPr>
          <w:sz w:val="28"/>
          <w:szCs w:val="28"/>
          <w:lang w:val="uk-UA"/>
        </w:rPr>
        <w:t xml:space="preserve">Міністерством регіонального розвитку, будівництва та житлово-комунального господарства України, </w:t>
      </w:r>
      <w:r w:rsidR="004D3096">
        <w:rPr>
          <w:sz w:val="28"/>
          <w:szCs w:val="28"/>
          <w:lang w:val="uk-UA"/>
        </w:rPr>
        <w:t xml:space="preserve">Державною архітектурно-будівельною інспекцією України, Міністерством екології та природних ресурсів України, Державною екологічною інспекцією України, </w:t>
      </w:r>
      <w:r w:rsidR="00C95B93">
        <w:rPr>
          <w:sz w:val="28"/>
          <w:szCs w:val="28"/>
          <w:lang w:val="uk-UA"/>
        </w:rPr>
        <w:t xml:space="preserve">Міністерством культури України, Міністерством аграрної політики та продовольства України, Державною службою України з питань геодезії, картографії та кадастру, </w:t>
      </w:r>
      <w:r w:rsidRPr="004D3096">
        <w:rPr>
          <w:sz w:val="28"/>
          <w:szCs w:val="28"/>
          <w:lang w:val="uk-UA"/>
        </w:rPr>
        <w:t>Державною службою спеціального зв’язку та захисту інформації України, Державною регуляторною службою України, Державним агентством з питань електронного урядування України.</w:t>
      </w:r>
    </w:p>
    <w:p w14:paraId="4C9F42F2" w14:textId="5B4CF1AD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2" w:name="n1741"/>
      <w:bookmarkEnd w:id="22"/>
      <w:r w:rsidRPr="0084646F">
        <w:rPr>
          <w:b/>
          <w:bCs/>
          <w:color w:val="000000"/>
          <w:sz w:val="28"/>
          <w:szCs w:val="28"/>
          <w:lang w:val="uk-UA" w:eastAsia="uk-UA"/>
        </w:rPr>
        <w:t>10. Правова експертиза</w:t>
      </w:r>
    </w:p>
    <w:p w14:paraId="14D82D09" w14:textId="0D55FF97" w:rsidR="006E63BD" w:rsidRPr="0084646F" w:rsidRDefault="009C4097" w:rsidP="0084646F">
      <w:pPr>
        <w:shd w:val="clear" w:color="auto" w:fill="FFFFFF"/>
        <w:spacing w:after="120"/>
        <w:ind w:firstLine="567"/>
        <w:jc w:val="both"/>
        <w:rPr>
          <w:sz w:val="28"/>
          <w:szCs w:val="28"/>
          <w:lang w:val="uk-UA" w:eastAsia="uk-UA"/>
        </w:rPr>
      </w:pPr>
      <w:bookmarkStart w:id="23" w:name="n1742"/>
      <w:bookmarkEnd w:id="23"/>
      <w:r w:rsidRPr="0084646F">
        <w:rPr>
          <w:sz w:val="28"/>
          <w:szCs w:val="28"/>
          <w:lang w:val="uk-UA" w:eastAsia="uk-UA"/>
        </w:rPr>
        <w:t>Проект постанови потребує проведення правової експертизи Міністерством юстиції України</w:t>
      </w:r>
      <w:r w:rsidR="00C23DF4" w:rsidRPr="0084646F">
        <w:rPr>
          <w:sz w:val="28"/>
          <w:szCs w:val="28"/>
          <w:lang w:val="uk-UA" w:eastAsia="uk-UA"/>
        </w:rPr>
        <w:t>.</w:t>
      </w:r>
    </w:p>
    <w:p w14:paraId="4444740E" w14:textId="4EA3C31C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4" w:name="n1743"/>
      <w:bookmarkEnd w:id="24"/>
      <w:r w:rsidRPr="0084646F">
        <w:rPr>
          <w:b/>
          <w:bCs/>
          <w:color w:val="000000"/>
          <w:sz w:val="28"/>
          <w:szCs w:val="28"/>
          <w:lang w:val="uk-UA" w:eastAsia="uk-UA"/>
        </w:rPr>
        <w:t>11. Запобігання дискримінації</w:t>
      </w:r>
    </w:p>
    <w:p w14:paraId="77C04F16" w14:textId="7BE7A182" w:rsidR="002C3553" w:rsidRPr="0084646F" w:rsidRDefault="002C3553" w:rsidP="0084646F">
      <w:pPr>
        <w:widowControl w:val="0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5" w:name="n1744"/>
      <w:bookmarkEnd w:id="25"/>
      <w:r w:rsidRPr="0084646F">
        <w:rPr>
          <w:color w:val="000000"/>
          <w:sz w:val="28"/>
          <w:szCs w:val="28"/>
          <w:lang w:val="uk-UA" w:eastAsia="uk-UA"/>
        </w:rPr>
        <w:t xml:space="preserve">У проекті постанови відсутні положення, що містять ознаки дискримінації. </w:t>
      </w:r>
      <w:r w:rsidR="008B20A3">
        <w:rPr>
          <w:color w:val="000000"/>
          <w:sz w:val="28"/>
          <w:szCs w:val="28"/>
          <w:lang w:val="uk-UA" w:eastAsia="uk-UA"/>
        </w:rPr>
        <w:t>У зв</w:t>
      </w:r>
      <w:r w:rsidR="008B20A3" w:rsidRPr="00D74555">
        <w:rPr>
          <w:color w:val="000000"/>
          <w:sz w:val="28"/>
          <w:szCs w:val="28"/>
          <w:lang w:eastAsia="uk-UA"/>
        </w:rPr>
        <w:t>’</w:t>
      </w:r>
      <w:proofErr w:type="spellStart"/>
      <w:r w:rsidR="008B20A3">
        <w:rPr>
          <w:color w:val="000000"/>
          <w:sz w:val="28"/>
          <w:szCs w:val="28"/>
          <w:lang w:val="uk-UA" w:eastAsia="uk-UA"/>
        </w:rPr>
        <w:t>язку</w:t>
      </w:r>
      <w:proofErr w:type="spellEnd"/>
      <w:r w:rsidR="008B20A3">
        <w:rPr>
          <w:color w:val="000000"/>
          <w:sz w:val="28"/>
          <w:szCs w:val="28"/>
          <w:lang w:val="uk-UA" w:eastAsia="uk-UA"/>
        </w:rPr>
        <w:t xml:space="preserve"> з цим г</w:t>
      </w:r>
      <w:r w:rsidRPr="0084646F">
        <w:rPr>
          <w:color w:val="000000"/>
          <w:sz w:val="28"/>
          <w:szCs w:val="28"/>
          <w:lang w:val="uk-UA" w:eastAsia="uk-UA"/>
        </w:rPr>
        <w:t xml:space="preserve">ромадська </w:t>
      </w:r>
      <w:proofErr w:type="spellStart"/>
      <w:r w:rsidRPr="0084646F">
        <w:rPr>
          <w:color w:val="000000"/>
          <w:sz w:val="28"/>
          <w:szCs w:val="28"/>
          <w:lang w:val="uk-UA" w:eastAsia="uk-UA"/>
        </w:rPr>
        <w:t>антидискримінаційна</w:t>
      </w:r>
      <w:proofErr w:type="spellEnd"/>
      <w:r w:rsidRPr="0084646F">
        <w:rPr>
          <w:color w:val="000000"/>
          <w:sz w:val="28"/>
          <w:szCs w:val="28"/>
          <w:lang w:val="uk-UA" w:eastAsia="uk-UA"/>
        </w:rPr>
        <w:t xml:space="preserve"> експертиза не проводилас</w:t>
      </w:r>
      <w:r w:rsidR="008B20A3">
        <w:rPr>
          <w:color w:val="000000"/>
          <w:sz w:val="28"/>
          <w:szCs w:val="28"/>
          <w:lang w:val="uk-UA" w:eastAsia="uk-UA"/>
        </w:rPr>
        <w:t>ь</w:t>
      </w:r>
      <w:r w:rsidRPr="0084646F">
        <w:rPr>
          <w:color w:val="000000"/>
          <w:sz w:val="28"/>
          <w:szCs w:val="28"/>
          <w:lang w:val="uk-UA" w:eastAsia="uk-UA"/>
        </w:rPr>
        <w:t>.</w:t>
      </w:r>
    </w:p>
    <w:p w14:paraId="59B073F4" w14:textId="002BFFDA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6" w:name="n1765"/>
      <w:bookmarkEnd w:id="26"/>
      <w:r w:rsidRPr="0084646F">
        <w:rPr>
          <w:b/>
          <w:bCs/>
          <w:color w:val="000000"/>
          <w:sz w:val="28"/>
          <w:szCs w:val="28"/>
          <w:lang w:val="uk-UA" w:eastAsia="uk-UA"/>
        </w:rPr>
        <w:t>11</w:t>
      </w:r>
      <w:r w:rsidR="008B20A3">
        <w:rPr>
          <w:b/>
          <w:bCs/>
          <w:color w:val="000000"/>
          <w:sz w:val="28"/>
          <w:szCs w:val="28"/>
          <w:lang w:val="uk-UA" w:eastAsia="uk-UA"/>
        </w:rPr>
        <w:t>¹</w:t>
      </w:r>
      <w:r w:rsidRPr="0084646F">
        <w:rPr>
          <w:b/>
          <w:bCs/>
          <w:color w:val="000000"/>
          <w:sz w:val="28"/>
          <w:szCs w:val="28"/>
          <w:lang w:val="uk-UA" w:eastAsia="uk-UA"/>
        </w:rPr>
        <w:t>. Відповідність принципу забезпечення рівних прав та можливостей жінок і чоловіків</w:t>
      </w:r>
    </w:p>
    <w:p w14:paraId="615D470F" w14:textId="356EF260" w:rsidR="006E63BD" w:rsidRPr="0084646F" w:rsidRDefault="002C3553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7" w:name="n1766"/>
      <w:bookmarkEnd w:id="27"/>
      <w:r w:rsidRPr="0084646F">
        <w:rPr>
          <w:color w:val="000000"/>
          <w:sz w:val="28"/>
          <w:szCs w:val="28"/>
          <w:lang w:val="uk-UA" w:eastAsia="uk-UA"/>
        </w:rPr>
        <w:t xml:space="preserve">У проекті постанови відсутні положення, які порушують </w:t>
      </w:r>
      <w:r w:rsidR="006E63BD" w:rsidRPr="0084646F">
        <w:rPr>
          <w:color w:val="000000"/>
          <w:sz w:val="28"/>
          <w:szCs w:val="28"/>
          <w:lang w:val="uk-UA" w:eastAsia="uk-UA"/>
        </w:rPr>
        <w:t>принцип забезпечення рівних прав та можливостей жінок і чоловіків.</w:t>
      </w:r>
    </w:p>
    <w:p w14:paraId="527BE81C" w14:textId="77777777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8" w:name="n1745"/>
      <w:bookmarkEnd w:id="28"/>
      <w:r w:rsidRPr="0084646F">
        <w:rPr>
          <w:b/>
          <w:bCs/>
          <w:color w:val="000000"/>
          <w:sz w:val="28"/>
          <w:szCs w:val="28"/>
          <w:lang w:val="uk-UA" w:eastAsia="uk-UA"/>
        </w:rPr>
        <w:t>12. Запобігання корупції</w:t>
      </w:r>
    </w:p>
    <w:p w14:paraId="6D407449" w14:textId="11C9990A" w:rsidR="00185B71" w:rsidRPr="0084646F" w:rsidRDefault="00185B71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29" w:name="n1746"/>
      <w:bookmarkEnd w:id="29"/>
      <w:r w:rsidRPr="0084646F">
        <w:rPr>
          <w:color w:val="000000"/>
          <w:sz w:val="28"/>
          <w:szCs w:val="28"/>
          <w:lang w:val="uk-UA" w:eastAsia="uk-UA"/>
        </w:rPr>
        <w:t xml:space="preserve">Проект </w:t>
      </w:r>
      <w:r w:rsidR="002C3553" w:rsidRPr="0084646F">
        <w:rPr>
          <w:color w:val="000000"/>
          <w:sz w:val="28"/>
          <w:szCs w:val="28"/>
          <w:lang w:val="uk-UA" w:eastAsia="uk-UA"/>
        </w:rPr>
        <w:t xml:space="preserve">постанови </w:t>
      </w:r>
      <w:r w:rsidRPr="0084646F">
        <w:rPr>
          <w:color w:val="000000"/>
          <w:sz w:val="28"/>
          <w:szCs w:val="28"/>
          <w:lang w:val="uk-UA" w:eastAsia="uk-UA"/>
        </w:rPr>
        <w:t xml:space="preserve">не містить правил і процедур, які можуть містити ризики вчинення корупційних правопорушень. </w:t>
      </w:r>
    </w:p>
    <w:p w14:paraId="5CB9FE64" w14:textId="423ABF53" w:rsidR="00185B71" w:rsidRPr="0084646F" w:rsidRDefault="00185B71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 xml:space="preserve">Проект </w:t>
      </w:r>
      <w:r w:rsidR="002C3553" w:rsidRPr="0084646F">
        <w:rPr>
          <w:color w:val="000000"/>
          <w:sz w:val="28"/>
          <w:szCs w:val="28"/>
          <w:lang w:val="uk-UA" w:eastAsia="uk-UA"/>
        </w:rPr>
        <w:t>постанови</w:t>
      </w:r>
      <w:r w:rsidRPr="0084646F">
        <w:rPr>
          <w:color w:val="000000"/>
          <w:sz w:val="28"/>
          <w:szCs w:val="28"/>
          <w:lang w:val="uk-UA" w:eastAsia="uk-UA"/>
        </w:rPr>
        <w:t xml:space="preserve"> не потребує проведення громадської антикорупційної експертизи.</w:t>
      </w:r>
    </w:p>
    <w:p w14:paraId="4DE28566" w14:textId="01D67974" w:rsidR="006E63BD" w:rsidRPr="0084646F" w:rsidRDefault="006E63BD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30" w:name="n1747"/>
      <w:bookmarkEnd w:id="30"/>
      <w:r w:rsidRPr="0084646F">
        <w:rPr>
          <w:b/>
          <w:bCs/>
          <w:color w:val="000000"/>
          <w:sz w:val="28"/>
          <w:szCs w:val="28"/>
          <w:lang w:val="uk-UA" w:eastAsia="uk-UA"/>
        </w:rPr>
        <w:t>13. Прогноз результатів</w:t>
      </w:r>
    </w:p>
    <w:p w14:paraId="30ED55BA" w14:textId="28579D3C" w:rsidR="00D954A8" w:rsidRPr="0084646F" w:rsidRDefault="00D954A8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bookmarkStart w:id="31" w:name="n1748"/>
      <w:bookmarkEnd w:id="31"/>
      <w:r w:rsidRPr="0084646F">
        <w:rPr>
          <w:color w:val="000000"/>
          <w:sz w:val="28"/>
          <w:szCs w:val="28"/>
          <w:lang w:val="uk-UA" w:eastAsia="uk-UA"/>
        </w:rPr>
        <w:t xml:space="preserve">У разі прийняття </w:t>
      </w:r>
      <w:r w:rsidR="00D74555">
        <w:rPr>
          <w:color w:val="000000"/>
          <w:sz w:val="28"/>
          <w:szCs w:val="28"/>
          <w:lang w:val="uk-UA" w:eastAsia="uk-UA"/>
        </w:rPr>
        <w:t xml:space="preserve">проекту </w:t>
      </w:r>
      <w:r w:rsidRPr="0084646F">
        <w:rPr>
          <w:color w:val="000000"/>
          <w:sz w:val="28"/>
          <w:szCs w:val="28"/>
          <w:lang w:val="uk-UA" w:eastAsia="uk-UA"/>
        </w:rPr>
        <w:t>постанови:</w:t>
      </w:r>
    </w:p>
    <w:p w14:paraId="6FBEDF7E" w14:textId="2886799C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спрощення ведення підприємницької діяльності, створення більш сприятливого середовища для ведення бізнесу, розвитку малого і середнього підприємництва;</w:t>
      </w:r>
    </w:p>
    <w:p w14:paraId="0A084C13" w14:textId="0C032569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84646F">
        <w:rPr>
          <w:color w:val="000000"/>
          <w:sz w:val="28"/>
          <w:szCs w:val="28"/>
          <w:lang w:val="uk-UA"/>
        </w:rPr>
        <w:lastRenderedPageBreak/>
        <w:t>спрощення та прискорення процедури нотаріального посвідчення правочинів із земельними ділянками;</w:t>
      </w:r>
    </w:p>
    <w:p w14:paraId="7B5B254D" w14:textId="77777777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спрощення та зменшення витрат на створення товариства з обмеженою відповідальністю;</w:t>
      </w:r>
    </w:p>
    <w:p w14:paraId="72B30836" w14:textId="77777777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спрощення процесу приведення статутів існуючих товариств з обмеженою відповідальністю у відповідність до Закону України «Про товариства з обмеженою відповідальністю»;</w:t>
      </w:r>
    </w:p>
    <w:p w14:paraId="594EE897" w14:textId="77777777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зменшення витрат та прискорення процесу взаємодії замовників будівництва та органів архітектурно-будівельного контролю або органів місцевого самоврядування;</w:t>
      </w:r>
    </w:p>
    <w:p w14:paraId="433DD521" w14:textId="77777777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зменшення обсягів проблемної заборгованості за кредитами, виданими банківськими установами;</w:t>
      </w:r>
    </w:p>
    <w:p w14:paraId="62882AF5" w14:textId="77777777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зменшення адміністративного тиску на морських перевізників;</w:t>
      </w:r>
    </w:p>
    <w:p w14:paraId="4EFE32BB" w14:textId="6E8795BB" w:rsidR="009346A8" w:rsidRPr="0084646F" w:rsidRDefault="00D954A8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зменшення адміністративного тиску на тих імпортерів,</w:t>
      </w:r>
      <w:r w:rsidR="009346A8" w:rsidRPr="0084646F">
        <w:rPr>
          <w:color w:val="000000"/>
          <w:sz w:val="28"/>
          <w:szCs w:val="28"/>
          <w:lang w:val="uk-UA" w:eastAsia="uk-UA"/>
        </w:rPr>
        <w:t xml:space="preserve"> які </w:t>
      </w:r>
      <w:proofErr w:type="spellStart"/>
      <w:r w:rsidR="009346A8" w:rsidRPr="0084646F">
        <w:rPr>
          <w:color w:val="000000"/>
          <w:sz w:val="28"/>
          <w:szCs w:val="28"/>
          <w:lang w:val="uk-UA" w:eastAsia="uk-UA"/>
        </w:rPr>
        <w:t>ввозять</w:t>
      </w:r>
      <w:proofErr w:type="spellEnd"/>
      <w:r w:rsidR="009346A8" w:rsidRPr="0084646F">
        <w:rPr>
          <w:color w:val="000000"/>
          <w:sz w:val="28"/>
          <w:szCs w:val="28"/>
          <w:lang w:val="uk-UA" w:eastAsia="uk-UA"/>
        </w:rPr>
        <w:t xml:space="preserve"> обладнання, щодо якого отримано офіційне затвердження типу в будь-якій Договірній Стороні Угоди або на території ЄС;</w:t>
      </w:r>
    </w:p>
    <w:p w14:paraId="0D9C8C2E" w14:textId="707807C1" w:rsidR="00D954A8" w:rsidRPr="0084646F" w:rsidRDefault="00D954A8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 xml:space="preserve">зростання конкуренції на ринку обладнання за рахунок спрощення процедур </w:t>
      </w:r>
      <w:r w:rsidR="0012019E" w:rsidRPr="0084646F">
        <w:rPr>
          <w:color w:val="000000"/>
          <w:sz w:val="28"/>
          <w:szCs w:val="28"/>
          <w:lang w:val="uk-UA" w:eastAsia="uk-UA"/>
        </w:rPr>
        <w:t xml:space="preserve">надання </w:t>
      </w:r>
      <w:r w:rsidRPr="0084646F">
        <w:rPr>
          <w:color w:val="000000"/>
          <w:sz w:val="28"/>
          <w:szCs w:val="28"/>
          <w:lang w:val="uk-UA" w:eastAsia="uk-UA"/>
        </w:rPr>
        <w:t>на ринку України обладнання, щодо якого отримано офіційне затвердження типу в будь-якій Договірній Стороні Угоди або на території ЄС.</w:t>
      </w:r>
    </w:p>
    <w:p w14:paraId="04F2E915" w14:textId="77777777" w:rsidR="00997020" w:rsidRPr="0084646F" w:rsidRDefault="00D954A8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Критері</w:t>
      </w:r>
      <w:r w:rsidR="00801C82" w:rsidRPr="0084646F">
        <w:rPr>
          <w:color w:val="000000"/>
          <w:sz w:val="28"/>
          <w:szCs w:val="28"/>
          <w:lang w:val="uk-UA" w:eastAsia="uk-UA"/>
        </w:rPr>
        <w:t>єм</w:t>
      </w:r>
      <w:r w:rsidRPr="0084646F">
        <w:rPr>
          <w:color w:val="000000"/>
          <w:sz w:val="28"/>
          <w:szCs w:val="28"/>
          <w:lang w:val="uk-UA" w:eastAsia="uk-UA"/>
        </w:rPr>
        <w:t xml:space="preserve"> оцінки ефективності, за якими головним розробником буде оцінюватися ефективність реалізації постанови у разі його прийняття, є</w:t>
      </w:r>
      <w:r w:rsidR="00997020" w:rsidRPr="0084646F">
        <w:rPr>
          <w:color w:val="000000"/>
          <w:sz w:val="28"/>
          <w:szCs w:val="28"/>
          <w:lang w:val="uk-UA" w:eastAsia="uk-UA"/>
        </w:rPr>
        <w:t>:</w:t>
      </w:r>
    </w:p>
    <w:p w14:paraId="11458D39" w14:textId="6C6F4835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кількість товариств з обмеженою відповідальністю, які діють з використанням модельного статуту</w:t>
      </w:r>
      <w:r w:rsidR="009F065E">
        <w:rPr>
          <w:color w:val="000000"/>
          <w:sz w:val="28"/>
          <w:szCs w:val="28"/>
          <w:lang w:val="uk-UA" w:eastAsia="uk-UA"/>
        </w:rPr>
        <w:t>;</w:t>
      </w:r>
    </w:p>
    <w:p w14:paraId="77DC39F2" w14:textId="49033B4F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84646F">
        <w:rPr>
          <w:color w:val="000000"/>
          <w:sz w:val="28"/>
          <w:szCs w:val="28"/>
          <w:lang w:val="uk-UA"/>
        </w:rPr>
        <w:t>витрати часу, необхідні для нотаріального посвідчення правочину із земельною ділянкою;</w:t>
      </w:r>
    </w:p>
    <w:p w14:paraId="1C071799" w14:textId="6B01CBE0" w:rsidR="00997020" w:rsidRPr="0084646F" w:rsidRDefault="00997020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кількість декларацій про готовність об</w:t>
      </w:r>
      <w:r w:rsidRPr="0084646F">
        <w:rPr>
          <w:color w:val="000000"/>
          <w:sz w:val="28"/>
          <w:szCs w:val="28"/>
          <w:lang w:val="uk-UA"/>
        </w:rPr>
        <w:t>’</w:t>
      </w:r>
      <w:r w:rsidRPr="0084646F">
        <w:rPr>
          <w:color w:val="000000"/>
          <w:sz w:val="28"/>
          <w:szCs w:val="28"/>
          <w:lang w:val="uk-UA" w:eastAsia="uk-UA"/>
        </w:rPr>
        <w:t>єкта будівництва до експлуатації, поданих онлайн;</w:t>
      </w:r>
    </w:p>
    <w:p w14:paraId="13D0D303" w14:textId="47CE6FF9" w:rsidR="00D954A8" w:rsidRPr="0084646F" w:rsidRDefault="00801C82" w:rsidP="0084646F">
      <w:pPr>
        <w:shd w:val="clear" w:color="auto" w:fill="FFFFFF"/>
        <w:spacing w:after="12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4646F">
        <w:rPr>
          <w:color w:val="000000"/>
          <w:sz w:val="28"/>
          <w:szCs w:val="28"/>
          <w:lang w:val="uk-UA" w:eastAsia="uk-UA"/>
        </w:rPr>
        <w:t>о</w:t>
      </w:r>
      <w:r w:rsidR="00D954A8" w:rsidRPr="0084646F">
        <w:rPr>
          <w:color w:val="000000"/>
          <w:sz w:val="28"/>
          <w:szCs w:val="28"/>
          <w:lang w:val="uk-UA" w:eastAsia="uk-UA"/>
        </w:rPr>
        <w:t>бсяг</w:t>
      </w:r>
      <w:r w:rsidRPr="0084646F">
        <w:rPr>
          <w:color w:val="000000"/>
          <w:sz w:val="28"/>
          <w:szCs w:val="28"/>
          <w:lang w:val="uk-UA" w:eastAsia="uk-UA"/>
        </w:rPr>
        <w:t xml:space="preserve"> введеного в обіг </w:t>
      </w:r>
      <w:r w:rsidR="00D954A8" w:rsidRPr="0084646F">
        <w:rPr>
          <w:color w:val="000000"/>
          <w:sz w:val="28"/>
          <w:szCs w:val="28"/>
          <w:lang w:val="uk-UA" w:eastAsia="uk-UA"/>
        </w:rPr>
        <w:t>обладнання</w:t>
      </w:r>
      <w:r w:rsidR="0012019E" w:rsidRPr="0084646F">
        <w:rPr>
          <w:color w:val="000000"/>
          <w:sz w:val="28"/>
          <w:szCs w:val="28"/>
          <w:lang w:val="uk-UA" w:eastAsia="uk-UA"/>
        </w:rPr>
        <w:t>, наданого</w:t>
      </w:r>
      <w:r w:rsidRPr="0084646F">
        <w:rPr>
          <w:color w:val="000000"/>
          <w:sz w:val="28"/>
          <w:szCs w:val="28"/>
          <w:lang w:val="uk-UA" w:eastAsia="uk-UA"/>
        </w:rPr>
        <w:t xml:space="preserve"> на ринк</w:t>
      </w:r>
      <w:r w:rsidR="0012019E" w:rsidRPr="0084646F">
        <w:rPr>
          <w:color w:val="000000"/>
          <w:sz w:val="28"/>
          <w:szCs w:val="28"/>
          <w:lang w:val="uk-UA" w:eastAsia="uk-UA"/>
        </w:rPr>
        <w:t>у</w:t>
      </w:r>
      <w:r w:rsidRPr="0084646F">
        <w:rPr>
          <w:color w:val="000000"/>
          <w:sz w:val="28"/>
          <w:szCs w:val="28"/>
          <w:lang w:val="uk-UA" w:eastAsia="uk-UA"/>
        </w:rPr>
        <w:t xml:space="preserve"> </w:t>
      </w:r>
      <w:r w:rsidR="00D954A8" w:rsidRPr="0084646F">
        <w:rPr>
          <w:color w:val="000000"/>
          <w:sz w:val="28"/>
          <w:szCs w:val="28"/>
          <w:lang w:val="uk-UA" w:eastAsia="uk-UA"/>
        </w:rPr>
        <w:t>України</w:t>
      </w:r>
      <w:r w:rsidRPr="0084646F">
        <w:rPr>
          <w:color w:val="000000"/>
          <w:sz w:val="28"/>
          <w:szCs w:val="28"/>
          <w:lang w:val="uk-UA" w:eastAsia="uk-UA"/>
        </w:rPr>
        <w:t xml:space="preserve"> на підставі офіційного затвердження типу, отриманого в будь-якій Договірній Стороні Угоди або на території ЄС</w:t>
      </w:r>
      <w:r w:rsidR="009346A8" w:rsidRPr="0084646F">
        <w:rPr>
          <w:color w:val="000000"/>
          <w:sz w:val="28"/>
          <w:szCs w:val="28"/>
          <w:lang w:val="uk-UA" w:eastAsia="uk-UA"/>
        </w:rPr>
        <w:t>.</w:t>
      </w:r>
    </w:p>
    <w:p w14:paraId="103E384F" w14:textId="5FE94CC4" w:rsidR="009F065E" w:rsidRDefault="009F065E" w:rsidP="0084646F">
      <w:pPr>
        <w:rPr>
          <w:b/>
          <w:sz w:val="28"/>
          <w:szCs w:val="28"/>
          <w:lang w:val="uk-UA" w:eastAsia="uk-UA"/>
        </w:rPr>
      </w:pPr>
    </w:p>
    <w:p w14:paraId="1432D68B" w14:textId="77777777" w:rsidR="009F065E" w:rsidRDefault="009F065E" w:rsidP="0084646F">
      <w:pPr>
        <w:rPr>
          <w:b/>
          <w:sz w:val="28"/>
          <w:szCs w:val="28"/>
          <w:lang w:val="uk-UA" w:eastAsia="uk-UA"/>
        </w:rPr>
      </w:pPr>
    </w:p>
    <w:p w14:paraId="7291E865" w14:textId="53776193" w:rsidR="0084646F" w:rsidRDefault="0084646F" w:rsidP="0084646F">
      <w:pPr>
        <w:rPr>
          <w:b/>
          <w:color w:val="000000"/>
          <w:sz w:val="28"/>
          <w:szCs w:val="28"/>
          <w:lang w:val="uk-UA"/>
        </w:rPr>
      </w:pPr>
      <w:r w:rsidRPr="0084646F">
        <w:rPr>
          <w:b/>
          <w:sz w:val="28"/>
          <w:szCs w:val="28"/>
          <w:lang w:val="uk-UA" w:eastAsia="uk-UA"/>
        </w:rPr>
        <w:t xml:space="preserve">Перший </w:t>
      </w:r>
      <w:r w:rsidR="00B72D5C">
        <w:rPr>
          <w:b/>
          <w:sz w:val="28"/>
          <w:szCs w:val="28"/>
          <w:lang w:val="uk-UA" w:eastAsia="uk-UA"/>
        </w:rPr>
        <w:t>в</w:t>
      </w:r>
      <w:bookmarkStart w:id="32" w:name="_GoBack"/>
      <w:bookmarkEnd w:id="32"/>
      <w:r w:rsidRPr="0084646F">
        <w:rPr>
          <w:b/>
          <w:sz w:val="28"/>
          <w:szCs w:val="28"/>
          <w:lang w:val="uk-UA" w:eastAsia="uk-UA"/>
        </w:rPr>
        <w:t>іце-прем’єр-міністр України –</w:t>
      </w:r>
      <w:r w:rsidRPr="0084646F">
        <w:rPr>
          <w:b/>
          <w:sz w:val="28"/>
          <w:szCs w:val="28"/>
          <w:lang w:val="uk-UA" w:eastAsia="uk-UA"/>
        </w:rPr>
        <w:br/>
        <w:t>Міністр економічного</w:t>
      </w:r>
      <w:r w:rsidRPr="0084646F">
        <w:rPr>
          <w:b/>
          <w:sz w:val="28"/>
          <w:szCs w:val="28"/>
          <w:lang w:val="uk-UA" w:eastAsia="uk-UA"/>
        </w:rPr>
        <w:br/>
        <w:t>розвитку і торгівлі України</w:t>
      </w:r>
      <w:r w:rsidRPr="008464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84646F">
        <w:rPr>
          <w:b/>
          <w:color w:val="000000"/>
          <w:sz w:val="28"/>
          <w:szCs w:val="28"/>
          <w:lang w:val="uk-UA"/>
        </w:rPr>
        <w:tab/>
        <w:t>Степан КУБІВ</w:t>
      </w:r>
    </w:p>
    <w:p w14:paraId="0DE29E96" w14:textId="49EA9697" w:rsidR="009F065E" w:rsidRDefault="009F065E" w:rsidP="0084646F">
      <w:pPr>
        <w:rPr>
          <w:b/>
          <w:color w:val="000000"/>
          <w:sz w:val="28"/>
          <w:szCs w:val="28"/>
          <w:lang w:val="uk-UA"/>
        </w:rPr>
      </w:pPr>
    </w:p>
    <w:p w14:paraId="479FFE3D" w14:textId="7D5D5614" w:rsidR="009F065E" w:rsidRDefault="009F065E" w:rsidP="0084646F">
      <w:pPr>
        <w:rPr>
          <w:b/>
          <w:color w:val="000000"/>
          <w:sz w:val="28"/>
          <w:szCs w:val="28"/>
          <w:lang w:val="uk-UA"/>
        </w:rPr>
      </w:pPr>
    </w:p>
    <w:p w14:paraId="00BC3754" w14:textId="6DB094EE" w:rsidR="009F065E" w:rsidRPr="009C1918" w:rsidRDefault="009F065E" w:rsidP="0084646F">
      <w:pPr>
        <w:rPr>
          <w:color w:val="000000"/>
          <w:sz w:val="28"/>
          <w:szCs w:val="28"/>
          <w:lang w:val="uk-UA"/>
        </w:rPr>
      </w:pPr>
      <w:r w:rsidRPr="009C1918">
        <w:rPr>
          <w:color w:val="000000"/>
          <w:sz w:val="28"/>
          <w:szCs w:val="28"/>
          <w:lang w:val="uk-UA"/>
        </w:rPr>
        <w:t>«</w:t>
      </w:r>
      <w:r w:rsidRPr="009C1918">
        <w:rPr>
          <w:color w:val="000000"/>
          <w:sz w:val="28"/>
          <w:szCs w:val="28"/>
          <w:lang w:val="uk-UA"/>
        </w:rPr>
        <w:tab/>
        <w:t>»</w:t>
      </w:r>
      <w:r w:rsidRPr="009C1918">
        <w:rPr>
          <w:color w:val="000000"/>
          <w:sz w:val="28"/>
          <w:szCs w:val="28"/>
          <w:lang w:val="uk-UA"/>
        </w:rPr>
        <w:tab/>
      </w:r>
      <w:r w:rsidRPr="009C1918">
        <w:rPr>
          <w:color w:val="000000"/>
          <w:sz w:val="28"/>
          <w:szCs w:val="28"/>
          <w:lang w:val="uk-UA"/>
        </w:rPr>
        <w:tab/>
        <w:t>2019 р.</w:t>
      </w:r>
    </w:p>
    <w:sectPr w:rsidR="009F065E" w:rsidRPr="009C1918" w:rsidSect="00BA77A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EFD63" w14:textId="77777777" w:rsidR="002C5BBA" w:rsidRDefault="002C5BBA">
      <w:r>
        <w:separator/>
      </w:r>
    </w:p>
  </w:endnote>
  <w:endnote w:type="continuationSeparator" w:id="0">
    <w:p w14:paraId="4518396F" w14:textId="77777777" w:rsidR="002C5BBA" w:rsidRDefault="002C5BBA">
      <w:r>
        <w:continuationSeparator/>
      </w:r>
    </w:p>
  </w:endnote>
  <w:endnote w:type="continuationNotice" w:id="1">
    <w:p w14:paraId="7DA4316D" w14:textId="77777777" w:rsidR="002C5BBA" w:rsidRDefault="002C5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EC4EC" w14:textId="77777777" w:rsidR="002C5BBA" w:rsidRDefault="002C5BBA">
      <w:r>
        <w:separator/>
      </w:r>
    </w:p>
  </w:footnote>
  <w:footnote w:type="continuationSeparator" w:id="0">
    <w:p w14:paraId="52E72E3F" w14:textId="77777777" w:rsidR="002C5BBA" w:rsidRDefault="002C5BBA">
      <w:r>
        <w:continuationSeparator/>
      </w:r>
    </w:p>
  </w:footnote>
  <w:footnote w:type="continuationNotice" w:id="1">
    <w:p w14:paraId="56B9BC9F" w14:textId="77777777" w:rsidR="002C5BBA" w:rsidRDefault="002C5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AD36" w14:textId="2105A7FF" w:rsidR="006A1D2E" w:rsidRDefault="006A1D2E" w:rsidP="007D7EA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265"/>
    <w:multiLevelType w:val="hybridMultilevel"/>
    <w:tmpl w:val="EB6084D2"/>
    <w:lvl w:ilvl="0" w:tplc="486CB01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0E3640"/>
    <w:multiLevelType w:val="hybridMultilevel"/>
    <w:tmpl w:val="A4D06E10"/>
    <w:lvl w:ilvl="0" w:tplc="1478B4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7DA2DB4"/>
    <w:multiLevelType w:val="hybridMultilevel"/>
    <w:tmpl w:val="819494A8"/>
    <w:lvl w:ilvl="0" w:tplc="ACD628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4771FA7"/>
    <w:multiLevelType w:val="hybridMultilevel"/>
    <w:tmpl w:val="3DA67120"/>
    <w:lvl w:ilvl="0" w:tplc="354E5A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F37608"/>
    <w:multiLevelType w:val="hybridMultilevel"/>
    <w:tmpl w:val="C47660DC"/>
    <w:lvl w:ilvl="0" w:tplc="E73448F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E02DE5"/>
    <w:multiLevelType w:val="hybridMultilevel"/>
    <w:tmpl w:val="C11A7FD0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99"/>
    <w:multiLevelType w:val="hybridMultilevel"/>
    <w:tmpl w:val="8A36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E13203"/>
    <w:multiLevelType w:val="hybridMultilevel"/>
    <w:tmpl w:val="DF484E48"/>
    <w:lvl w:ilvl="0" w:tplc="89EEFF8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39"/>
    <w:rsid w:val="000063BB"/>
    <w:rsid w:val="0001143E"/>
    <w:rsid w:val="000735BE"/>
    <w:rsid w:val="00094B6C"/>
    <w:rsid w:val="000C6737"/>
    <w:rsid w:val="000C6BF5"/>
    <w:rsid w:val="000C7AFC"/>
    <w:rsid w:val="000E667A"/>
    <w:rsid w:val="000F2C97"/>
    <w:rsid w:val="001013BA"/>
    <w:rsid w:val="0012019E"/>
    <w:rsid w:val="00133B5E"/>
    <w:rsid w:val="001546B7"/>
    <w:rsid w:val="0016356A"/>
    <w:rsid w:val="001744ED"/>
    <w:rsid w:val="00185B71"/>
    <w:rsid w:val="001A6630"/>
    <w:rsid w:val="001D4B02"/>
    <w:rsid w:val="001D5173"/>
    <w:rsid w:val="001E563C"/>
    <w:rsid w:val="002544EC"/>
    <w:rsid w:val="00261C8F"/>
    <w:rsid w:val="00272A74"/>
    <w:rsid w:val="002C3553"/>
    <w:rsid w:val="002C5BBA"/>
    <w:rsid w:val="002E082A"/>
    <w:rsid w:val="002E2504"/>
    <w:rsid w:val="0030283A"/>
    <w:rsid w:val="00304CC7"/>
    <w:rsid w:val="00305ED1"/>
    <w:rsid w:val="003247B5"/>
    <w:rsid w:val="0036197C"/>
    <w:rsid w:val="00362BED"/>
    <w:rsid w:val="003666CD"/>
    <w:rsid w:val="003749F3"/>
    <w:rsid w:val="003D49DA"/>
    <w:rsid w:val="00412399"/>
    <w:rsid w:val="00462B2D"/>
    <w:rsid w:val="004640F1"/>
    <w:rsid w:val="004807C3"/>
    <w:rsid w:val="00483580"/>
    <w:rsid w:val="004D3096"/>
    <w:rsid w:val="004D579E"/>
    <w:rsid w:val="004D5A06"/>
    <w:rsid w:val="00522083"/>
    <w:rsid w:val="00534A21"/>
    <w:rsid w:val="00572A35"/>
    <w:rsid w:val="00595A9F"/>
    <w:rsid w:val="005B737A"/>
    <w:rsid w:val="005E739B"/>
    <w:rsid w:val="005F2734"/>
    <w:rsid w:val="00600D1F"/>
    <w:rsid w:val="00614E5F"/>
    <w:rsid w:val="0063704B"/>
    <w:rsid w:val="00661FC6"/>
    <w:rsid w:val="00667175"/>
    <w:rsid w:val="006736FB"/>
    <w:rsid w:val="006768F2"/>
    <w:rsid w:val="00684B39"/>
    <w:rsid w:val="00695CCF"/>
    <w:rsid w:val="006A1D2E"/>
    <w:rsid w:val="006B60E4"/>
    <w:rsid w:val="006C4770"/>
    <w:rsid w:val="006E11C7"/>
    <w:rsid w:val="006E63BD"/>
    <w:rsid w:val="00717D1E"/>
    <w:rsid w:val="00721897"/>
    <w:rsid w:val="00746175"/>
    <w:rsid w:val="00746439"/>
    <w:rsid w:val="007835E0"/>
    <w:rsid w:val="007C0795"/>
    <w:rsid w:val="007C2D00"/>
    <w:rsid w:val="007C5A05"/>
    <w:rsid w:val="007D7EA2"/>
    <w:rsid w:val="008016CA"/>
    <w:rsid w:val="00801C82"/>
    <w:rsid w:val="0081220F"/>
    <w:rsid w:val="00824276"/>
    <w:rsid w:val="00835383"/>
    <w:rsid w:val="00840823"/>
    <w:rsid w:val="00843AA6"/>
    <w:rsid w:val="0084646F"/>
    <w:rsid w:val="00873044"/>
    <w:rsid w:val="0087646D"/>
    <w:rsid w:val="00877D39"/>
    <w:rsid w:val="008B20A3"/>
    <w:rsid w:val="008C1F87"/>
    <w:rsid w:val="008C2101"/>
    <w:rsid w:val="008C2BBE"/>
    <w:rsid w:val="008D0D97"/>
    <w:rsid w:val="008E2589"/>
    <w:rsid w:val="0090140E"/>
    <w:rsid w:val="00907BF7"/>
    <w:rsid w:val="009346A8"/>
    <w:rsid w:val="009555F6"/>
    <w:rsid w:val="0097295D"/>
    <w:rsid w:val="00974DB4"/>
    <w:rsid w:val="009811D1"/>
    <w:rsid w:val="00997020"/>
    <w:rsid w:val="009A7B14"/>
    <w:rsid w:val="009C1918"/>
    <w:rsid w:val="009C3652"/>
    <w:rsid w:val="009C4097"/>
    <w:rsid w:val="009E263E"/>
    <w:rsid w:val="009F065E"/>
    <w:rsid w:val="00A03846"/>
    <w:rsid w:val="00A10AD4"/>
    <w:rsid w:val="00A32D37"/>
    <w:rsid w:val="00A346F1"/>
    <w:rsid w:val="00A419BA"/>
    <w:rsid w:val="00A83C3F"/>
    <w:rsid w:val="00A8696A"/>
    <w:rsid w:val="00AB72C6"/>
    <w:rsid w:val="00AE3451"/>
    <w:rsid w:val="00B4319F"/>
    <w:rsid w:val="00B54BEC"/>
    <w:rsid w:val="00B72D5C"/>
    <w:rsid w:val="00B832FA"/>
    <w:rsid w:val="00B83FC8"/>
    <w:rsid w:val="00B93A96"/>
    <w:rsid w:val="00BA0969"/>
    <w:rsid w:val="00BA77AC"/>
    <w:rsid w:val="00BA7A1D"/>
    <w:rsid w:val="00C23DF4"/>
    <w:rsid w:val="00C354B1"/>
    <w:rsid w:val="00C61CFC"/>
    <w:rsid w:val="00C80F35"/>
    <w:rsid w:val="00C815A3"/>
    <w:rsid w:val="00C84E94"/>
    <w:rsid w:val="00C95B93"/>
    <w:rsid w:val="00CA6E91"/>
    <w:rsid w:val="00CB04EF"/>
    <w:rsid w:val="00CB7F5B"/>
    <w:rsid w:val="00CC1B7E"/>
    <w:rsid w:val="00CC36F2"/>
    <w:rsid w:val="00CE1D24"/>
    <w:rsid w:val="00CF1717"/>
    <w:rsid w:val="00D01927"/>
    <w:rsid w:val="00D147B6"/>
    <w:rsid w:val="00D3171B"/>
    <w:rsid w:val="00D455D4"/>
    <w:rsid w:val="00D57FE5"/>
    <w:rsid w:val="00D74555"/>
    <w:rsid w:val="00D750B9"/>
    <w:rsid w:val="00D928B7"/>
    <w:rsid w:val="00D954A8"/>
    <w:rsid w:val="00E61C85"/>
    <w:rsid w:val="00E62973"/>
    <w:rsid w:val="00EA51DF"/>
    <w:rsid w:val="00EA54A5"/>
    <w:rsid w:val="00EE304E"/>
    <w:rsid w:val="00EE7216"/>
    <w:rsid w:val="00EF2117"/>
    <w:rsid w:val="00EF2F8E"/>
    <w:rsid w:val="00F01EDB"/>
    <w:rsid w:val="00F21CC9"/>
    <w:rsid w:val="00F36181"/>
    <w:rsid w:val="00F56E26"/>
    <w:rsid w:val="00FE6B6B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873D"/>
  <w15:chartTrackingRefBased/>
  <w15:docId w15:val="{A3988024-C060-4897-BF18-0D7B1C94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BEC"/>
    <w:pPr>
      <w:spacing w:before="100" w:beforeAutospacing="1" w:after="100" w:afterAutospacing="1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B54BE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54B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54BEC"/>
    <w:pPr>
      <w:ind w:left="720"/>
      <w:contextualSpacing/>
    </w:pPr>
  </w:style>
  <w:style w:type="character" w:customStyle="1" w:styleId="rvts23">
    <w:name w:val="rvts23"/>
    <w:rsid w:val="00B54BEC"/>
  </w:style>
  <w:style w:type="paragraph" w:styleId="HTML">
    <w:name w:val="HTML Preformatted"/>
    <w:basedOn w:val="a"/>
    <w:link w:val="HTML0"/>
    <w:uiPriority w:val="99"/>
    <w:unhideWhenUsed/>
    <w:rsid w:val="00B54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4BE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7">
    <w:name w:val="rvps17"/>
    <w:basedOn w:val="a"/>
    <w:rsid w:val="00C61CFC"/>
    <w:pPr>
      <w:spacing w:before="100" w:beforeAutospacing="1" w:after="100" w:afterAutospacing="1"/>
    </w:pPr>
    <w:rPr>
      <w:lang w:val="uk-UA" w:eastAsia="uk-UA"/>
    </w:rPr>
  </w:style>
  <w:style w:type="character" w:customStyle="1" w:styleId="rvts64">
    <w:name w:val="rvts64"/>
    <w:basedOn w:val="a0"/>
    <w:rsid w:val="00C61CFC"/>
  </w:style>
  <w:style w:type="paragraph" w:customStyle="1" w:styleId="rvps3">
    <w:name w:val="rvps3"/>
    <w:basedOn w:val="a"/>
    <w:rsid w:val="00C61CF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C61CFC"/>
  </w:style>
  <w:style w:type="paragraph" w:customStyle="1" w:styleId="rvps6">
    <w:name w:val="rvps6"/>
    <w:basedOn w:val="a"/>
    <w:rsid w:val="00C61CFC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semiHidden/>
    <w:unhideWhenUsed/>
    <w:rsid w:val="00843AA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843A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Нормальний текст"/>
    <w:basedOn w:val="a"/>
    <w:uiPriority w:val="99"/>
    <w:rsid w:val="00843AA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rvps12">
    <w:name w:val="rvps12"/>
    <w:basedOn w:val="a"/>
    <w:rsid w:val="006E63BD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semiHidden/>
    <w:unhideWhenUsed/>
    <w:rsid w:val="006E63BD"/>
    <w:rPr>
      <w:color w:val="0000FF"/>
      <w:u w:val="single"/>
    </w:rPr>
  </w:style>
  <w:style w:type="paragraph" w:customStyle="1" w:styleId="rvps7">
    <w:name w:val="rvps7"/>
    <w:basedOn w:val="a"/>
    <w:rsid w:val="006E63BD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6E63BD"/>
  </w:style>
  <w:style w:type="character" w:customStyle="1" w:styleId="rvts82">
    <w:name w:val="rvts82"/>
    <w:basedOn w:val="a0"/>
    <w:rsid w:val="006E63BD"/>
  </w:style>
  <w:style w:type="paragraph" w:customStyle="1" w:styleId="rvps2">
    <w:name w:val="rvps2"/>
    <w:basedOn w:val="a"/>
    <w:rsid w:val="006E63BD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6E63BD"/>
  </w:style>
  <w:style w:type="paragraph" w:customStyle="1" w:styleId="rvps8">
    <w:name w:val="rvps8"/>
    <w:basedOn w:val="a"/>
    <w:rsid w:val="006E63BD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"/>
    <w:rsid w:val="00A419BA"/>
    <w:pPr>
      <w:spacing w:before="100" w:beforeAutospacing="1" w:after="100" w:afterAutospacing="1"/>
    </w:pPr>
    <w:rPr>
      <w:lang w:val="uk-UA" w:eastAsia="uk-UA"/>
    </w:rPr>
  </w:style>
  <w:style w:type="paragraph" w:customStyle="1" w:styleId="rvps4">
    <w:name w:val="rvps4"/>
    <w:basedOn w:val="a"/>
    <w:rsid w:val="00A419BA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A419BA"/>
    <w:pPr>
      <w:spacing w:before="100" w:beforeAutospacing="1" w:after="100" w:afterAutospacing="1"/>
    </w:pPr>
    <w:rPr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F56E26"/>
    <w:pPr>
      <w:tabs>
        <w:tab w:val="center" w:pos="4513"/>
        <w:tab w:val="right" w:pos="9026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56E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E26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56E2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Revision"/>
    <w:hidden/>
    <w:uiPriority w:val="99"/>
    <w:semiHidden/>
    <w:rsid w:val="006736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line number"/>
    <w:basedOn w:val="a0"/>
    <w:uiPriority w:val="99"/>
    <w:semiHidden/>
    <w:unhideWhenUsed/>
    <w:rsid w:val="0041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253F-E186-46D0-AD90-5CF27D70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12753</Words>
  <Characters>7270</Characters>
  <Application>Microsoft Office Word</Application>
  <DocSecurity>0</DocSecurity>
  <Lines>60</Lines>
  <Paragraphs>39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Pavlyna Iaremchuk</dc:creator>
  <cp:keywords/>
  <dc:description/>
  <cp:lastModifiedBy>БЛАЖКУН Тетяна Дмитрівна</cp:lastModifiedBy>
  <cp:revision>26</cp:revision>
  <cp:lastPrinted>2019-02-11T16:42:00Z</cp:lastPrinted>
  <dcterms:created xsi:type="dcterms:W3CDTF">2019-02-25T12:49:00Z</dcterms:created>
  <dcterms:modified xsi:type="dcterms:W3CDTF">2019-02-27T15:57:00Z</dcterms:modified>
</cp:coreProperties>
</file>