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826" w:rsidRPr="00607A12" w:rsidRDefault="00047826" w:rsidP="006601BD">
      <w:pPr>
        <w:shd w:val="clear" w:color="auto" w:fill="FFFFFF"/>
        <w:spacing w:line="276" w:lineRule="auto"/>
        <w:jc w:val="center"/>
        <w:rPr>
          <w:sz w:val="28"/>
          <w:szCs w:val="28"/>
          <w:lang w:val="uk-UA"/>
        </w:rPr>
      </w:pPr>
      <w:r w:rsidRPr="00555A1A">
        <w:rPr>
          <w:color w:val="000000"/>
          <w:spacing w:val="-8"/>
          <w:sz w:val="28"/>
          <w:szCs w:val="28"/>
          <w:lang w:val="uk-UA"/>
        </w:rPr>
        <w:t>ПОЯСН</w:t>
      </w:r>
      <w:r w:rsidRPr="00607A12">
        <w:rPr>
          <w:spacing w:val="-8"/>
          <w:sz w:val="28"/>
          <w:szCs w:val="28"/>
          <w:lang w:val="uk-UA"/>
        </w:rPr>
        <w:t>ЮВАЛЬНА ЗАПИСКА</w:t>
      </w:r>
    </w:p>
    <w:p w:rsidR="00047826" w:rsidRPr="00B05402" w:rsidRDefault="00DD3889" w:rsidP="006601BD">
      <w:pPr>
        <w:spacing w:line="276" w:lineRule="auto"/>
        <w:jc w:val="center"/>
        <w:rPr>
          <w:sz w:val="28"/>
          <w:szCs w:val="28"/>
          <w:lang w:val="uk-UA"/>
        </w:rPr>
      </w:pPr>
      <w:r>
        <w:rPr>
          <w:spacing w:val="-6"/>
          <w:sz w:val="28"/>
          <w:szCs w:val="28"/>
          <w:lang w:val="uk-UA"/>
        </w:rPr>
        <w:t xml:space="preserve">до </w:t>
      </w:r>
      <w:proofErr w:type="spellStart"/>
      <w:r>
        <w:rPr>
          <w:spacing w:val="-6"/>
          <w:sz w:val="28"/>
          <w:szCs w:val="28"/>
          <w:lang w:val="uk-UA"/>
        </w:rPr>
        <w:t>про</w:t>
      </w:r>
      <w:r w:rsidR="00B850BB">
        <w:rPr>
          <w:spacing w:val="-6"/>
          <w:sz w:val="28"/>
          <w:szCs w:val="28"/>
          <w:lang w:val="uk-UA"/>
        </w:rPr>
        <w:t>є</w:t>
      </w:r>
      <w:r>
        <w:rPr>
          <w:spacing w:val="-6"/>
          <w:sz w:val="28"/>
          <w:szCs w:val="28"/>
          <w:lang w:val="uk-UA"/>
        </w:rPr>
        <w:t>кту</w:t>
      </w:r>
      <w:proofErr w:type="spellEnd"/>
      <w:r>
        <w:rPr>
          <w:spacing w:val="-6"/>
          <w:sz w:val="28"/>
          <w:szCs w:val="28"/>
          <w:lang w:val="uk-UA"/>
        </w:rPr>
        <w:t xml:space="preserve"> Закону України </w:t>
      </w:r>
      <w:r w:rsidR="000C6F16">
        <w:rPr>
          <w:sz w:val="28"/>
          <w:szCs w:val="28"/>
          <w:lang w:val="uk-UA"/>
        </w:rPr>
        <w:t>«</w:t>
      </w:r>
      <w:r w:rsidR="008A14C8" w:rsidRPr="008A14C8">
        <w:rPr>
          <w:sz w:val="28"/>
          <w:szCs w:val="28"/>
          <w:lang w:val="uk-UA"/>
        </w:rPr>
        <w:t xml:space="preserve">Про особливості правової охорони географічних зазначень для сільськогосподарської продукції та харчових продуктів, захист прав та застосування  схем якості, включаючи традиційні гарантовані особливості для сільськогосподарської продукції </w:t>
      </w:r>
      <w:r w:rsidR="006601BD">
        <w:rPr>
          <w:sz w:val="28"/>
          <w:szCs w:val="28"/>
          <w:lang w:val="uk-UA"/>
        </w:rPr>
        <w:br/>
      </w:r>
      <w:r w:rsidR="008A14C8" w:rsidRPr="008A14C8">
        <w:rPr>
          <w:sz w:val="28"/>
          <w:szCs w:val="28"/>
          <w:lang w:val="uk-UA"/>
        </w:rPr>
        <w:t>та харчових продуктів</w:t>
      </w:r>
      <w:r w:rsidR="00AC44AB">
        <w:rPr>
          <w:rFonts w:eastAsia="Calibri"/>
          <w:bCs w:val="0"/>
          <w:color w:val="000000"/>
          <w:sz w:val="28"/>
          <w:szCs w:val="28"/>
          <w:lang w:val="uk-UA" w:eastAsia="uk-UA"/>
        </w:rPr>
        <w:t>»</w:t>
      </w:r>
    </w:p>
    <w:p w:rsidR="001051AF" w:rsidRPr="006601BD" w:rsidRDefault="001051AF" w:rsidP="006601BD">
      <w:pPr>
        <w:pStyle w:val="HTML"/>
        <w:tabs>
          <w:tab w:val="clear" w:pos="916"/>
          <w:tab w:val="left" w:pos="851"/>
        </w:tabs>
        <w:spacing w:line="276" w:lineRule="auto"/>
        <w:ind w:left="709"/>
        <w:jc w:val="both"/>
        <w:rPr>
          <w:rFonts w:ascii="Times New Roman" w:hAnsi="Times New Roman"/>
          <w:b/>
          <w:sz w:val="28"/>
          <w:szCs w:val="28"/>
        </w:rPr>
      </w:pPr>
    </w:p>
    <w:p w:rsidR="00EA48D5" w:rsidRPr="00960DA1" w:rsidRDefault="00960DA1" w:rsidP="006601BD">
      <w:pPr>
        <w:widowControl/>
        <w:autoSpaceDE/>
        <w:autoSpaceDN/>
        <w:adjustRightInd/>
        <w:spacing w:line="276" w:lineRule="auto"/>
        <w:ind w:firstLine="708"/>
        <w:jc w:val="both"/>
        <w:rPr>
          <w:bCs w:val="0"/>
          <w:sz w:val="28"/>
          <w:szCs w:val="28"/>
          <w:lang w:val="uk-UA" w:eastAsia="uk-UA"/>
        </w:rPr>
      </w:pPr>
      <w:r>
        <w:rPr>
          <w:bCs w:val="0"/>
          <w:sz w:val="28"/>
          <w:szCs w:val="28"/>
          <w:lang w:val="uk-UA" w:eastAsia="uk-UA"/>
        </w:rPr>
        <w:t>1. </w:t>
      </w:r>
      <w:r w:rsidR="006A50D1">
        <w:rPr>
          <w:bCs w:val="0"/>
          <w:sz w:val="28"/>
          <w:szCs w:val="28"/>
          <w:lang w:val="uk-UA" w:eastAsia="uk-UA"/>
        </w:rPr>
        <w:t>Мета</w:t>
      </w:r>
    </w:p>
    <w:p w:rsidR="00FE2C4A" w:rsidRPr="00FE2C4A" w:rsidRDefault="00B850BB" w:rsidP="006601BD">
      <w:pPr>
        <w:tabs>
          <w:tab w:val="left" w:pos="4500"/>
          <w:tab w:val="left" w:pos="4680"/>
          <w:tab w:val="left" w:pos="4860"/>
        </w:tabs>
        <w:spacing w:line="276" w:lineRule="auto"/>
        <w:ind w:firstLine="709"/>
        <w:jc w:val="both"/>
        <w:rPr>
          <w:b w:val="0"/>
          <w:bCs w:val="0"/>
          <w:sz w:val="28"/>
          <w:szCs w:val="28"/>
          <w:lang w:val="uk-UA"/>
        </w:rPr>
      </w:pPr>
      <w:proofErr w:type="spellStart"/>
      <w:r>
        <w:rPr>
          <w:b w:val="0"/>
          <w:bCs w:val="0"/>
          <w:sz w:val="28"/>
          <w:szCs w:val="28"/>
          <w:lang w:val="uk-UA"/>
        </w:rPr>
        <w:t>Проєкт</w:t>
      </w:r>
      <w:proofErr w:type="spellEnd"/>
      <w:r w:rsidRPr="00B850BB">
        <w:rPr>
          <w:b w:val="0"/>
          <w:bCs w:val="0"/>
          <w:sz w:val="28"/>
          <w:szCs w:val="28"/>
          <w:lang w:val="uk-UA"/>
        </w:rPr>
        <w:t xml:space="preserve"> Закону України «</w:t>
      </w:r>
      <w:r w:rsidR="008A14C8" w:rsidRPr="008A14C8">
        <w:rPr>
          <w:b w:val="0"/>
          <w:bCs w:val="0"/>
          <w:sz w:val="28"/>
          <w:szCs w:val="28"/>
          <w:lang w:val="uk-UA"/>
        </w:rPr>
        <w:t>Про особливості правової охорони географічних зазначень для сільськогосподарської продукції та харчових продуктів, захист прав та застосування  схем якості, включаючи традиційні гарантовані особливості для сільськогосподарської продукції та харчових продуктів</w:t>
      </w:r>
      <w:r w:rsidRPr="00B850BB">
        <w:rPr>
          <w:b w:val="0"/>
          <w:bCs w:val="0"/>
          <w:sz w:val="28"/>
          <w:szCs w:val="28"/>
          <w:lang w:val="uk-UA"/>
        </w:rPr>
        <w:t>»</w:t>
      </w:r>
      <w:r w:rsidR="00553A08">
        <w:rPr>
          <w:b w:val="0"/>
          <w:bCs w:val="0"/>
          <w:sz w:val="28"/>
          <w:szCs w:val="28"/>
          <w:lang w:val="uk-UA"/>
        </w:rPr>
        <w:t xml:space="preserve"> </w:t>
      </w:r>
      <w:r w:rsidR="008A14C8">
        <w:rPr>
          <w:b w:val="0"/>
          <w:bCs w:val="0"/>
          <w:sz w:val="28"/>
          <w:szCs w:val="28"/>
          <w:lang w:val="uk-UA"/>
        </w:rPr>
        <w:br/>
      </w:r>
      <w:r w:rsidR="00757D17">
        <w:rPr>
          <w:b w:val="0"/>
          <w:bCs w:val="0"/>
          <w:sz w:val="28"/>
          <w:szCs w:val="28"/>
          <w:lang w:val="uk-UA"/>
        </w:rPr>
        <w:t xml:space="preserve">(далі – </w:t>
      </w:r>
      <w:proofErr w:type="spellStart"/>
      <w:r w:rsidR="00D439A5">
        <w:rPr>
          <w:b w:val="0"/>
          <w:bCs w:val="0"/>
          <w:sz w:val="28"/>
          <w:szCs w:val="28"/>
          <w:lang w:val="uk-UA"/>
        </w:rPr>
        <w:t>проєкт</w:t>
      </w:r>
      <w:proofErr w:type="spellEnd"/>
      <w:r w:rsidR="00D439A5">
        <w:rPr>
          <w:b w:val="0"/>
          <w:bCs w:val="0"/>
          <w:sz w:val="28"/>
          <w:szCs w:val="28"/>
          <w:lang w:val="uk-UA"/>
        </w:rPr>
        <w:t xml:space="preserve"> З</w:t>
      </w:r>
      <w:r w:rsidR="00757D17">
        <w:rPr>
          <w:b w:val="0"/>
          <w:bCs w:val="0"/>
          <w:sz w:val="28"/>
          <w:szCs w:val="28"/>
          <w:lang w:val="uk-UA"/>
        </w:rPr>
        <w:t>акон</w:t>
      </w:r>
      <w:r w:rsidR="00D439A5">
        <w:rPr>
          <w:b w:val="0"/>
          <w:bCs w:val="0"/>
          <w:sz w:val="28"/>
          <w:szCs w:val="28"/>
          <w:lang w:val="uk-UA"/>
        </w:rPr>
        <w:t>у</w:t>
      </w:r>
      <w:r w:rsidR="00757D17">
        <w:rPr>
          <w:b w:val="0"/>
          <w:bCs w:val="0"/>
          <w:sz w:val="28"/>
          <w:szCs w:val="28"/>
          <w:lang w:val="uk-UA"/>
        </w:rPr>
        <w:t>)</w:t>
      </w:r>
      <w:r w:rsidR="00FE2C4A">
        <w:rPr>
          <w:b w:val="0"/>
          <w:bCs w:val="0"/>
          <w:sz w:val="28"/>
          <w:szCs w:val="28"/>
          <w:lang w:val="uk-UA"/>
        </w:rPr>
        <w:t xml:space="preserve"> розроблено з метою </w:t>
      </w:r>
      <w:r w:rsidR="00FE2C4A" w:rsidRPr="00FE2C4A">
        <w:rPr>
          <w:b w:val="0"/>
          <w:bCs w:val="0"/>
          <w:sz w:val="28"/>
          <w:szCs w:val="28"/>
          <w:lang w:val="uk-UA"/>
        </w:rPr>
        <w:t xml:space="preserve">забезпечення виконання зобов’язань України у сфері європейської інтеграції в частині узгодження вимог чинного законодавства України щодо охорони прав на географічні зазначення із правом Європейського Союзу в частині дотримання правил захисту географічних зазначень для  сільськогосподарської продукції та продуктів харчування. </w:t>
      </w:r>
    </w:p>
    <w:p w:rsidR="00B850BB" w:rsidRPr="006601BD" w:rsidRDefault="00B850BB" w:rsidP="006601BD">
      <w:pPr>
        <w:tabs>
          <w:tab w:val="left" w:pos="4500"/>
          <w:tab w:val="left" w:pos="4680"/>
          <w:tab w:val="left" w:pos="4860"/>
        </w:tabs>
        <w:spacing w:line="276" w:lineRule="auto"/>
        <w:jc w:val="both"/>
        <w:rPr>
          <w:b w:val="0"/>
          <w:bCs w:val="0"/>
          <w:sz w:val="28"/>
          <w:szCs w:val="28"/>
          <w:lang w:val="uk-UA"/>
        </w:rPr>
      </w:pPr>
    </w:p>
    <w:p w:rsidR="001051AF" w:rsidRPr="00960DA1" w:rsidRDefault="00960DA1" w:rsidP="006601BD">
      <w:pPr>
        <w:widowControl/>
        <w:autoSpaceDE/>
        <w:autoSpaceDN/>
        <w:adjustRightInd/>
        <w:spacing w:line="276" w:lineRule="auto"/>
        <w:ind w:firstLine="708"/>
        <w:jc w:val="both"/>
        <w:rPr>
          <w:bCs w:val="0"/>
          <w:color w:val="000000"/>
          <w:sz w:val="28"/>
          <w:szCs w:val="28"/>
          <w:lang w:val="uk-UA" w:eastAsia="uk-UA"/>
        </w:rPr>
      </w:pPr>
      <w:r>
        <w:rPr>
          <w:bCs w:val="0"/>
          <w:color w:val="000000"/>
          <w:sz w:val="28"/>
          <w:szCs w:val="28"/>
          <w:highlight w:val="white"/>
          <w:lang w:val="uk-UA" w:eastAsia="uk-UA"/>
        </w:rPr>
        <w:t>2. </w:t>
      </w:r>
      <w:r w:rsidR="00A171CB" w:rsidRPr="00A171CB">
        <w:rPr>
          <w:color w:val="000000"/>
          <w:sz w:val="28"/>
          <w:szCs w:val="28"/>
          <w:highlight w:val="white"/>
          <w:lang w:val="uk-UA" w:eastAsia="uk-UA"/>
        </w:rPr>
        <w:t xml:space="preserve">Обґрунтування необхідності прийняття </w:t>
      </w:r>
      <w:proofErr w:type="spellStart"/>
      <w:r w:rsidR="00A171CB" w:rsidRPr="00A171CB">
        <w:rPr>
          <w:color w:val="000000"/>
          <w:sz w:val="28"/>
          <w:szCs w:val="28"/>
          <w:highlight w:val="white"/>
          <w:lang w:val="uk-UA" w:eastAsia="uk-UA"/>
        </w:rPr>
        <w:t>акта</w:t>
      </w:r>
      <w:proofErr w:type="spellEnd"/>
    </w:p>
    <w:p w:rsidR="00D67CE3" w:rsidRPr="00D67CE3" w:rsidRDefault="00D67CE3" w:rsidP="006601BD">
      <w:pPr>
        <w:widowControl/>
        <w:autoSpaceDE/>
        <w:autoSpaceDN/>
        <w:adjustRightInd/>
        <w:spacing w:line="276" w:lineRule="auto"/>
        <w:ind w:firstLine="709"/>
        <w:jc w:val="both"/>
        <w:rPr>
          <w:b w:val="0"/>
          <w:sz w:val="28"/>
          <w:szCs w:val="28"/>
          <w:lang w:val="uk-UA"/>
        </w:rPr>
      </w:pPr>
      <w:r w:rsidRPr="00D67CE3">
        <w:rPr>
          <w:b w:val="0"/>
          <w:sz w:val="28"/>
          <w:szCs w:val="28"/>
          <w:lang w:val="uk-UA"/>
        </w:rPr>
        <w:t xml:space="preserve">Перегляд чинного законодавства України у сфері охорони прав на географічні зазначення, зокрема, особливостей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 зумовлений необхідністю забезпечити ефективне виконання зобов’язань у рамках ратифікованої Україною 16 вересня 2014 року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 </w:t>
      </w:r>
    </w:p>
    <w:p w:rsidR="00D67CE3" w:rsidRPr="00D67CE3" w:rsidRDefault="00D67CE3" w:rsidP="006601BD">
      <w:pPr>
        <w:widowControl/>
        <w:autoSpaceDE/>
        <w:autoSpaceDN/>
        <w:adjustRightInd/>
        <w:spacing w:line="276" w:lineRule="auto"/>
        <w:ind w:firstLine="709"/>
        <w:jc w:val="both"/>
        <w:rPr>
          <w:b w:val="0"/>
          <w:sz w:val="28"/>
          <w:szCs w:val="28"/>
          <w:lang w:val="uk-UA"/>
        </w:rPr>
      </w:pPr>
      <w:proofErr w:type="spellStart"/>
      <w:r w:rsidRPr="00D67CE3">
        <w:rPr>
          <w:b w:val="0"/>
          <w:sz w:val="28"/>
          <w:szCs w:val="28"/>
          <w:lang w:val="uk-UA"/>
        </w:rPr>
        <w:t>Про</w:t>
      </w:r>
      <w:r w:rsidR="001C58E2">
        <w:rPr>
          <w:b w:val="0"/>
          <w:sz w:val="28"/>
          <w:szCs w:val="28"/>
          <w:lang w:val="uk-UA"/>
        </w:rPr>
        <w:t>є</w:t>
      </w:r>
      <w:r w:rsidRPr="00D67CE3">
        <w:rPr>
          <w:b w:val="0"/>
          <w:sz w:val="28"/>
          <w:szCs w:val="28"/>
          <w:lang w:val="uk-UA"/>
        </w:rPr>
        <w:t>кт</w:t>
      </w:r>
      <w:proofErr w:type="spellEnd"/>
      <w:r w:rsidRPr="00D67CE3">
        <w:rPr>
          <w:b w:val="0"/>
          <w:sz w:val="28"/>
          <w:szCs w:val="28"/>
          <w:lang w:val="uk-UA"/>
        </w:rPr>
        <w:t xml:space="preserve"> Закону розроблено на виконання:</w:t>
      </w:r>
    </w:p>
    <w:p w:rsidR="00D67CE3" w:rsidRPr="00D67CE3" w:rsidRDefault="00D67CE3" w:rsidP="006601BD">
      <w:pPr>
        <w:widowControl/>
        <w:autoSpaceDE/>
        <w:autoSpaceDN/>
        <w:adjustRightInd/>
        <w:spacing w:line="276" w:lineRule="auto"/>
        <w:ind w:firstLine="709"/>
        <w:jc w:val="both"/>
        <w:rPr>
          <w:b w:val="0"/>
          <w:sz w:val="28"/>
          <w:szCs w:val="28"/>
          <w:lang w:val="uk-UA"/>
        </w:rPr>
      </w:pPr>
      <w:r w:rsidRPr="00D67CE3">
        <w:rPr>
          <w:b w:val="0"/>
          <w:sz w:val="28"/>
          <w:szCs w:val="28"/>
          <w:lang w:val="uk-UA"/>
        </w:rPr>
        <w:t xml:space="preserve">частини другої </w:t>
      </w:r>
      <w:r w:rsidR="004C27C0">
        <w:rPr>
          <w:b w:val="0"/>
          <w:sz w:val="28"/>
          <w:szCs w:val="28"/>
          <w:lang w:val="uk-UA"/>
        </w:rPr>
        <w:t>«</w:t>
      </w:r>
      <w:r w:rsidRPr="00D67CE3">
        <w:rPr>
          <w:b w:val="0"/>
          <w:sz w:val="28"/>
          <w:szCs w:val="28"/>
          <w:lang w:val="uk-UA"/>
        </w:rPr>
        <w:t xml:space="preserve">Стандарти, що стосуються прав інтелектуальної власності” Глави 9 Розділу IV </w:t>
      </w:r>
      <w:r w:rsidR="004C27C0">
        <w:rPr>
          <w:b w:val="0"/>
          <w:sz w:val="28"/>
          <w:szCs w:val="28"/>
          <w:lang w:val="uk-UA"/>
        </w:rPr>
        <w:t>«</w:t>
      </w:r>
      <w:r w:rsidRPr="00D67CE3">
        <w:rPr>
          <w:b w:val="0"/>
          <w:sz w:val="28"/>
          <w:szCs w:val="28"/>
          <w:lang w:val="uk-UA"/>
        </w:rPr>
        <w:t>Торгівля та пов’язані з торгівлею питання</w:t>
      </w:r>
      <w:r w:rsidR="004C27C0">
        <w:rPr>
          <w:b w:val="0"/>
          <w:sz w:val="28"/>
          <w:szCs w:val="28"/>
          <w:lang w:val="uk-UA"/>
        </w:rPr>
        <w:t>»</w:t>
      </w:r>
      <w:r w:rsidRPr="00D67CE3">
        <w:rPr>
          <w:b w:val="0"/>
          <w:sz w:val="28"/>
          <w:szCs w:val="28"/>
          <w:lang w:val="uk-UA"/>
        </w:rPr>
        <w:t xml:space="preserve"> Угоди про асоціацію;</w:t>
      </w:r>
    </w:p>
    <w:p w:rsidR="00D67CE3" w:rsidRPr="00D67CE3" w:rsidRDefault="00D67CE3" w:rsidP="006601BD">
      <w:pPr>
        <w:widowControl/>
        <w:autoSpaceDE/>
        <w:autoSpaceDN/>
        <w:adjustRightInd/>
        <w:spacing w:line="276" w:lineRule="auto"/>
        <w:ind w:firstLine="709"/>
        <w:jc w:val="both"/>
        <w:rPr>
          <w:b w:val="0"/>
          <w:sz w:val="28"/>
          <w:szCs w:val="28"/>
          <w:lang w:val="uk-UA"/>
        </w:rPr>
      </w:pPr>
      <w:r w:rsidRPr="00D67CE3">
        <w:rPr>
          <w:b w:val="0"/>
          <w:sz w:val="28"/>
          <w:szCs w:val="28"/>
          <w:lang w:val="uk-UA"/>
        </w:rPr>
        <w:t>пункт</w:t>
      </w:r>
      <w:r w:rsidR="0085712C">
        <w:rPr>
          <w:b w:val="0"/>
          <w:sz w:val="28"/>
          <w:szCs w:val="28"/>
          <w:lang w:val="uk-UA"/>
        </w:rPr>
        <w:t>и</w:t>
      </w:r>
      <w:r w:rsidRPr="00D67CE3">
        <w:rPr>
          <w:b w:val="0"/>
          <w:sz w:val="28"/>
          <w:szCs w:val="28"/>
          <w:lang w:val="uk-UA"/>
        </w:rPr>
        <w:t xml:space="preserve"> 148, 864-866, 936, 937, 939, 942-953, 957-961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Міністрів України від 25.10.2017 № 1106.</w:t>
      </w:r>
    </w:p>
    <w:p w:rsidR="00782050" w:rsidRDefault="00D67CE3" w:rsidP="006601BD">
      <w:pPr>
        <w:widowControl/>
        <w:autoSpaceDE/>
        <w:autoSpaceDN/>
        <w:adjustRightInd/>
        <w:spacing w:line="276" w:lineRule="auto"/>
        <w:ind w:firstLine="709"/>
        <w:jc w:val="both"/>
        <w:rPr>
          <w:b w:val="0"/>
          <w:sz w:val="28"/>
          <w:szCs w:val="28"/>
          <w:lang w:val="uk-UA"/>
        </w:rPr>
      </w:pPr>
      <w:r w:rsidRPr="00D67CE3">
        <w:rPr>
          <w:b w:val="0"/>
          <w:sz w:val="28"/>
          <w:szCs w:val="28"/>
          <w:lang w:val="uk-UA"/>
        </w:rPr>
        <w:lastRenderedPageBreak/>
        <w:t xml:space="preserve">Запропонованим </w:t>
      </w:r>
      <w:proofErr w:type="spellStart"/>
      <w:r w:rsidRPr="00D67CE3">
        <w:rPr>
          <w:b w:val="0"/>
          <w:sz w:val="28"/>
          <w:szCs w:val="28"/>
          <w:lang w:val="uk-UA"/>
        </w:rPr>
        <w:t>про</w:t>
      </w:r>
      <w:r w:rsidR="00B05402">
        <w:rPr>
          <w:b w:val="0"/>
          <w:sz w:val="28"/>
          <w:szCs w:val="28"/>
          <w:lang w:val="uk-UA"/>
        </w:rPr>
        <w:t>є</w:t>
      </w:r>
      <w:r w:rsidRPr="00D67CE3">
        <w:rPr>
          <w:b w:val="0"/>
          <w:sz w:val="28"/>
          <w:szCs w:val="28"/>
          <w:lang w:val="uk-UA"/>
        </w:rPr>
        <w:t>ктом</w:t>
      </w:r>
      <w:proofErr w:type="spellEnd"/>
      <w:r w:rsidRPr="00D67CE3">
        <w:rPr>
          <w:b w:val="0"/>
          <w:sz w:val="28"/>
          <w:szCs w:val="28"/>
          <w:lang w:val="uk-UA"/>
        </w:rPr>
        <w:t xml:space="preserve"> Закону передбачається імплементація вимог статей статті 201 - 211, додатку XXII-A  Угоди про асоціацію, а також положень Регламенту </w:t>
      </w:r>
      <w:r w:rsidR="00CD57A7" w:rsidRPr="00D67CE3">
        <w:rPr>
          <w:b w:val="0"/>
          <w:sz w:val="28"/>
          <w:szCs w:val="28"/>
          <w:lang w:val="uk-UA"/>
        </w:rPr>
        <w:t xml:space="preserve">Європейського Парламенту </w:t>
      </w:r>
      <w:r w:rsidR="008F4A4A">
        <w:rPr>
          <w:b w:val="0"/>
          <w:sz w:val="28"/>
          <w:szCs w:val="28"/>
          <w:lang w:val="uk-UA"/>
        </w:rPr>
        <w:t>і</w:t>
      </w:r>
      <w:r w:rsidR="00CD57A7" w:rsidRPr="00D67CE3">
        <w:rPr>
          <w:b w:val="0"/>
          <w:sz w:val="28"/>
          <w:szCs w:val="28"/>
          <w:lang w:val="uk-UA"/>
        </w:rPr>
        <w:t xml:space="preserve"> Ради </w:t>
      </w:r>
      <w:r w:rsidRPr="00D67CE3">
        <w:rPr>
          <w:b w:val="0"/>
          <w:sz w:val="28"/>
          <w:szCs w:val="28"/>
          <w:lang w:val="uk-UA"/>
        </w:rPr>
        <w:t xml:space="preserve">(ЄС) № 1151/2012 </w:t>
      </w:r>
      <w:r w:rsidR="00CD57A7">
        <w:rPr>
          <w:b w:val="0"/>
          <w:sz w:val="28"/>
          <w:szCs w:val="28"/>
          <w:lang w:val="uk-UA"/>
        </w:rPr>
        <w:br/>
      </w:r>
      <w:r w:rsidRPr="00D67CE3">
        <w:rPr>
          <w:b w:val="0"/>
          <w:sz w:val="28"/>
          <w:szCs w:val="28"/>
          <w:lang w:val="uk-UA"/>
        </w:rPr>
        <w:t>від 21 листопада 2012 року про якість с</w:t>
      </w:r>
      <w:r w:rsidR="00D60546">
        <w:rPr>
          <w:b w:val="0"/>
          <w:sz w:val="28"/>
          <w:szCs w:val="28"/>
          <w:lang w:val="uk-UA"/>
        </w:rPr>
        <w:t xml:space="preserve">ільськогосподарських продуктів </w:t>
      </w:r>
      <w:r w:rsidRPr="00D67CE3">
        <w:rPr>
          <w:b w:val="0"/>
          <w:sz w:val="28"/>
          <w:szCs w:val="28"/>
          <w:lang w:val="uk-UA"/>
        </w:rPr>
        <w:t>та продуктів харчування.</w:t>
      </w:r>
    </w:p>
    <w:p w:rsidR="00D60546" w:rsidRPr="006601BD" w:rsidRDefault="00D60546" w:rsidP="006601BD">
      <w:pPr>
        <w:widowControl/>
        <w:autoSpaceDE/>
        <w:autoSpaceDN/>
        <w:adjustRightInd/>
        <w:spacing w:line="276" w:lineRule="auto"/>
        <w:ind w:firstLine="709"/>
        <w:jc w:val="both"/>
        <w:rPr>
          <w:b w:val="0"/>
          <w:sz w:val="28"/>
          <w:szCs w:val="28"/>
          <w:lang w:val="uk-UA"/>
        </w:rPr>
      </w:pPr>
    </w:p>
    <w:p w:rsidR="00047826" w:rsidRPr="00033DA6" w:rsidRDefault="00047826" w:rsidP="006601BD">
      <w:pPr>
        <w:spacing w:line="276" w:lineRule="auto"/>
        <w:ind w:firstLine="709"/>
        <w:jc w:val="both"/>
        <w:rPr>
          <w:bCs w:val="0"/>
          <w:color w:val="000000"/>
          <w:sz w:val="28"/>
          <w:szCs w:val="28"/>
          <w:lang w:val="uk-UA" w:eastAsia="uk-UA"/>
        </w:rPr>
      </w:pPr>
      <w:r w:rsidRPr="00047826">
        <w:rPr>
          <w:bCs w:val="0"/>
          <w:sz w:val="28"/>
          <w:szCs w:val="28"/>
          <w:lang w:val="uk-UA" w:eastAsia="uk-UA"/>
        </w:rPr>
        <w:t xml:space="preserve">3. </w:t>
      </w:r>
      <w:proofErr w:type="spellStart"/>
      <w:r w:rsidR="00A171CB" w:rsidRPr="00A171CB">
        <w:rPr>
          <w:color w:val="000000"/>
          <w:sz w:val="28"/>
          <w:szCs w:val="28"/>
          <w:highlight w:val="white"/>
          <w:lang w:eastAsia="uk-UA"/>
        </w:rPr>
        <w:t>Основні</w:t>
      </w:r>
      <w:proofErr w:type="spellEnd"/>
      <w:r w:rsidR="00A171CB" w:rsidRPr="00A171CB">
        <w:rPr>
          <w:color w:val="000000"/>
          <w:sz w:val="28"/>
          <w:szCs w:val="28"/>
          <w:highlight w:val="white"/>
          <w:lang w:eastAsia="uk-UA"/>
        </w:rPr>
        <w:t xml:space="preserve"> </w:t>
      </w:r>
      <w:proofErr w:type="spellStart"/>
      <w:r w:rsidR="00A171CB" w:rsidRPr="00A171CB">
        <w:rPr>
          <w:color w:val="000000"/>
          <w:sz w:val="28"/>
          <w:szCs w:val="28"/>
          <w:highlight w:val="white"/>
          <w:lang w:eastAsia="uk-UA"/>
        </w:rPr>
        <w:t>положення</w:t>
      </w:r>
      <w:proofErr w:type="spellEnd"/>
      <w:r w:rsidR="00A171CB" w:rsidRPr="00A171CB">
        <w:rPr>
          <w:color w:val="000000"/>
          <w:sz w:val="28"/>
          <w:szCs w:val="28"/>
          <w:highlight w:val="white"/>
          <w:lang w:eastAsia="uk-UA"/>
        </w:rPr>
        <w:t xml:space="preserve"> про</w:t>
      </w:r>
      <w:r w:rsidR="00A171CB" w:rsidRPr="00A171CB">
        <w:rPr>
          <w:color w:val="000000"/>
          <w:sz w:val="28"/>
          <w:szCs w:val="28"/>
          <w:highlight w:val="white"/>
          <w:lang w:val="uk-UA" w:eastAsia="uk-UA"/>
        </w:rPr>
        <w:t>є</w:t>
      </w:r>
      <w:proofErr w:type="spellStart"/>
      <w:r w:rsidR="00A171CB" w:rsidRPr="00A171CB">
        <w:rPr>
          <w:color w:val="000000"/>
          <w:sz w:val="28"/>
          <w:szCs w:val="28"/>
          <w:highlight w:val="white"/>
          <w:lang w:eastAsia="uk-UA"/>
        </w:rPr>
        <w:t>кту</w:t>
      </w:r>
      <w:proofErr w:type="spellEnd"/>
      <w:r w:rsidR="00A171CB" w:rsidRPr="00A171CB">
        <w:rPr>
          <w:color w:val="000000"/>
          <w:sz w:val="28"/>
          <w:szCs w:val="28"/>
          <w:highlight w:val="white"/>
          <w:lang w:eastAsia="uk-UA"/>
        </w:rPr>
        <w:t xml:space="preserve"> акта</w:t>
      </w:r>
    </w:p>
    <w:p w:rsidR="00AD6E6D" w:rsidRDefault="001C58E2" w:rsidP="006601BD">
      <w:pPr>
        <w:widowControl/>
        <w:pBdr>
          <w:top w:val="nil"/>
          <w:left w:val="nil"/>
          <w:bottom w:val="nil"/>
          <w:right w:val="nil"/>
          <w:between w:val="nil"/>
        </w:pBdr>
        <w:autoSpaceDE/>
        <w:autoSpaceDN/>
        <w:adjustRightInd/>
        <w:spacing w:line="276" w:lineRule="auto"/>
        <w:ind w:firstLine="720"/>
        <w:jc w:val="both"/>
        <w:rPr>
          <w:b w:val="0"/>
          <w:bCs w:val="0"/>
          <w:spacing w:val="1"/>
          <w:sz w:val="28"/>
          <w:szCs w:val="28"/>
          <w:lang w:val="uk-UA"/>
        </w:rPr>
      </w:pPr>
      <w:bookmarkStart w:id="0" w:name="_heading=h.3znysh7" w:colFirst="0" w:colLast="0"/>
      <w:bookmarkEnd w:id="0"/>
      <w:proofErr w:type="spellStart"/>
      <w:r>
        <w:rPr>
          <w:b w:val="0"/>
          <w:bCs w:val="0"/>
          <w:spacing w:val="1"/>
          <w:sz w:val="28"/>
          <w:szCs w:val="28"/>
          <w:lang w:val="uk-UA"/>
        </w:rPr>
        <w:t>Проєктом</w:t>
      </w:r>
      <w:proofErr w:type="spellEnd"/>
      <w:r>
        <w:rPr>
          <w:b w:val="0"/>
          <w:bCs w:val="0"/>
          <w:spacing w:val="1"/>
          <w:sz w:val="28"/>
          <w:szCs w:val="28"/>
          <w:lang w:val="uk-UA"/>
        </w:rPr>
        <w:t xml:space="preserve"> </w:t>
      </w:r>
      <w:r w:rsidR="00B30A71">
        <w:rPr>
          <w:b w:val="0"/>
          <w:bCs w:val="0"/>
          <w:spacing w:val="1"/>
          <w:sz w:val="28"/>
          <w:szCs w:val="28"/>
          <w:lang w:val="uk-UA"/>
        </w:rPr>
        <w:t>З</w:t>
      </w:r>
      <w:r>
        <w:rPr>
          <w:b w:val="0"/>
          <w:bCs w:val="0"/>
          <w:spacing w:val="1"/>
          <w:sz w:val="28"/>
          <w:szCs w:val="28"/>
          <w:lang w:val="uk-UA"/>
        </w:rPr>
        <w:t>акону пропонується:</w:t>
      </w:r>
    </w:p>
    <w:p w:rsidR="001C58E2" w:rsidRPr="001C58E2" w:rsidRDefault="001C58E2" w:rsidP="006601BD">
      <w:pPr>
        <w:widowControl/>
        <w:autoSpaceDE/>
        <w:autoSpaceDN/>
        <w:adjustRightInd/>
        <w:spacing w:line="276" w:lineRule="auto"/>
        <w:ind w:firstLine="709"/>
        <w:jc w:val="both"/>
        <w:rPr>
          <w:rFonts w:eastAsia="Calibri"/>
          <w:b w:val="0"/>
          <w:bCs w:val="0"/>
          <w:sz w:val="28"/>
          <w:szCs w:val="28"/>
          <w:lang w:val="uk-UA" w:eastAsia="en-US"/>
        </w:rPr>
      </w:pPr>
      <w:r>
        <w:rPr>
          <w:rFonts w:eastAsia="Calibri"/>
          <w:b w:val="0"/>
          <w:bCs w:val="0"/>
          <w:sz w:val="28"/>
          <w:szCs w:val="28"/>
          <w:lang w:val="uk-UA" w:eastAsia="en-US"/>
        </w:rPr>
        <w:t>1) в</w:t>
      </w:r>
      <w:r w:rsidRPr="001C58E2">
        <w:rPr>
          <w:rFonts w:eastAsia="Calibri"/>
          <w:b w:val="0"/>
          <w:bCs w:val="0"/>
          <w:sz w:val="28"/>
          <w:szCs w:val="28"/>
          <w:lang w:val="uk-UA" w:eastAsia="en-US"/>
        </w:rPr>
        <w:t>вести поняття традиційної гарантованої особливості, умови надання йому правової охорони, поняття та процедуру застосування особливих показників якості;</w:t>
      </w:r>
    </w:p>
    <w:p w:rsidR="001C58E2" w:rsidRPr="001C58E2" w:rsidRDefault="001C58E2" w:rsidP="006601BD">
      <w:pPr>
        <w:widowControl/>
        <w:autoSpaceDE/>
        <w:autoSpaceDN/>
        <w:adjustRightInd/>
        <w:spacing w:line="276" w:lineRule="auto"/>
        <w:ind w:firstLine="709"/>
        <w:jc w:val="both"/>
        <w:rPr>
          <w:rFonts w:eastAsia="Calibri"/>
          <w:b w:val="0"/>
          <w:bCs w:val="0"/>
          <w:sz w:val="28"/>
          <w:szCs w:val="28"/>
          <w:lang w:val="uk-UA" w:eastAsia="en-US"/>
        </w:rPr>
      </w:pPr>
      <w:r>
        <w:rPr>
          <w:rFonts w:eastAsia="Calibri"/>
          <w:b w:val="0"/>
          <w:bCs w:val="0"/>
          <w:sz w:val="28"/>
          <w:szCs w:val="28"/>
          <w:lang w:val="uk-UA" w:eastAsia="en-US"/>
        </w:rPr>
        <w:t>2) </w:t>
      </w:r>
      <w:r w:rsidRPr="001C58E2">
        <w:rPr>
          <w:rFonts w:eastAsia="Calibri"/>
          <w:b w:val="0"/>
          <w:bCs w:val="0"/>
          <w:sz w:val="28"/>
          <w:szCs w:val="28"/>
          <w:lang w:val="uk-UA" w:eastAsia="en-US"/>
        </w:rPr>
        <w:t xml:space="preserve">уточнити умови надання правової охорони географічному зазначенню </w:t>
      </w:r>
      <w:r>
        <w:rPr>
          <w:rFonts w:eastAsia="Calibri"/>
          <w:b w:val="0"/>
          <w:bCs w:val="0"/>
          <w:sz w:val="28"/>
          <w:szCs w:val="28"/>
          <w:lang w:val="uk-UA" w:eastAsia="en-US"/>
        </w:rPr>
        <w:t xml:space="preserve">для </w:t>
      </w:r>
      <w:r w:rsidRPr="001C58E2">
        <w:rPr>
          <w:rFonts w:eastAsia="Calibri"/>
          <w:b w:val="0"/>
          <w:bCs w:val="0"/>
          <w:sz w:val="28"/>
          <w:szCs w:val="28"/>
          <w:lang w:val="uk-UA" w:eastAsia="en-US"/>
        </w:rPr>
        <w:t>сільськогосподарської продукції та продуктів харчування та підстави для відмови в надані такої охорони;</w:t>
      </w:r>
    </w:p>
    <w:p w:rsidR="001C58E2" w:rsidRPr="001C58E2" w:rsidRDefault="001C58E2" w:rsidP="006601BD">
      <w:pPr>
        <w:widowControl/>
        <w:autoSpaceDE/>
        <w:autoSpaceDN/>
        <w:adjustRightInd/>
        <w:spacing w:line="276" w:lineRule="auto"/>
        <w:ind w:firstLine="709"/>
        <w:jc w:val="both"/>
        <w:rPr>
          <w:rFonts w:eastAsia="Calibri"/>
          <w:b w:val="0"/>
          <w:bCs w:val="0"/>
          <w:sz w:val="28"/>
          <w:szCs w:val="28"/>
          <w:lang w:val="uk-UA" w:eastAsia="en-US"/>
        </w:rPr>
      </w:pPr>
      <w:r>
        <w:rPr>
          <w:rFonts w:eastAsia="Calibri"/>
          <w:b w:val="0"/>
          <w:bCs w:val="0"/>
          <w:sz w:val="28"/>
          <w:szCs w:val="28"/>
          <w:lang w:val="uk-UA" w:eastAsia="en-US"/>
        </w:rPr>
        <w:t>3) </w:t>
      </w:r>
      <w:r w:rsidRPr="001C58E2">
        <w:rPr>
          <w:rFonts w:eastAsia="Calibri"/>
          <w:b w:val="0"/>
          <w:bCs w:val="0"/>
          <w:sz w:val="28"/>
          <w:szCs w:val="28"/>
          <w:lang w:val="uk-UA" w:eastAsia="en-US"/>
        </w:rPr>
        <w:t>уточнити коло осіб, які мають право на підготовку специфікацій та інших документів, необхідних для державної реєстрації географічного зазначення для  сільськогосподарської продукції та продуктів харчування;</w:t>
      </w:r>
    </w:p>
    <w:p w:rsidR="001C58E2" w:rsidRPr="001C58E2" w:rsidRDefault="001C58E2" w:rsidP="006601BD">
      <w:pPr>
        <w:widowControl/>
        <w:autoSpaceDE/>
        <w:autoSpaceDN/>
        <w:adjustRightInd/>
        <w:spacing w:line="276" w:lineRule="auto"/>
        <w:ind w:firstLine="709"/>
        <w:jc w:val="both"/>
        <w:rPr>
          <w:rFonts w:eastAsia="Calibri"/>
          <w:b w:val="0"/>
          <w:bCs w:val="0"/>
          <w:sz w:val="28"/>
          <w:szCs w:val="28"/>
          <w:lang w:val="uk-UA" w:eastAsia="en-US"/>
        </w:rPr>
      </w:pPr>
      <w:r>
        <w:rPr>
          <w:rFonts w:eastAsia="Calibri"/>
          <w:b w:val="0"/>
          <w:bCs w:val="0"/>
          <w:sz w:val="28"/>
          <w:szCs w:val="28"/>
          <w:lang w:val="uk-UA" w:eastAsia="en-US"/>
        </w:rPr>
        <w:t>4) </w:t>
      </w:r>
      <w:r w:rsidRPr="001C58E2">
        <w:rPr>
          <w:rFonts w:eastAsia="Calibri"/>
          <w:b w:val="0"/>
          <w:bCs w:val="0"/>
          <w:sz w:val="28"/>
          <w:szCs w:val="28"/>
          <w:lang w:val="uk-UA" w:eastAsia="en-US"/>
        </w:rPr>
        <w:t xml:space="preserve">переглянути вимоги до документів для державної реєстрації географічних зазначень та традиційних гарантованих особливостей; </w:t>
      </w:r>
    </w:p>
    <w:p w:rsidR="001C58E2" w:rsidRPr="001C58E2" w:rsidRDefault="001C58E2" w:rsidP="006601BD">
      <w:pPr>
        <w:widowControl/>
        <w:autoSpaceDE/>
        <w:autoSpaceDN/>
        <w:adjustRightInd/>
        <w:spacing w:line="276" w:lineRule="auto"/>
        <w:ind w:firstLine="709"/>
        <w:jc w:val="both"/>
        <w:rPr>
          <w:rFonts w:eastAsia="Calibri"/>
          <w:b w:val="0"/>
          <w:bCs w:val="0"/>
          <w:sz w:val="28"/>
          <w:szCs w:val="28"/>
          <w:lang w:val="uk-UA" w:eastAsia="en-US"/>
        </w:rPr>
      </w:pPr>
      <w:r>
        <w:rPr>
          <w:rFonts w:eastAsia="Calibri"/>
          <w:b w:val="0"/>
          <w:bCs w:val="0"/>
          <w:sz w:val="28"/>
          <w:szCs w:val="28"/>
          <w:lang w:val="uk-UA" w:eastAsia="en-US"/>
        </w:rPr>
        <w:t>5) </w:t>
      </w:r>
      <w:r w:rsidRPr="001C58E2">
        <w:rPr>
          <w:rFonts w:eastAsia="Calibri"/>
          <w:b w:val="0"/>
          <w:bCs w:val="0"/>
          <w:sz w:val="28"/>
          <w:szCs w:val="28"/>
          <w:lang w:val="uk-UA" w:eastAsia="en-US"/>
        </w:rPr>
        <w:t>встановити порядок погодження специфікацій та інших документів, необхідних для державної реєстрації географічного зазначення для  сільськогосподарської продукції та продуктів харчування, традиційної гарантованої особливості;</w:t>
      </w:r>
    </w:p>
    <w:p w:rsidR="001C58E2" w:rsidRPr="001C58E2" w:rsidRDefault="001C58E2" w:rsidP="006601BD">
      <w:pPr>
        <w:widowControl/>
        <w:autoSpaceDE/>
        <w:autoSpaceDN/>
        <w:adjustRightInd/>
        <w:spacing w:line="276" w:lineRule="auto"/>
        <w:ind w:firstLine="709"/>
        <w:jc w:val="both"/>
        <w:rPr>
          <w:rFonts w:eastAsia="Calibri"/>
          <w:b w:val="0"/>
          <w:bCs w:val="0"/>
          <w:sz w:val="28"/>
          <w:szCs w:val="28"/>
          <w:lang w:val="uk-UA" w:eastAsia="en-US"/>
        </w:rPr>
      </w:pPr>
      <w:r>
        <w:rPr>
          <w:rFonts w:eastAsia="Calibri"/>
          <w:b w:val="0"/>
          <w:bCs w:val="0"/>
          <w:sz w:val="28"/>
          <w:szCs w:val="28"/>
          <w:lang w:val="uk-UA" w:eastAsia="en-US"/>
        </w:rPr>
        <w:t>6) </w:t>
      </w:r>
      <w:r w:rsidRPr="001C58E2">
        <w:rPr>
          <w:rFonts w:eastAsia="Calibri"/>
          <w:b w:val="0"/>
          <w:bCs w:val="0"/>
          <w:sz w:val="28"/>
          <w:szCs w:val="28"/>
          <w:lang w:val="uk-UA" w:eastAsia="en-US"/>
        </w:rPr>
        <w:t xml:space="preserve">визначити вимоги до технічних умов, яким повинен відповідати товар, для якого заявляється географічне зазначення або традиційна гарантована особливість; </w:t>
      </w:r>
    </w:p>
    <w:p w:rsidR="001C58E2" w:rsidRPr="001C58E2" w:rsidRDefault="001C58E2" w:rsidP="006601BD">
      <w:pPr>
        <w:widowControl/>
        <w:autoSpaceDE/>
        <w:autoSpaceDN/>
        <w:adjustRightInd/>
        <w:spacing w:line="276" w:lineRule="auto"/>
        <w:ind w:firstLine="709"/>
        <w:jc w:val="both"/>
        <w:rPr>
          <w:rFonts w:eastAsia="Calibri"/>
          <w:b w:val="0"/>
          <w:bCs w:val="0"/>
          <w:sz w:val="28"/>
          <w:szCs w:val="28"/>
          <w:lang w:val="uk-UA" w:eastAsia="en-US"/>
        </w:rPr>
      </w:pPr>
      <w:r>
        <w:rPr>
          <w:rFonts w:eastAsia="Calibri"/>
          <w:b w:val="0"/>
          <w:bCs w:val="0"/>
          <w:sz w:val="28"/>
          <w:szCs w:val="28"/>
          <w:lang w:val="uk-UA" w:eastAsia="en-US"/>
        </w:rPr>
        <w:t>7) </w:t>
      </w:r>
      <w:r w:rsidRPr="001C58E2">
        <w:rPr>
          <w:rFonts w:eastAsia="Calibri"/>
          <w:b w:val="0"/>
          <w:bCs w:val="0"/>
          <w:sz w:val="28"/>
          <w:szCs w:val="28"/>
          <w:lang w:val="uk-UA" w:eastAsia="en-US"/>
        </w:rPr>
        <w:t>уточнити перелік прав та обов’язків, що випливають з державної реєстрації географічних зазначень;</w:t>
      </w:r>
    </w:p>
    <w:p w:rsidR="001C58E2" w:rsidRDefault="001C58E2" w:rsidP="006601BD">
      <w:pPr>
        <w:widowControl/>
        <w:autoSpaceDE/>
        <w:autoSpaceDN/>
        <w:adjustRightInd/>
        <w:spacing w:line="276" w:lineRule="auto"/>
        <w:ind w:firstLine="709"/>
        <w:jc w:val="both"/>
        <w:rPr>
          <w:rFonts w:eastAsia="Calibri"/>
          <w:b w:val="0"/>
          <w:bCs w:val="0"/>
          <w:sz w:val="28"/>
          <w:szCs w:val="28"/>
          <w:lang w:val="uk-UA" w:eastAsia="en-US"/>
        </w:rPr>
      </w:pPr>
      <w:r>
        <w:rPr>
          <w:rFonts w:eastAsia="Calibri"/>
          <w:b w:val="0"/>
          <w:bCs w:val="0"/>
          <w:sz w:val="28"/>
          <w:szCs w:val="28"/>
          <w:lang w:val="uk-UA" w:eastAsia="en-US"/>
        </w:rPr>
        <w:t>8) </w:t>
      </w:r>
      <w:r w:rsidRPr="001C58E2">
        <w:rPr>
          <w:rFonts w:eastAsia="Calibri"/>
          <w:b w:val="0"/>
          <w:bCs w:val="0"/>
          <w:sz w:val="28"/>
          <w:szCs w:val="28"/>
          <w:lang w:val="uk-UA" w:eastAsia="en-US"/>
        </w:rPr>
        <w:t>встановити порядок сертифікації товару щодо його відповідності специфікації товару із географічним зазначенням, тради</w:t>
      </w:r>
      <w:r>
        <w:rPr>
          <w:rFonts w:eastAsia="Calibri"/>
          <w:b w:val="0"/>
          <w:bCs w:val="0"/>
          <w:sz w:val="28"/>
          <w:szCs w:val="28"/>
          <w:lang w:val="uk-UA" w:eastAsia="en-US"/>
        </w:rPr>
        <w:t>ційною гарантованою особливістю</w:t>
      </w:r>
      <w:r w:rsidRPr="001C58E2">
        <w:rPr>
          <w:rFonts w:eastAsia="Calibri"/>
          <w:b w:val="0"/>
          <w:bCs w:val="0"/>
          <w:sz w:val="28"/>
          <w:szCs w:val="28"/>
          <w:lang w:val="uk-UA" w:eastAsia="en-US"/>
        </w:rPr>
        <w:t>.</w:t>
      </w:r>
    </w:p>
    <w:p w:rsidR="00A171CB" w:rsidRPr="006601BD" w:rsidRDefault="00A171CB" w:rsidP="006601BD">
      <w:pPr>
        <w:widowControl/>
        <w:autoSpaceDE/>
        <w:autoSpaceDN/>
        <w:adjustRightInd/>
        <w:spacing w:line="276" w:lineRule="auto"/>
        <w:ind w:firstLine="709"/>
        <w:jc w:val="both"/>
        <w:rPr>
          <w:rFonts w:eastAsia="Calibri"/>
          <w:b w:val="0"/>
          <w:bCs w:val="0"/>
          <w:sz w:val="28"/>
          <w:szCs w:val="28"/>
          <w:lang w:val="uk-UA" w:eastAsia="en-US"/>
        </w:rPr>
      </w:pPr>
    </w:p>
    <w:p w:rsidR="00A171CB" w:rsidRDefault="00A171CB" w:rsidP="006601BD">
      <w:pPr>
        <w:widowControl/>
        <w:autoSpaceDE/>
        <w:autoSpaceDN/>
        <w:adjustRightInd/>
        <w:spacing w:line="276" w:lineRule="auto"/>
        <w:ind w:firstLine="709"/>
        <w:jc w:val="both"/>
        <w:rPr>
          <w:rFonts w:eastAsia="Calibri"/>
          <w:bCs w:val="0"/>
          <w:sz w:val="28"/>
          <w:szCs w:val="28"/>
          <w:lang w:val="uk-UA" w:eastAsia="en-US"/>
        </w:rPr>
      </w:pPr>
      <w:r w:rsidRPr="00A171CB">
        <w:rPr>
          <w:rFonts w:eastAsia="Calibri"/>
          <w:bCs w:val="0"/>
          <w:sz w:val="28"/>
          <w:szCs w:val="28"/>
          <w:lang w:val="uk-UA" w:eastAsia="en-US"/>
        </w:rPr>
        <w:t>4. Правові аспекти</w:t>
      </w:r>
    </w:p>
    <w:p w:rsidR="00957C49" w:rsidRPr="00957C49" w:rsidRDefault="00957C49" w:rsidP="006601BD">
      <w:pPr>
        <w:widowControl/>
        <w:autoSpaceDE/>
        <w:autoSpaceDN/>
        <w:adjustRightInd/>
        <w:spacing w:line="276" w:lineRule="auto"/>
        <w:ind w:firstLine="709"/>
        <w:jc w:val="both"/>
        <w:rPr>
          <w:rFonts w:eastAsia="Calibri"/>
          <w:bCs w:val="0"/>
          <w:sz w:val="28"/>
          <w:szCs w:val="28"/>
          <w:lang w:val="uk-UA" w:eastAsia="en-US"/>
        </w:rPr>
      </w:pPr>
      <w:r>
        <w:rPr>
          <w:b w:val="0"/>
          <w:sz w:val="28"/>
          <w:szCs w:val="28"/>
          <w:lang w:val="uk-UA"/>
        </w:rPr>
        <w:t>Угода</w:t>
      </w:r>
      <w:r w:rsidRPr="00D67CE3">
        <w:rPr>
          <w:b w:val="0"/>
          <w:sz w:val="28"/>
          <w:szCs w:val="28"/>
          <w:lang w:val="uk-UA"/>
        </w:rPr>
        <w:t xml:space="preserve"> про асоціацію між Україною, з однієї сторони, та Європейським Союзом, Європейським Співтовариством з атомної енергії і їхніми державами-</w:t>
      </w:r>
      <w:r w:rsidRPr="00D67CE3">
        <w:rPr>
          <w:b w:val="0"/>
          <w:sz w:val="28"/>
          <w:szCs w:val="28"/>
          <w:lang w:val="uk-UA"/>
        </w:rPr>
        <w:lastRenderedPageBreak/>
        <w:t>членами, з іншої сторони</w:t>
      </w:r>
      <w:r>
        <w:rPr>
          <w:b w:val="0"/>
          <w:sz w:val="28"/>
          <w:szCs w:val="28"/>
          <w:lang w:val="uk-UA"/>
        </w:rPr>
        <w:t xml:space="preserve">, ратифікована Законом України </w:t>
      </w:r>
      <w:r w:rsidR="00F111E8">
        <w:rPr>
          <w:b w:val="0"/>
          <w:sz w:val="28"/>
          <w:szCs w:val="28"/>
          <w:lang w:val="uk-UA"/>
        </w:rPr>
        <w:t xml:space="preserve">від </w:t>
      </w:r>
      <w:r w:rsidRPr="00957C49">
        <w:rPr>
          <w:b w:val="0"/>
          <w:sz w:val="28"/>
          <w:szCs w:val="28"/>
          <w:lang w:val="uk-UA"/>
        </w:rPr>
        <w:t>16 вересня 2014 року</w:t>
      </w:r>
      <w:r w:rsidR="00F111E8">
        <w:rPr>
          <w:sz w:val="28"/>
          <w:szCs w:val="28"/>
          <w:lang w:val="uk-UA"/>
        </w:rPr>
        <w:t xml:space="preserve"> </w:t>
      </w:r>
      <w:r w:rsidRPr="00957C49">
        <w:rPr>
          <w:b w:val="0"/>
          <w:sz w:val="28"/>
          <w:szCs w:val="28"/>
          <w:lang w:val="uk-UA"/>
        </w:rPr>
        <w:t>№ 1678-</w:t>
      </w:r>
      <w:r w:rsidRPr="00957C49">
        <w:rPr>
          <w:b w:val="0"/>
          <w:sz w:val="28"/>
          <w:szCs w:val="28"/>
        </w:rPr>
        <w:t>VII</w:t>
      </w:r>
      <w:r>
        <w:rPr>
          <w:b w:val="0"/>
          <w:sz w:val="28"/>
          <w:szCs w:val="28"/>
          <w:lang w:val="uk-UA"/>
        </w:rPr>
        <w:t>;</w:t>
      </w:r>
    </w:p>
    <w:p w:rsidR="00A171CB" w:rsidRDefault="00A171CB" w:rsidP="006601BD">
      <w:pPr>
        <w:widowControl/>
        <w:autoSpaceDE/>
        <w:autoSpaceDN/>
        <w:adjustRightInd/>
        <w:spacing w:line="276" w:lineRule="auto"/>
        <w:ind w:firstLine="709"/>
        <w:jc w:val="both"/>
        <w:rPr>
          <w:rFonts w:eastAsia="Calibri"/>
          <w:b w:val="0"/>
          <w:sz w:val="28"/>
          <w:szCs w:val="28"/>
          <w:lang w:val="uk-UA" w:eastAsia="en-US"/>
        </w:rPr>
      </w:pPr>
      <w:r w:rsidRPr="00A171CB">
        <w:rPr>
          <w:rFonts w:eastAsia="Calibri"/>
          <w:b w:val="0"/>
          <w:sz w:val="28"/>
          <w:szCs w:val="28"/>
          <w:lang w:val="uk-UA" w:eastAsia="en-US"/>
        </w:rPr>
        <w:t>Закону України</w:t>
      </w:r>
      <w:r w:rsidR="00B05402">
        <w:rPr>
          <w:rFonts w:eastAsia="Calibri"/>
          <w:b w:val="0"/>
          <w:sz w:val="28"/>
          <w:szCs w:val="28"/>
          <w:lang w:val="uk-UA" w:eastAsia="en-US"/>
        </w:rPr>
        <w:t xml:space="preserve"> від </w:t>
      </w:r>
      <w:r w:rsidR="00B05402" w:rsidRPr="00B05402">
        <w:rPr>
          <w:rFonts w:eastAsia="Calibri"/>
          <w:b w:val="0"/>
          <w:sz w:val="28"/>
          <w:szCs w:val="28"/>
          <w:lang w:eastAsia="en-US"/>
        </w:rPr>
        <w:t xml:space="preserve">16 </w:t>
      </w:r>
      <w:proofErr w:type="spellStart"/>
      <w:r w:rsidR="00B05402" w:rsidRPr="00B05402">
        <w:rPr>
          <w:rFonts w:eastAsia="Calibri"/>
          <w:b w:val="0"/>
          <w:sz w:val="28"/>
          <w:szCs w:val="28"/>
          <w:lang w:eastAsia="en-US"/>
        </w:rPr>
        <w:t>червня</w:t>
      </w:r>
      <w:proofErr w:type="spellEnd"/>
      <w:r w:rsidR="00B05402" w:rsidRPr="00B05402">
        <w:rPr>
          <w:rFonts w:eastAsia="Calibri"/>
          <w:b w:val="0"/>
          <w:sz w:val="28"/>
          <w:szCs w:val="28"/>
          <w:lang w:eastAsia="en-US"/>
        </w:rPr>
        <w:t xml:space="preserve"> 1999 року</w:t>
      </w:r>
      <w:r w:rsidR="00B05402">
        <w:rPr>
          <w:rFonts w:eastAsia="Calibri"/>
          <w:sz w:val="28"/>
          <w:szCs w:val="28"/>
          <w:lang w:eastAsia="en-US"/>
        </w:rPr>
        <w:t xml:space="preserve"> </w:t>
      </w:r>
      <w:r w:rsidR="00B05402" w:rsidRPr="00B05402">
        <w:rPr>
          <w:rFonts w:eastAsia="Calibri"/>
          <w:b w:val="0"/>
          <w:sz w:val="28"/>
          <w:szCs w:val="28"/>
          <w:lang w:eastAsia="en-US"/>
        </w:rPr>
        <w:t>№ 752-XIV</w:t>
      </w:r>
      <w:r w:rsidRPr="00A171CB">
        <w:rPr>
          <w:rFonts w:eastAsia="Calibri"/>
          <w:sz w:val="28"/>
          <w:szCs w:val="28"/>
          <w:lang w:val="uk-UA" w:eastAsia="en-US"/>
        </w:rPr>
        <w:t xml:space="preserve"> </w:t>
      </w:r>
      <w:r w:rsidRPr="00A171CB">
        <w:rPr>
          <w:rFonts w:eastAsia="Calibri"/>
          <w:b w:val="0"/>
          <w:sz w:val="28"/>
          <w:szCs w:val="28"/>
          <w:lang w:val="uk-UA" w:eastAsia="en-US"/>
        </w:rPr>
        <w:t>“</w:t>
      </w:r>
      <w:r w:rsidR="001B5860" w:rsidRPr="001B5860">
        <w:rPr>
          <w:rFonts w:eastAsia="Calibri"/>
          <w:b w:val="0"/>
          <w:sz w:val="28"/>
          <w:szCs w:val="28"/>
          <w:lang w:eastAsia="en-US"/>
        </w:rPr>
        <w:t xml:space="preserve">Про </w:t>
      </w:r>
      <w:proofErr w:type="spellStart"/>
      <w:r w:rsidR="001B5860" w:rsidRPr="001B5860">
        <w:rPr>
          <w:rFonts w:eastAsia="Calibri"/>
          <w:b w:val="0"/>
          <w:sz w:val="28"/>
          <w:szCs w:val="28"/>
          <w:lang w:eastAsia="en-US"/>
        </w:rPr>
        <w:t>правову</w:t>
      </w:r>
      <w:proofErr w:type="spellEnd"/>
      <w:r w:rsidR="001B5860" w:rsidRPr="001B5860">
        <w:rPr>
          <w:rFonts w:eastAsia="Calibri"/>
          <w:b w:val="0"/>
          <w:sz w:val="28"/>
          <w:szCs w:val="28"/>
          <w:lang w:eastAsia="en-US"/>
        </w:rPr>
        <w:t xml:space="preserve"> </w:t>
      </w:r>
      <w:proofErr w:type="spellStart"/>
      <w:r w:rsidR="001B5860" w:rsidRPr="001B5860">
        <w:rPr>
          <w:rFonts w:eastAsia="Calibri"/>
          <w:b w:val="0"/>
          <w:sz w:val="28"/>
          <w:szCs w:val="28"/>
          <w:lang w:eastAsia="en-US"/>
        </w:rPr>
        <w:t>охорону</w:t>
      </w:r>
      <w:proofErr w:type="spellEnd"/>
      <w:r w:rsidR="001B5860" w:rsidRPr="001B5860">
        <w:rPr>
          <w:rFonts w:eastAsia="Calibri"/>
          <w:b w:val="0"/>
          <w:sz w:val="28"/>
          <w:szCs w:val="28"/>
          <w:lang w:eastAsia="en-US"/>
        </w:rPr>
        <w:t xml:space="preserve"> </w:t>
      </w:r>
      <w:proofErr w:type="spellStart"/>
      <w:r w:rsidR="001B5860" w:rsidRPr="001B5860">
        <w:rPr>
          <w:rFonts w:eastAsia="Calibri"/>
          <w:b w:val="0"/>
          <w:sz w:val="28"/>
          <w:szCs w:val="28"/>
          <w:lang w:eastAsia="en-US"/>
        </w:rPr>
        <w:t>географічних</w:t>
      </w:r>
      <w:proofErr w:type="spellEnd"/>
      <w:r w:rsidR="001B5860" w:rsidRPr="001B5860">
        <w:rPr>
          <w:rFonts w:eastAsia="Calibri"/>
          <w:b w:val="0"/>
          <w:sz w:val="28"/>
          <w:szCs w:val="28"/>
          <w:lang w:eastAsia="en-US"/>
        </w:rPr>
        <w:t xml:space="preserve"> </w:t>
      </w:r>
      <w:proofErr w:type="spellStart"/>
      <w:r w:rsidR="001B5860" w:rsidRPr="001B5860">
        <w:rPr>
          <w:rFonts w:eastAsia="Calibri"/>
          <w:b w:val="0"/>
          <w:sz w:val="28"/>
          <w:szCs w:val="28"/>
          <w:lang w:eastAsia="en-US"/>
        </w:rPr>
        <w:t>зазначень</w:t>
      </w:r>
      <w:proofErr w:type="spellEnd"/>
      <w:r w:rsidRPr="00A171CB">
        <w:rPr>
          <w:rFonts w:eastAsia="Calibri"/>
          <w:b w:val="0"/>
          <w:sz w:val="28"/>
          <w:szCs w:val="28"/>
          <w:lang w:val="uk-UA" w:eastAsia="en-US"/>
        </w:rPr>
        <w:t>”</w:t>
      </w:r>
      <w:r w:rsidR="00957C49">
        <w:rPr>
          <w:rFonts w:eastAsia="Calibri"/>
          <w:b w:val="0"/>
          <w:sz w:val="28"/>
          <w:szCs w:val="28"/>
          <w:lang w:val="uk-UA" w:eastAsia="en-US"/>
        </w:rPr>
        <w:t>;</w:t>
      </w:r>
    </w:p>
    <w:p w:rsidR="00957C49" w:rsidRPr="001C58E2" w:rsidRDefault="00957C49" w:rsidP="006601BD">
      <w:pPr>
        <w:widowControl/>
        <w:autoSpaceDE/>
        <w:autoSpaceDN/>
        <w:adjustRightInd/>
        <w:spacing w:line="276" w:lineRule="auto"/>
        <w:ind w:firstLine="709"/>
        <w:jc w:val="both"/>
        <w:rPr>
          <w:rFonts w:eastAsia="Calibri"/>
          <w:b w:val="0"/>
          <w:bCs w:val="0"/>
          <w:sz w:val="28"/>
          <w:szCs w:val="28"/>
          <w:lang w:val="uk-UA" w:eastAsia="en-US"/>
        </w:rPr>
      </w:pPr>
      <w:r>
        <w:rPr>
          <w:rFonts w:eastAsia="Calibri"/>
          <w:b w:val="0"/>
          <w:bCs w:val="0"/>
          <w:sz w:val="28"/>
          <w:szCs w:val="28"/>
          <w:lang w:val="uk-UA" w:eastAsia="en-US"/>
        </w:rPr>
        <w:t>План</w:t>
      </w:r>
      <w:r w:rsidRPr="00957C49">
        <w:rPr>
          <w:rFonts w:eastAsia="Calibri"/>
          <w:b w:val="0"/>
          <w:bCs w:val="0"/>
          <w:sz w:val="28"/>
          <w:szCs w:val="28"/>
          <w:lang w:val="uk-UA" w:eastAsia="en-US"/>
        </w:rPr>
        <w:t xml:space="preserve">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w:t>
      </w:r>
      <w:r>
        <w:rPr>
          <w:rFonts w:eastAsia="Calibri"/>
          <w:b w:val="0"/>
          <w:bCs w:val="0"/>
          <w:sz w:val="28"/>
          <w:szCs w:val="28"/>
          <w:lang w:val="uk-UA" w:eastAsia="en-US"/>
        </w:rPr>
        <w:t>рони, затверджений</w:t>
      </w:r>
      <w:r w:rsidRPr="00957C49">
        <w:rPr>
          <w:rFonts w:eastAsia="Calibri"/>
          <w:b w:val="0"/>
          <w:bCs w:val="0"/>
          <w:sz w:val="28"/>
          <w:szCs w:val="28"/>
          <w:lang w:val="uk-UA" w:eastAsia="en-US"/>
        </w:rPr>
        <w:t xml:space="preserve"> постановою Кабінету Міністрів України від 25.10.2017 № 1106</w:t>
      </w:r>
      <w:r>
        <w:rPr>
          <w:rFonts w:eastAsia="Calibri"/>
          <w:b w:val="0"/>
          <w:bCs w:val="0"/>
          <w:sz w:val="28"/>
          <w:szCs w:val="28"/>
          <w:lang w:val="uk-UA" w:eastAsia="en-US"/>
        </w:rPr>
        <w:t>.</w:t>
      </w:r>
    </w:p>
    <w:p w:rsidR="001C58E2" w:rsidRPr="006601BD" w:rsidRDefault="001C58E2" w:rsidP="006601BD">
      <w:pPr>
        <w:widowControl/>
        <w:pBdr>
          <w:top w:val="nil"/>
          <w:left w:val="nil"/>
          <w:bottom w:val="nil"/>
          <w:right w:val="nil"/>
          <w:between w:val="nil"/>
        </w:pBdr>
        <w:autoSpaceDE/>
        <w:autoSpaceDN/>
        <w:adjustRightInd/>
        <w:spacing w:line="276" w:lineRule="auto"/>
        <w:ind w:firstLine="720"/>
        <w:jc w:val="both"/>
        <w:rPr>
          <w:bCs w:val="0"/>
          <w:sz w:val="28"/>
          <w:szCs w:val="28"/>
          <w:lang w:val="uk-UA" w:eastAsia="uk-UA"/>
        </w:rPr>
      </w:pPr>
    </w:p>
    <w:p w:rsidR="003D4575" w:rsidRPr="003D4575" w:rsidRDefault="00FA52C8" w:rsidP="006601BD">
      <w:pPr>
        <w:spacing w:line="276" w:lineRule="auto"/>
        <w:ind w:firstLine="708"/>
        <w:jc w:val="both"/>
        <w:rPr>
          <w:color w:val="000000"/>
          <w:sz w:val="28"/>
          <w:szCs w:val="28"/>
          <w:lang w:val="uk-UA"/>
        </w:rPr>
      </w:pPr>
      <w:r>
        <w:rPr>
          <w:bCs w:val="0"/>
          <w:sz w:val="28"/>
          <w:szCs w:val="28"/>
          <w:lang w:val="uk-UA" w:eastAsia="uk-UA"/>
        </w:rPr>
        <w:t>5</w:t>
      </w:r>
      <w:r w:rsidR="00EA48D5" w:rsidRPr="00EA48D5">
        <w:rPr>
          <w:bCs w:val="0"/>
          <w:sz w:val="28"/>
          <w:szCs w:val="28"/>
          <w:lang w:val="uk-UA" w:eastAsia="uk-UA"/>
        </w:rPr>
        <w:t xml:space="preserve">. </w:t>
      </w:r>
      <w:r w:rsidR="003D4575" w:rsidRPr="003D4575">
        <w:rPr>
          <w:color w:val="000000"/>
          <w:sz w:val="28"/>
          <w:szCs w:val="28"/>
          <w:lang w:val="uk-UA"/>
        </w:rPr>
        <w:t>Фінансово-економічне обґрунтування</w:t>
      </w:r>
    </w:p>
    <w:p w:rsidR="003D4575" w:rsidRPr="003D4575" w:rsidRDefault="003D4575" w:rsidP="006601BD">
      <w:pPr>
        <w:tabs>
          <w:tab w:val="left" w:pos="426"/>
        </w:tabs>
        <w:spacing w:line="276" w:lineRule="auto"/>
        <w:jc w:val="both"/>
        <w:rPr>
          <w:b w:val="0"/>
          <w:w w:val="102"/>
          <w:sz w:val="28"/>
          <w:szCs w:val="28"/>
          <w:lang w:val="uk-UA"/>
        </w:rPr>
      </w:pPr>
      <w:r w:rsidRPr="003D4575">
        <w:rPr>
          <w:b w:val="0"/>
          <w:w w:val="102"/>
          <w:sz w:val="28"/>
          <w:szCs w:val="28"/>
          <w:lang w:val="uk-UA"/>
        </w:rPr>
        <w:tab/>
      </w:r>
      <w:r w:rsidRPr="003D4575">
        <w:rPr>
          <w:b w:val="0"/>
          <w:w w:val="102"/>
          <w:sz w:val="28"/>
          <w:szCs w:val="28"/>
          <w:lang w:val="uk-UA"/>
        </w:rPr>
        <w:tab/>
        <w:t xml:space="preserve">Реалізація </w:t>
      </w:r>
      <w:proofErr w:type="spellStart"/>
      <w:r w:rsidRPr="003D4575">
        <w:rPr>
          <w:b w:val="0"/>
          <w:w w:val="102"/>
          <w:sz w:val="28"/>
          <w:szCs w:val="28"/>
          <w:lang w:val="uk-UA"/>
        </w:rPr>
        <w:t>проєкту</w:t>
      </w:r>
      <w:proofErr w:type="spellEnd"/>
      <w:r w:rsidRPr="003D4575">
        <w:rPr>
          <w:b w:val="0"/>
          <w:w w:val="102"/>
          <w:sz w:val="28"/>
          <w:szCs w:val="28"/>
          <w:lang w:val="uk-UA"/>
        </w:rPr>
        <w:t xml:space="preserve"> </w:t>
      </w:r>
      <w:r>
        <w:rPr>
          <w:b w:val="0"/>
          <w:w w:val="102"/>
          <w:sz w:val="28"/>
          <w:szCs w:val="28"/>
          <w:lang w:val="uk-UA"/>
        </w:rPr>
        <w:t>Закону</w:t>
      </w:r>
      <w:r w:rsidRPr="003D4575">
        <w:rPr>
          <w:b w:val="0"/>
          <w:w w:val="102"/>
          <w:sz w:val="28"/>
          <w:szCs w:val="28"/>
          <w:lang w:val="uk-UA"/>
        </w:rPr>
        <w:t xml:space="preserve"> не потребує </w:t>
      </w:r>
      <w:r w:rsidR="00FA52C8">
        <w:rPr>
          <w:b w:val="0"/>
          <w:w w:val="102"/>
          <w:sz w:val="28"/>
          <w:szCs w:val="28"/>
          <w:lang w:val="uk-UA"/>
        </w:rPr>
        <w:t xml:space="preserve">додаткового </w:t>
      </w:r>
      <w:r w:rsidRPr="003D4575">
        <w:rPr>
          <w:b w:val="0"/>
          <w:w w:val="102"/>
          <w:sz w:val="28"/>
          <w:szCs w:val="28"/>
          <w:lang w:val="uk-UA"/>
        </w:rPr>
        <w:t>фінансування з державного чи місцевого бюджетів.</w:t>
      </w:r>
    </w:p>
    <w:p w:rsidR="00782050" w:rsidRPr="006601BD" w:rsidRDefault="00782050" w:rsidP="006601BD">
      <w:pPr>
        <w:widowControl/>
        <w:pBdr>
          <w:top w:val="nil"/>
          <w:left w:val="nil"/>
          <w:bottom w:val="nil"/>
          <w:right w:val="nil"/>
          <w:between w:val="nil"/>
        </w:pBdr>
        <w:autoSpaceDE/>
        <w:autoSpaceDN/>
        <w:adjustRightInd/>
        <w:spacing w:line="276" w:lineRule="auto"/>
        <w:ind w:firstLine="720"/>
        <w:jc w:val="both"/>
        <w:rPr>
          <w:b w:val="0"/>
          <w:w w:val="102"/>
          <w:sz w:val="28"/>
          <w:szCs w:val="28"/>
          <w:lang w:val="uk-UA"/>
        </w:rPr>
      </w:pPr>
    </w:p>
    <w:p w:rsidR="00CB43D0" w:rsidRPr="00CB43D0" w:rsidRDefault="00CB43D0" w:rsidP="006601BD">
      <w:pPr>
        <w:widowControl/>
        <w:shd w:val="clear" w:color="auto" w:fill="FFFFFF"/>
        <w:autoSpaceDE/>
        <w:autoSpaceDN/>
        <w:adjustRightInd/>
        <w:spacing w:line="276" w:lineRule="auto"/>
        <w:ind w:firstLine="709"/>
        <w:jc w:val="both"/>
        <w:rPr>
          <w:sz w:val="28"/>
          <w:szCs w:val="28"/>
          <w:lang w:val="uk-UA" w:eastAsia="uk-UA"/>
        </w:rPr>
      </w:pPr>
      <w:r w:rsidRPr="00CB43D0">
        <w:rPr>
          <w:sz w:val="28"/>
          <w:szCs w:val="28"/>
          <w:lang w:val="uk-UA" w:eastAsia="uk-UA"/>
        </w:rPr>
        <w:t>6. Позиція заінтересованих сторін</w:t>
      </w:r>
    </w:p>
    <w:p w:rsidR="00CB43D0" w:rsidRPr="00CB43D0" w:rsidRDefault="00CB43D0" w:rsidP="006601BD">
      <w:pPr>
        <w:widowControl/>
        <w:shd w:val="clear" w:color="auto" w:fill="FFFFFF"/>
        <w:autoSpaceDE/>
        <w:autoSpaceDN/>
        <w:adjustRightInd/>
        <w:spacing w:line="276" w:lineRule="auto"/>
        <w:ind w:firstLine="709"/>
        <w:jc w:val="both"/>
        <w:rPr>
          <w:b w:val="0"/>
          <w:sz w:val="28"/>
          <w:szCs w:val="28"/>
          <w:lang w:val="uk-UA" w:eastAsia="uk-UA"/>
        </w:rPr>
      </w:pPr>
      <w:proofErr w:type="spellStart"/>
      <w:r w:rsidRPr="00CB43D0">
        <w:rPr>
          <w:b w:val="0"/>
          <w:bCs w:val="0"/>
          <w:sz w:val="28"/>
          <w:szCs w:val="28"/>
          <w:lang w:val="uk-UA" w:eastAsia="uk-UA"/>
        </w:rPr>
        <w:t>Проєкт</w:t>
      </w:r>
      <w:proofErr w:type="spellEnd"/>
      <w:r w:rsidRPr="00CB43D0">
        <w:rPr>
          <w:b w:val="0"/>
          <w:bCs w:val="0"/>
          <w:sz w:val="28"/>
          <w:szCs w:val="28"/>
          <w:lang w:val="uk-UA" w:eastAsia="uk-UA"/>
        </w:rPr>
        <w:t xml:space="preserve"> </w:t>
      </w:r>
      <w:r>
        <w:rPr>
          <w:b w:val="0"/>
          <w:sz w:val="28"/>
          <w:szCs w:val="28"/>
          <w:lang w:val="uk-UA" w:eastAsia="uk-UA"/>
        </w:rPr>
        <w:t>Закону</w:t>
      </w:r>
      <w:r w:rsidRPr="00CB43D0">
        <w:rPr>
          <w:b w:val="0"/>
          <w:bCs w:val="0"/>
          <w:sz w:val="28"/>
          <w:szCs w:val="28"/>
          <w:lang w:val="uk-UA" w:eastAsia="uk-UA"/>
        </w:rPr>
        <w:t xml:space="preserve"> не потребує проведення публічних консультацій</w:t>
      </w:r>
      <w:r w:rsidRPr="00CB43D0">
        <w:rPr>
          <w:b w:val="0"/>
          <w:sz w:val="28"/>
          <w:szCs w:val="28"/>
          <w:lang w:val="uk-UA" w:eastAsia="uk-UA"/>
        </w:rPr>
        <w:t>.</w:t>
      </w:r>
    </w:p>
    <w:p w:rsidR="00CB43D0" w:rsidRPr="00CB43D0" w:rsidRDefault="00CB43D0" w:rsidP="006601BD">
      <w:pPr>
        <w:widowControl/>
        <w:shd w:val="clear" w:color="auto" w:fill="FFFFFF"/>
        <w:autoSpaceDE/>
        <w:autoSpaceDN/>
        <w:adjustRightInd/>
        <w:spacing w:line="276" w:lineRule="auto"/>
        <w:ind w:firstLine="709"/>
        <w:jc w:val="both"/>
        <w:rPr>
          <w:b w:val="0"/>
          <w:bCs w:val="0"/>
          <w:sz w:val="28"/>
          <w:szCs w:val="28"/>
          <w:lang w:val="uk-UA" w:eastAsia="uk-UA"/>
        </w:rPr>
      </w:pPr>
      <w:proofErr w:type="spellStart"/>
      <w:r>
        <w:rPr>
          <w:b w:val="0"/>
          <w:sz w:val="28"/>
          <w:szCs w:val="28"/>
          <w:lang w:val="uk-UA" w:eastAsia="uk-UA"/>
        </w:rPr>
        <w:t>Проєкт</w:t>
      </w:r>
      <w:proofErr w:type="spellEnd"/>
      <w:r>
        <w:rPr>
          <w:b w:val="0"/>
          <w:sz w:val="28"/>
          <w:szCs w:val="28"/>
          <w:lang w:val="uk-UA" w:eastAsia="uk-UA"/>
        </w:rPr>
        <w:t xml:space="preserve"> Закону</w:t>
      </w:r>
      <w:r w:rsidRPr="00CB43D0">
        <w:rPr>
          <w:b w:val="0"/>
          <w:sz w:val="28"/>
          <w:szCs w:val="28"/>
          <w:lang w:val="uk-UA" w:eastAsia="uk-UA"/>
        </w:rPr>
        <w:t xml:space="preserve"> не стосується питань функціонування</w:t>
      </w:r>
      <w:r w:rsidRPr="00CB43D0">
        <w:rPr>
          <w:b w:val="0"/>
          <w:bCs w:val="0"/>
          <w:sz w:val="28"/>
          <w:szCs w:val="28"/>
          <w:lang w:val="uk-UA" w:eastAsia="uk-UA"/>
        </w:rPr>
        <w:t xml:space="preserve">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p>
    <w:p w:rsidR="00CB43D0" w:rsidRPr="00CB43D0" w:rsidRDefault="00CB43D0" w:rsidP="006601BD">
      <w:pPr>
        <w:widowControl/>
        <w:shd w:val="clear" w:color="auto" w:fill="FFFFFF"/>
        <w:autoSpaceDE/>
        <w:autoSpaceDN/>
        <w:adjustRightInd/>
        <w:spacing w:line="276" w:lineRule="auto"/>
        <w:ind w:firstLine="709"/>
        <w:jc w:val="both"/>
        <w:rPr>
          <w:b w:val="0"/>
          <w:bCs w:val="0"/>
          <w:sz w:val="28"/>
          <w:szCs w:val="28"/>
          <w:lang w:val="uk-UA" w:eastAsia="uk-UA"/>
        </w:rPr>
      </w:pPr>
      <w:r w:rsidRPr="00CB43D0">
        <w:rPr>
          <w:b w:val="0"/>
          <w:bCs w:val="0"/>
          <w:sz w:val="28"/>
          <w:szCs w:val="28"/>
          <w:lang w:val="uk-UA" w:eastAsia="uk-UA"/>
        </w:rPr>
        <w:t xml:space="preserve"> </w:t>
      </w:r>
      <w:proofErr w:type="spellStart"/>
      <w:r w:rsidRPr="00CB43D0">
        <w:rPr>
          <w:b w:val="0"/>
          <w:bCs w:val="0"/>
          <w:sz w:val="28"/>
          <w:szCs w:val="28"/>
          <w:lang w:val="uk-UA" w:eastAsia="uk-UA"/>
        </w:rPr>
        <w:t>Проєкт</w:t>
      </w:r>
      <w:proofErr w:type="spellEnd"/>
      <w:r w:rsidRPr="00CB43D0">
        <w:rPr>
          <w:b w:val="0"/>
          <w:bCs w:val="0"/>
          <w:sz w:val="28"/>
          <w:szCs w:val="28"/>
          <w:lang w:val="uk-UA" w:eastAsia="uk-UA"/>
        </w:rPr>
        <w:t xml:space="preserve"> </w:t>
      </w:r>
      <w:r w:rsidR="00532276">
        <w:rPr>
          <w:b w:val="0"/>
          <w:sz w:val="28"/>
          <w:szCs w:val="28"/>
          <w:lang w:val="uk-UA" w:eastAsia="uk-UA"/>
        </w:rPr>
        <w:t>Закону</w:t>
      </w:r>
      <w:r w:rsidRPr="00CB43D0">
        <w:rPr>
          <w:b w:val="0"/>
          <w:sz w:val="28"/>
          <w:szCs w:val="28"/>
          <w:lang w:val="uk-UA" w:eastAsia="uk-UA"/>
        </w:rPr>
        <w:t xml:space="preserve"> </w:t>
      </w:r>
      <w:r w:rsidRPr="00CB43D0">
        <w:rPr>
          <w:b w:val="0"/>
          <w:bCs w:val="0"/>
          <w:sz w:val="28"/>
          <w:szCs w:val="28"/>
          <w:lang w:val="uk-UA" w:eastAsia="uk-UA"/>
        </w:rPr>
        <w:t>не стосується сфери наукової та науково-технічної діяльності.</w:t>
      </w:r>
    </w:p>
    <w:p w:rsidR="00782050" w:rsidRPr="006601BD" w:rsidRDefault="00782050" w:rsidP="006601BD">
      <w:pPr>
        <w:tabs>
          <w:tab w:val="left" w:pos="993"/>
        </w:tabs>
        <w:spacing w:line="276" w:lineRule="auto"/>
        <w:jc w:val="both"/>
        <w:rPr>
          <w:b w:val="0"/>
          <w:bCs w:val="0"/>
          <w:w w:val="102"/>
          <w:sz w:val="28"/>
          <w:szCs w:val="28"/>
          <w:lang w:val="uk-UA"/>
        </w:rPr>
      </w:pPr>
    </w:p>
    <w:p w:rsidR="00882ED3" w:rsidRPr="00882ED3" w:rsidRDefault="00033DA6" w:rsidP="006601BD">
      <w:pPr>
        <w:shd w:val="clear" w:color="auto" w:fill="FFFFFF"/>
        <w:spacing w:line="276" w:lineRule="auto"/>
        <w:ind w:firstLine="709"/>
        <w:jc w:val="both"/>
        <w:rPr>
          <w:bCs w:val="0"/>
          <w:sz w:val="28"/>
          <w:szCs w:val="28"/>
          <w:lang w:val="uk-UA" w:eastAsia="uk-UA"/>
        </w:rPr>
      </w:pPr>
      <w:r w:rsidRPr="00FF1CD7">
        <w:rPr>
          <w:sz w:val="28"/>
          <w:szCs w:val="28"/>
          <w:highlight w:val="white"/>
          <w:lang w:val="uk-UA"/>
        </w:rPr>
        <w:t>7</w:t>
      </w:r>
      <w:r w:rsidR="00882ED3" w:rsidRPr="00882ED3">
        <w:rPr>
          <w:bCs w:val="0"/>
          <w:sz w:val="28"/>
          <w:szCs w:val="28"/>
          <w:lang w:val="uk-UA" w:eastAsia="uk-UA"/>
        </w:rPr>
        <w:t>. Оцінка відповідності</w:t>
      </w:r>
    </w:p>
    <w:p w:rsidR="00882ED3" w:rsidRPr="00882ED3" w:rsidRDefault="00882ED3" w:rsidP="006601BD">
      <w:pPr>
        <w:widowControl/>
        <w:shd w:val="clear" w:color="auto" w:fill="FFFFFF"/>
        <w:autoSpaceDE/>
        <w:autoSpaceDN/>
        <w:adjustRightInd/>
        <w:spacing w:line="276" w:lineRule="auto"/>
        <w:ind w:firstLine="709"/>
        <w:jc w:val="both"/>
        <w:rPr>
          <w:b w:val="0"/>
          <w:bCs w:val="0"/>
          <w:sz w:val="28"/>
          <w:szCs w:val="28"/>
          <w:lang w:val="uk-UA" w:eastAsia="uk-UA"/>
        </w:rPr>
      </w:pPr>
      <w:r w:rsidRPr="00882ED3">
        <w:rPr>
          <w:b w:val="0"/>
          <w:bCs w:val="0"/>
          <w:sz w:val="28"/>
          <w:szCs w:val="28"/>
          <w:lang w:val="uk-UA" w:eastAsia="uk-UA"/>
        </w:rPr>
        <w:t xml:space="preserve">У </w:t>
      </w:r>
      <w:proofErr w:type="spellStart"/>
      <w:r w:rsidRPr="00882ED3">
        <w:rPr>
          <w:b w:val="0"/>
          <w:bCs w:val="0"/>
          <w:sz w:val="28"/>
          <w:szCs w:val="28"/>
          <w:lang w:val="uk-UA" w:eastAsia="uk-UA"/>
        </w:rPr>
        <w:t>проєкті</w:t>
      </w:r>
      <w:proofErr w:type="spellEnd"/>
      <w:r w:rsidRPr="00882ED3">
        <w:rPr>
          <w:b w:val="0"/>
          <w:bCs w:val="0"/>
          <w:sz w:val="28"/>
          <w:szCs w:val="28"/>
          <w:lang w:val="uk-UA" w:eastAsia="uk-UA"/>
        </w:rPr>
        <w:t xml:space="preserve"> </w:t>
      </w:r>
      <w:r w:rsidR="00A4048A">
        <w:rPr>
          <w:b w:val="0"/>
          <w:sz w:val="28"/>
          <w:szCs w:val="28"/>
          <w:lang w:val="uk-UA" w:eastAsia="uk-UA"/>
        </w:rPr>
        <w:t>Закону</w:t>
      </w:r>
      <w:r w:rsidR="00A4048A">
        <w:rPr>
          <w:b w:val="0"/>
          <w:bCs w:val="0"/>
          <w:sz w:val="28"/>
          <w:szCs w:val="28"/>
          <w:lang w:val="uk-UA" w:eastAsia="uk-UA"/>
        </w:rPr>
        <w:t xml:space="preserve"> наявні</w:t>
      </w:r>
      <w:r w:rsidRPr="00882ED3">
        <w:rPr>
          <w:b w:val="0"/>
          <w:bCs w:val="0"/>
          <w:sz w:val="28"/>
          <w:szCs w:val="28"/>
          <w:lang w:val="uk-UA" w:eastAsia="uk-UA"/>
        </w:rPr>
        <w:t xml:space="preserve"> положення, що стосуються зобов’язань України у сфері європейської інтеграції.</w:t>
      </w:r>
    </w:p>
    <w:p w:rsidR="00882ED3" w:rsidRPr="00882ED3" w:rsidRDefault="00882ED3" w:rsidP="006601BD">
      <w:pPr>
        <w:widowControl/>
        <w:shd w:val="clear" w:color="auto" w:fill="FFFFFF"/>
        <w:autoSpaceDE/>
        <w:autoSpaceDN/>
        <w:adjustRightInd/>
        <w:spacing w:line="276" w:lineRule="auto"/>
        <w:ind w:firstLine="709"/>
        <w:jc w:val="both"/>
        <w:rPr>
          <w:b w:val="0"/>
          <w:bCs w:val="0"/>
          <w:sz w:val="28"/>
          <w:szCs w:val="28"/>
          <w:lang w:val="uk-UA" w:eastAsia="uk-UA"/>
        </w:rPr>
      </w:pPr>
      <w:r w:rsidRPr="00882ED3">
        <w:rPr>
          <w:b w:val="0"/>
          <w:bCs w:val="0"/>
          <w:sz w:val="28"/>
          <w:szCs w:val="28"/>
          <w:lang w:val="uk-UA" w:eastAsia="uk-UA"/>
        </w:rPr>
        <w:t xml:space="preserve">У </w:t>
      </w:r>
      <w:proofErr w:type="spellStart"/>
      <w:r w:rsidRPr="00882ED3">
        <w:rPr>
          <w:b w:val="0"/>
          <w:bCs w:val="0"/>
          <w:sz w:val="28"/>
          <w:szCs w:val="28"/>
          <w:lang w:val="uk-UA" w:eastAsia="uk-UA"/>
        </w:rPr>
        <w:t>проєкті</w:t>
      </w:r>
      <w:proofErr w:type="spellEnd"/>
      <w:r w:rsidRPr="00882ED3">
        <w:rPr>
          <w:b w:val="0"/>
          <w:bCs w:val="0"/>
          <w:sz w:val="28"/>
          <w:szCs w:val="28"/>
          <w:lang w:val="uk-UA" w:eastAsia="uk-UA"/>
        </w:rPr>
        <w:t xml:space="preserve"> </w:t>
      </w:r>
      <w:r w:rsidR="00A4048A" w:rsidRPr="00A4048A">
        <w:rPr>
          <w:b w:val="0"/>
          <w:sz w:val="28"/>
          <w:szCs w:val="28"/>
          <w:lang w:val="uk-UA" w:eastAsia="uk-UA"/>
        </w:rPr>
        <w:t>Закону</w:t>
      </w:r>
      <w:r w:rsidRPr="00882ED3">
        <w:rPr>
          <w:b w:val="0"/>
          <w:bCs w:val="0"/>
          <w:sz w:val="28"/>
          <w:szCs w:val="28"/>
          <w:lang w:val="uk-UA" w:eastAsia="uk-UA"/>
        </w:rPr>
        <w:t xml:space="preserve"> відсутні положення, що стосуються прав та свобод, гарантованих Конвенцією про захист прав людини і основоположних свобод.</w:t>
      </w:r>
    </w:p>
    <w:p w:rsidR="00882ED3" w:rsidRPr="00882ED3" w:rsidRDefault="00882ED3" w:rsidP="006601BD">
      <w:pPr>
        <w:widowControl/>
        <w:shd w:val="clear" w:color="auto" w:fill="FFFFFF"/>
        <w:autoSpaceDE/>
        <w:autoSpaceDN/>
        <w:adjustRightInd/>
        <w:spacing w:line="276" w:lineRule="auto"/>
        <w:ind w:firstLine="709"/>
        <w:jc w:val="both"/>
        <w:rPr>
          <w:b w:val="0"/>
          <w:bCs w:val="0"/>
          <w:sz w:val="28"/>
          <w:szCs w:val="28"/>
          <w:lang w:val="uk-UA" w:eastAsia="uk-UA"/>
        </w:rPr>
      </w:pPr>
      <w:proofErr w:type="spellStart"/>
      <w:r w:rsidRPr="00882ED3">
        <w:rPr>
          <w:b w:val="0"/>
          <w:bCs w:val="0"/>
          <w:sz w:val="28"/>
          <w:szCs w:val="28"/>
          <w:lang w:val="uk-UA" w:eastAsia="uk-UA"/>
        </w:rPr>
        <w:t>Проєкт</w:t>
      </w:r>
      <w:proofErr w:type="spellEnd"/>
      <w:r w:rsidRPr="00882ED3">
        <w:rPr>
          <w:b w:val="0"/>
          <w:bCs w:val="0"/>
          <w:sz w:val="28"/>
          <w:szCs w:val="28"/>
          <w:lang w:val="uk-UA" w:eastAsia="uk-UA"/>
        </w:rPr>
        <w:t xml:space="preserve"> </w:t>
      </w:r>
      <w:r w:rsidR="00A4048A" w:rsidRPr="00A4048A">
        <w:rPr>
          <w:b w:val="0"/>
          <w:sz w:val="28"/>
          <w:szCs w:val="28"/>
          <w:lang w:val="uk-UA" w:eastAsia="uk-UA"/>
        </w:rPr>
        <w:t>Закону</w:t>
      </w:r>
      <w:r w:rsidRPr="00882ED3">
        <w:rPr>
          <w:b w:val="0"/>
          <w:bCs w:val="0"/>
          <w:sz w:val="28"/>
          <w:szCs w:val="28"/>
          <w:lang w:val="uk-UA" w:eastAsia="uk-UA"/>
        </w:rPr>
        <w:t xml:space="preserve"> не містить положень, що впливають на забезпечення рівних прав та можливостей жінок і чоловіків.</w:t>
      </w:r>
    </w:p>
    <w:p w:rsidR="00882ED3" w:rsidRPr="00882ED3" w:rsidRDefault="00882ED3" w:rsidP="006601BD">
      <w:pPr>
        <w:widowControl/>
        <w:shd w:val="clear" w:color="auto" w:fill="FFFFFF"/>
        <w:autoSpaceDE/>
        <w:autoSpaceDN/>
        <w:adjustRightInd/>
        <w:spacing w:line="276" w:lineRule="auto"/>
        <w:ind w:firstLine="709"/>
        <w:jc w:val="both"/>
        <w:rPr>
          <w:b w:val="0"/>
          <w:bCs w:val="0"/>
          <w:sz w:val="28"/>
          <w:szCs w:val="28"/>
          <w:lang w:val="uk-UA" w:eastAsia="uk-UA"/>
        </w:rPr>
      </w:pPr>
      <w:r w:rsidRPr="00882ED3">
        <w:rPr>
          <w:b w:val="0"/>
          <w:bCs w:val="0"/>
          <w:sz w:val="28"/>
          <w:szCs w:val="28"/>
          <w:lang w:val="uk-UA" w:eastAsia="uk-UA"/>
        </w:rPr>
        <w:t xml:space="preserve">У </w:t>
      </w:r>
      <w:proofErr w:type="spellStart"/>
      <w:r w:rsidRPr="00882ED3">
        <w:rPr>
          <w:b w:val="0"/>
          <w:bCs w:val="0"/>
          <w:sz w:val="28"/>
          <w:szCs w:val="28"/>
          <w:lang w:val="uk-UA" w:eastAsia="uk-UA"/>
        </w:rPr>
        <w:t>проєкті</w:t>
      </w:r>
      <w:proofErr w:type="spellEnd"/>
      <w:r w:rsidRPr="00882ED3">
        <w:rPr>
          <w:b w:val="0"/>
          <w:bCs w:val="0"/>
          <w:sz w:val="28"/>
          <w:szCs w:val="28"/>
          <w:lang w:val="uk-UA" w:eastAsia="uk-UA"/>
        </w:rPr>
        <w:t xml:space="preserve"> </w:t>
      </w:r>
      <w:r w:rsidR="00A4048A" w:rsidRPr="00A4048A">
        <w:rPr>
          <w:b w:val="0"/>
          <w:sz w:val="28"/>
          <w:szCs w:val="28"/>
          <w:lang w:val="uk-UA" w:eastAsia="uk-UA"/>
        </w:rPr>
        <w:t>Закону</w:t>
      </w:r>
      <w:r w:rsidRPr="00882ED3">
        <w:rPr>
          <w:b w:val="0"/>
          <w:bCs w:val="0"/>
          <w:sz w:val="28"/>
          <w:szCs w:val="28"/>
          <w:lang w:val="uk-UA" w:eastAsia="uk-UA"/>
        </w:rPr>
        <w:t xml:space="preserve"> відсутні положення, що містять ризики вчинення корупційних правопорушень та правопорушень, пов’язаних з корупцією.</w:t>
      </w:r>
    </w:p>
    <w:p w:rsidR="00882ED3" w:rsidRPr="00882ED3" w:rsidRDefault="00882ED3" w:rsidP="006601BD">
      <w:pPr>
        <w:widowControl/>
        <w:shd w:val="clear" w:color="auto" w:fill="FFFFFF"/>
        <w:autoSpaceDE/>
        <w:autoSpaceDN/>
        <w:adjustRightInd/>
        <w:spacing w:line="276" w:lineRule="auto"/>
        <w:ind w:firstLine="709"/>
        <w:jc w:val="both"/>
        <w:rPr>
          <w:b w:val="0"/>
          <w:bCs w:val="0"/>
          <w:sz w:val="28"/>
          <w:szCs w:val="28"/>
          <w:lang w:val="uk-UA" w:eastAsia="uk-UA"/>
        </w:rPr>
      </w:pPr>
      <w:proofErr w:type="spellStart"/>
      <w:r w:rsidRPr="00882ED3">
        <w:rPr>
          <w:b w:val="0"/>
          <w:bCs w:val="0"/>
          <w:sz w:val="28"/>
          <w:szCs w:val="28"/>
          <w:lang w:val="uk-UA" w:eastAsia="uk-UA"/>
        </w:rPr>
        <w:t>Проєкт</w:t>
      </w:r>
      <w:proofErr w:type="spellEnd"/>
      <w:r w:rsidRPr="00882ED3">
        <w:rPr>
          <w:b w:val="0"/>
          <w:bCs w:val="0"/>
          <w:sz w:val="28"/>
          <w:szCs w:val="28"/>
          <w:lang w:val="uk-UA" w:eastAsia="uk-UA"/>
        </w:rPr>
        <w:t xml:space="preserve"> </w:t>
      </w:r>
      <w:r w:rsidR="00A4048A" w:rsidRPr="00A4048A">
        <w:rPr>
          <w:b w:val="0"/>
          <w:sz w:val="28"/>
          <w:szCs w:val="28"/>
          <w:lang w:val="uk-UA" w:eastAsia="uk-UA"/>
        </w:rPr>
        <w:t>Закону</w:t>
      </w:r>
      <w:r w:rsidRPr="00882ED3">
        <w:rPr>
          <w:b w:val="0"/>
          <w:bCs w:val="0"/>
          <w:sz w:val="28"/>
          <w:szCs w:val="28"/>
          <w:lang w:val="uk-UA" w:eastAsia="uk-UA"/>
        </w:rPr>
        <w:t xml:space="preserve"> не містить положень, що створюють підстави для дискримінації.</w:t>
      </w:r>
    </w:p>
    <w:p w:rsidR="00882ED3" w:rsidRPr="00882ED3" w:rsidRDefault="00882ED3" w:rsidP="006601BD">
      <w:pPr>
        <w:widowControl/>
        <w:shd w:val="clear" w:color="auto" w:fill="FFFFFF"/>
        <w:autoSpaceDE/>
        <w:autoSpaceDN/>
        <w:adjustRightInd/>
        <w:spacing w:line="276" w:lineRule="auto"/>
        <w:ind w:firstLine="709"/>
        <w:jc w:val="both"/>
        <w:rPr>
          <w:b w:val="0"/>
          <w:bCs w:val="0"/>
          <w:sz w:val="28"/>
          <w:szCs w:val="28"/>
          <w:lang w:val="uk-UA" w:eastAsia="uk-UA"/>
        </w:rPr>
      </w:pPr>
      <w:r w:rsidRPr="00882ED3">
        <w:rPr>
          <w:b w:val="0"/>
          <w:bCs w:val="0"/>
          <w:sz w:val="28"/>
          <w:szCs w:val="28"/>
          <w:lang w:val="uk-UA" w:eastAsia="uk-UA"/>
        </w:rPr>
        <w:t xml:space="preserve">Громадська антикорупційна та/або громадська </w:t>
      </w:r>
      <w:proofErr w:type="spellStart"/>
      <w:r w:rsidRPr="00882ED3">
        <w:rPr>
          <w:b w:val="0"/>
          <w:bCs w:val="0"/>
          <w:sz w:val="28"/>
          <w:szCs w:val="28"/>
          <w:lang w:val="uk-UA" w:eastAsia="uk-UA"/>
        </w:rPr>
        <w:t>антидискримінаційна</w:t>
      </w:r>
      <w:proofErr w:type="spellEnd"/>
      <w:r w:rsidRPr="00882ED3">
        <w:rPr>
          <w:b w:val="0"/>
          <w:bCs w:val="0"/>
          <w:sz w:val="28"/>
          <w:szCs w:val="28"/>
          <w:lang w:val="uk-UA" w:eastAsia="uk-UA"/>
        </w:rPr>
        <w:t xml:space="preserve"> експертиза не проводилася.</w:t>
      </w:r>
    </w:p>
    <w:p w:rsidR="00782050" w:rsidRPr="006601BD" w:rsidRDefault="00782050" w:rsidP="006601BD">
      <w:pPr>
        <w:tabs>
          <w:tab w:val="left" w:pos="0"/>
          <w:tab w:val="left" w:pos="993"/>
        </w:tabs>
        <w:spacing w:line="276" w:lineRule="auto"/>
        <w:ind w:firstLine="709"/>
        <w:jc w:val="both"/>
        <w:rPr>
          <w:b w:val="0"/>
          <w:sz w:val="28"/>
          <w:szCs w:val="28"/>
          <w:lang w:val="uk-UA"/>
        </w:rPr>
      </w:pPr>
      <w:bookmarkStart w:id="1" w:name="_GoBack"/>
      <w:bookmarkEnd w:id="1"/>
    </w:p>
    <w:p w:rsidR="00A4048A" w:rsidRPr="00A4048A" w:rsidRDefault="00A4048A" w:rsidP="006601BD">
      <w:pPr>
        <w:autoSpaceDE/>
        <w:autoSpaceDN/>
        <w:adjustRightInd/>
        <w:spacing w:line="276" w:lineRule="auto"/>
        <w:ind w:firstLine="708"/>
        <w:jc w:val="both"/>
        <w:rPr>
          <w:color w:val="000000"/>
          <w:sz w:val="28"/>
          <w:szCs w:val="28"/>
          <w:lang w:val="uk-UA"/>
        </w:rPr>
      </w:pPr>
      <w:r w:rsidRPr="00A4048A">
        <w:rPr>
          <w:color w:val="000000"/>
          <w:sz w:val="28"/>
          <w:szCs w:val="28"/>
          <w:lang w:val="uk-UA"/>
        </w:rPr>
        <w:lastRenderedPageBreak/>
        <w:t>8. Прогноз результатів</w:t>
      </w:r>
    </w:p>
    <w:p w:rsidR="00A4048A" w:rsidRPr="00A4048A" w:rsidRDefault="00A4048A" w:rsidP="006601BD">
      <w:pPr>
        <w:widowControl/>
        <w:shd w:val="clear" w:color="auto" w:fill="FFFFFF"/>
        <w:autoSpaceDE/>
        <w:autoSpaceDN/>
        <w:adjustRightInd/>
        <w:spacing w:line="276" w:lineRule="auto"/>
        <w:ind w:firstLine="450"/>
        <w:jc w:val="both"/>
        <w:rPr>
          <w:b w:val="0"/>
          <w:color w:val="000000"/>
          <w:sz w:val="28"/>
          <w:szCs w:val="28"/>
          <w:lang w:val="uk-UA"/>
        </w:rPr>
      </w:pPr>
      <w:r w:rsidRPr="00A4048A">
        <w:rPr>
          <w:color w:val="000000"/>
          <w:sz w:val="28"/>
          <w:szCs w:val="28"/>
          <w:lang w:val="uk-UA"/>
        </w:rPr>
        <w:tab/>
      </w:r>
      <w:r>
        <w:rPr>
          <w:b w:val="0"/>
          <w:color w:val="000000"/>
          <w:sz w:val="28"/>
          <w:szCs w:val="28"/>
          <w:lang w:val="uk-UA"/>
        </w:rPr>
        <w:t>Реалізація Закону</w:t>
      </w:r>
      <w:r w:rsidRPr="00A4048A">
        <w:rPr>
          <w:b w:val="0"/>
          <w:color w:val="000000"/>
          <w:sz w:val="28"/>
          <w:szCs w:val="28"/>
          <w:lang w:val="uk-UA"/>
        </w:rPr>
        <w:t xml:space="preserve"> матиме позитивний вплив на ринкове середовище, розвиток регіонів, екологію та навколишнє середовище, підвищення спроможності територіальних громад, забезпечення захисту прав та інтересів суб’єктів господарювання, громадян і держави.</w:t>
      </w:r>
    </w:p>
    <w:p w:rsidR="00C7282A" w:rsidRPr="006601BD" w:rsidRDefault="00A4048A" w:rsidP="006601BD">
      <w:pPr>
        <w:autoSpaceDE/>
        <w:autoSpaceDN/>
        <w:adjustRightInd/>
        <w:spacing w:line="276" w:lineRule="auto"/>
        <w:jc w:val="both"/>
        <w:rPr>
          <w:b w:val="0"/>
          <w:color w:val="000000"/>
          <w:sz w:val="28"/>
          <w:szCs w:val="28"/>
          <w:lang w:val="uk-UA"/>
        </w:rPr>
      </w:pPr>
      <w:r w:rsidRPr="00A4048A">
        <w:rPr>
          <w:color w:val="000000"/>
          <w:sz w:val="28"/>
          <w:szCs w:val="28"/>
          <w:lang w:val="uk-UA"/>
        </w:rPr>
        <w:tab/>
      </w:r>
      <w:r w:rsidRPr="00A4048A">
        <w:rPr>
          <w:b w:val="0"/>
          <w:color w:val="000000"/>
          <w:sz w:val="28"/>
          <w:szCs w:val="28"/>
          <w:lang w:val="uk-UA"/>
        </w:rPr>
        <w:t xml:space="preserve">Прийняття </w:t>
      </w:r>
      <w:proofErr w:type="spellStart"/>
      <w:r w:rsidRPr="00A4048A">
        <w:rPr>
          <w:b w:val="0"/>
          <w:color w:val="000000"/>
          <w:sz w:val="28"/>
          <w:szCs w:val="28"/>
          <w:lang w:val="uk-UA"/>
        </w:rPr>
        <w:t>проєкту</w:t>
      </w:r>
      <w:proofErr w:type="spellEnd"/>
      <w:r w:rsidRPr="00A4048A">
        <w:rPr>
          <w:b w:val="0"/>
          <w:color w:val="000000"/>
          <w:sz w:val="28"/>
          <w:szCs w:val="28"/>
          <w:lang w:val="uk-UA"/>
        </w:rPr>
        <w:t xml:space="preserve"> Закону також дозволить наблизити законодавство України до права ЄС. </w:t>
      </w:r>
    </w:p>
    <w:p w:rsidR="00C7282A" w:rsidRDefault="00C7282A" w:rsidP="006601BD">
      <w:pPr>
        <w:tabs>
          <w:tab w:val="left" w:pos="0"/>
          <w:tab w:val="left" w:pos="993"/>
        </w:tabs>
        <w:autoSpaceDE/>
        <w:autoSpaceDN/>
        <w:adjustRightInd/>
        <w:spacing w:line="276" w:lineRule="auto"/>
        <w:ind w:firstLine="709"/>
        <w:jc w:val="both"/>
        <w:rPr>
          <w:b w:val="0"/>
          <w:bCs w:val="0"/>
          <w:sz w:val="28"/>
          <w:szCs w:val="28"/>
          <w:lang w:val="uk-UA" w:eastAsia="uk-UA"/>
        </w:rPr>
      </w:pPr>
    </w:p>
    <w:p w:rsidR="006601BD" w:rsidRDefault="006601BD" w:rsidP="006601BD">
      <w:pPr>
        <w:tabs>
          <w:tab w:val="left" w:pos="0"/>
          <w:tab w:val="left" w:pos="993"/>
        </w:tabs>
        <w:autoSpaceDE/>
        <w:autoSpaceDN/>
        <w:adjustRightInd/>
        <w:spacing w:line="276" w:lineRule="auto"/>
        <w:ind w:firstLine="709"/>
        <w:jc w:val="both"/>
        <w:rPr>
          <w:b w:val="0"/>
          <w:bCs w:val="0"/>
          <w:sz w:val="28"/>
          <w:szCs w:val="28"/>
          <w:lang w:val="uk-UA" w:eastAsia="uk-UA"/>
        </w:rPr>
      </w:pPr>
    </w:p>
    <w:p w:rsidR="006601BD" w:rsidRPr="009150CE" w:rsidRDefault="006601BD" w:rsidP="006601BD">
      <w:pPr>
        <w:tabs>
          <w:tab w:val="left" w:pos="0"/>
          <w:tab w:val="left" w:pos="993"/>
        </w:tabs>
        <w:autoSpaceDE/>
        <w:autoSpaceDN/>
        <w:adjustRightInd/>
        <w:spacing w:line="276" w:lineRule="auto"/>
        <w:ind w:firstLine="709"/>
        <w:jc w:val="both"/>
        <w:rPr>
          <w:b w:val="0"/>
          <w:bCs w:val="0"/>
          <w:sz w:val="28"/>
          <w:szCs w:val="28"/>
          <w:lang w:val="uk-UA" w:eastAsia="uk-UA"/>
        </w:rPr>
      </w:pPr>
    </w:p>
    <w:tbl>
      <w:tblPr>
        <w:tblW w:w="4925" w:type="pct"/>
        <w:tblLook w:val="04A0" w:firstRow="1" w:lastRow="0" w:firstColumn="1" w:lastColumn="0" w:noHBand="0" w:noVBand="1"/>
      </w:tblPr>
      <w:tblGrid>
        <w:gridCol w:w="5158"/>
        <w:gridCol w:w="4335"/>
      </w:tblGrid>
      <w:tr w:rsidR="00607A12" w:rsidRPr="00D750BD" w:rsidTr="00936B0D">
        <w:tc>
          <w:tcPr>
            <w:tcW w:w="2717" w:type="pct"/>
          </w:tcPr>
          <w:p w:rsidR="007059E7" w:rsidRPr="007059E7" w:rsidRDefault="007059E7" w:rsidP="006601BD">
            <w:pPr>
              <w:tabs>
                <w:tab w:val="left" w:pos="0"/>
                <w:tab w:val="left" w:pos="993"/>
              </w:tabs>
              <w:autoSpaceDE/>
              <w:autoSpaceDN/>
              <w:adjustRightInd/>
              <w:spacing w:line="276" w:lineRule="auto"/>
              <w:jc w:val="both"/>
              <w:rPr>
                <w:bCs w:val="0"/>
                <w:color w:val="000000"/>
                <w:sz w:val="28"/>
                <w:szCs w:val="28"/>
                <w:lang w:val="uk-UA" w:eastAsia="uk-UA"/>
              </w:rPr>
            </w:pPr>
            <w:r w:rsidRPr="007059E7">
              <w:rPr>
                <w:bCs w:val="0"/>
                <w:color w:val="000000"/>
                <w:sz w:val="28"/>
                <w:szCs w:val="28"/>
                <w:lang w:val="uk-UA" w:eastAsia="uk-UA"/>
              </w:rPr>
              <w:t xml:space="preserve">Міністр розвитку економіки, торгівлі </w:t>
            </w:r>
          </w:p>
          <w:p w:rsidR="00607A12" w:rsidRPr="00D750BD" w:rsidRDefault="007059E7" w:rsidP="006601BD">
            <w:pPr>
              <w:widowControl/>
              <w:autoSpaceDE/>
              <w:autoSpaceDN/>
              <w:adjustRightInd/>
              <w:spacing w:line="276" w:lineRule="auto"/>
              <w:rPr>
                <w:bCs w:val="0"/>
                <w:sz w:val="28"/>
                <w:szCs w:val="28"/>
                <w:lang w:val="uk-UA"/>
              </w:rPr>
            </w:pPr>
            <w:r w:rsidRPr="007059E7">
              <w:rPr>
                <w:bCs w:val="0"/>
                <w:color w:val="000000"/>
                <w:sz w:val="28"/>
                <w:szCs w:val="28"/>
                <w:lang w:val="uk-UA" w:eastAsia="uk-UA"/>
              </w:rPr>
              <w:t>та сільського господарства України</w:t>
            </w:r>
            <w:r>
              <w:rPr>
                <w:bCs w:val="0"/>
                <w:color w:val="000000"/>
                <w:sz w:val="28"/>
                <w:szCs w:val="28"/>
                <w:lang w:val="uk-UA" w:eastAsia="uk-UA"/>
              </w:rPr>
              <w:t xml:space="preserve">  </w:t>
            </w:r>
          </w:p>
        </w:tc>
        <w:tc>
          <w:tcPr>
            <w:tcW w:w="2283" w:type="pct"/>
          </w:tcPr>
          <w:p w:rsidR="00B40FBC" w:rsidRDefault="00B40FBC" w:rsidP="006601BD">
            <w:pPr>
              <w:widowControl/>
              <w:autoSpaceDE/>
              <w:autoSpaceDN/>
              <w:adjustRightInd/>
              <w:spacing w:line="276" w:lineRule="auto"/>
              <w:ind w:left="284"/>
              <w:jc w:val="right"/>
              <w:rPr>
                <w:bCs w:val="0"/>
                <w:color w:val="000000"/>
                <w:sz w:val="28"/>
                <w:szCs w:val="28"/>
                <w:lang w:val="uk-UA" w:eastAsia="uk-UA"/>
              </w:rPr>
            </w:pPr>
          </w:p>
          <w:p w:rsidR="00607A12" w:rsidRPr="00F227E8" w:rsidRDefault="00C7282A" w:rsidP="006601BD">
            <w:pPr>
              <w:widowControl/>
              <w:autoSpaceDE/>
              <w:autoSpaceDN/>
              <w:adjustRightInd/>
              <w:spacing w:line="276" w:lineRule="auto"/>
              <w:rPr>
                <w:bCs w:val="0"/>
                <w:sz w:val="28"/>
                <w:szCs w:val="28"/>
                <w:lang w:val="uk-UA"/>
              </w:rPr>
            </w:pPr>
            <w:r>
              <w:rPr>
                <w:bCs w:val="0"/>
                <w:color w:val="000000"/>
                <w:sz w:val="28"/>
                <w:szCs w:val="28"/>
                <w:lang w:val="uk-UA" w:eastAsia="uk-UA"/>
              </w:rPr>
              <w:t xml:space="preserve">                          </w:t>
            </w:r>
            <w:r w:rsidR="00B40FBC" w:rsidRPr="007059E7">
              <w:rPr>
                <w:bCs w:val="0"/>
                <w:color w:val="000000"/>
                <w:sz w:val="28"/>
                <w:szCs w:val="28"/>
                <w:lang w:val="uk-UA" w:eastAsia="uk-UA"/>
              </w:rPr>
              <w:t>Ігор ПЕТРАШКО</w:t>
            </w:r>
          </w:p>
        </w:tc>
      </w:tr>
    </w:tbl>
    <w:p w:rsidR="001A1C2D" w:rsidRDefault="001A1C2D" w:rsidP="006601BD">
      <w:pPr>
        <w:spacing w:line="276" w:lineRule="auto"/>
        <w:rPr>
          <w:lang w:val="uk-UA"/>
        </w:rPr>
      </w:pPr>
    </w:p>
    <w:p w:rsidR="005B0B9F" w:rsidRDefault="005B0B9F" w:rsidP="006601BD">
      <w:pPr>
        <w:spacing w:line="276" w:lineRule="auto"/>
        <w:rPr>
          <w:lang w:val="uk-UA"/>
        </w:rPr>
      </w:pPr>
    </w:p>
    <w:p w:rsidR="005B0B9F" w:rsidRDefault="00935976" w:rsidP="006601BD">
      <w:pPr>
        <w:spacing w:line="276" w:lineRule="auto"/>
        <w:rPr>
          <w:b w:val="0"/>
          <w:sz w:val="28"/>
          <w:szCs w:val="28"/>
          <w:lang w:val="uk-UA"/>
        </w:rPr>
      </w:pPr>
      <w:r w:rsidRPr="00935976">
        <w:rPr>
          <w:b w:val="0"/>
          <w:sz w:val="28"/>
          <w:szCs w:val="28"/>
          <w:lang w:val="uk-UA"/>
        </w:rPr>
        <w:t>_____  _______________</w:t>
      </w:r>
      <w:r>
        <w:rPr>
          <w:b w:val="0"/>
          <w:sz w:val="28"/>
          <w:szCs w:val="28"/>
          <w:lang w:val="uk-UA"/>
        </w:rPr>
        <w:t xml:space="preserve"> </w:t>
      </w:r>
      <w:r w:rsidRPr="00935976">
        <w:rPr>
          <w:b w:val="0"/>
          <w:sz w:val="28"/>
          <w:szCs w:val="28"/>
          <w:lang w:val="uk-UA"/>
        </w:rPr>
        <w:t>20</w:t>
      </w:r>
      <w:r w:rsidR="002F4E8E">
        <w:rPr>
          <w:b w:val="0"/>
          <w:sz w:val="28"/>
          <w:szCs w:val="28"/>
          <w:lang w:val="uk-UA"/>
        </w:rPr>
        <w:t>21</w:t>
      </w:r>
      <w:r w:rsidR="00C7282A">
        <w:rPr>
          <w:b w:val="0"/>
          <w:sz w:val="28"/>
          <w:szCs w:val="28"/>
          <w:lang w:val="uk-UA"/>
        </w:rPr>
        <w:t xml:space="preserve"> р.</w:t>
      </w:r>
    </w:p>
    <w:p w:rsidR="005B0B9F" w:rsidRPr="009F2B6A" w:rsidRDefault="005B0B9F" w:rsidP="006601BD">
      <w:pPr>
        <w:widowControl/>
        <w:shd w:val="clear" w:color="auto" w:fill="FFFFFF"/>
        <w:autoSpaceDE/>
        <w:autoSpaceDN/>
        <w:adjustRightInd/>
        <w:spacing w:before="120" w:line="276" w:lineRule="auto"/>
        <w:textAlignment w:val="baseline"/>
        <w:rPr>
          <w:color w:val="AEAAAA" w:themeColor="background2" w:themeShade="BF"/>
          <w:sz w:val="28"/>
          <w:szCs w:val="28"/>
          <w:bdr w:val="none" w:sz="0" w:space="0" w:color="auto" w:frame="1"/>
          <w:lang w:val="uk-UA" w:eastAsia="en-US"/>
        </w:rPr>
      </w:pPr>
    </w:p>
    <w:sectPr w:rsidR="005B0B9F" w:rsidRPr="009F2B6A" w:rsidSect="006601BD">
      <w:headerReference w:type="default" r:id="rId7"/>
      <w:pgSz w:w="11906" w:h="16838"/>
      <w:pgMar w:top="1134" w:right="567"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40A" w:rsidRDefault="0031640A" w:rsidP="00343388">
      <w:r>
        <w:separator/>
      </w:r>
    </w:p>
  </w:endnote>
  <w:endnote w:type="continuationSeparator" w:id="0">
    <w:p w:rsidR="0031640A" w:rsidRDefault="0031640A" w:rsidP="0034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40A" w:rsidRDefault="0031640A" w:rsidP="00343388">
      <w:r>
        <w:separator/>
      </w:r>
    </w:p>
  </w:footnote>
  <w:footnote w:type="continuationSeparator" w:id="0">
    <w:p w:rsidR="0031640A" w:rsidRDefault="0031640A" w:rsidP="00343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599210"/>
      <w:docPartObj>
        <w:docPartGallery w:val="Page Numbers (Top of Page)"/>
        <w:docPartUnique/>
      </w:docPartObj>
    </w:sdtPr>
    <w:sdtEndPr>
      <w:rPr>
        <w:b w:val="0"/>
        <w:sz w:val="28"/>
        <w:szCs w:val="28"/>
      </w:rPr>
    </w:sdtEndPr>
    <w:sdtContent>
      <w:p w:rsidR="007D1422" w:rsidRPr="007D1422" w:rsidRDefault="007D1422">
        <w:pPr>
          <w:pStyle w:val="a3"/>
          <w:jc w:val="center"/>
          <w:rPr>
            <w:b w:val="0"/>
            <w:sz w:val="28"/>
            <w:szCs w:val="28"/>
          </w:rPr>
        </w:pPr>
        <w:r w:rsidRPr="007D1422">
          <w:rPr>
            <w:b w:val="0"/>
            <w:sz w:val="28"/>
            <w:szCs w:val="28"/>
          </w:rPr>
          <w:fldChar w:fldCharType="begin"/>
        </w:r>
        <w:r w:rsidRPr="007D1422">
          <w:rPr>
            <w:b w:val="0"/>
            <w:sz w:val="28"/>
            <w:szCs w:val="28"/>
          </w:rPr>
          <w:instrText>PAGE   \* MERGEFORMAT</w:instrText>
        </w:r>
        <w:r w:rsidRPr="007D1422">
          <w:rPr>
            <w:b w:val="0"/>
            <w:sz w:val="28"/>
            <w:szCs w:val="28"/>
          </w:rPr>
          <w:fldChar w:fldCharType="separate"/>
        </w:r>
        <w:r w:rsidR="006601BD" w:rsidRPr="006601BD">
          <w:rPr>
            <w:b w:val="0"/>
            <w:noProof/>
            <w:sz w:val="28"/>
            <w:szCs w:val="28"/>
            <w:lang w:val="uk-UA"/>
          </w:rPr>
          <w:t>4</w:t>
        </w:r>
        <w:r w:rsidRPr="007D1422">
          <w:rPr>
            <w:b w:val="0"/>
            <w:sz w:val="28"/>
            <w:szCs w:val="28"/>
          </w:rPr>
          <w:fldChar w:fldCharType="end"/>
        </w:r>
      </w:p>
    </w:sdtContent>
  </w:sdt>
  <w:p w:rsidR="00343388" w:rsidRDefault="003433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84D"/>
    <w:multiLevelType w:val="hybridMultilevel"/>
    <w:tmpl w:val="F224D2E2"/>
    <w:lvl w:ilvl="0" w:tplc="6B12FCCE">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037F1"/>
    <w:multiLevelType w:val="hybridMultilevel"/>
    <w:tmpl w:val="1AAED2A6"/>
    <w:lvl w:ilvl="0" w:tplc="938C0514">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17A72625"/>
    <w:multiLevelType w:val="hybridMultilevel"/>
    <w:tmpl w:val="A9EE8580"/>
    <w:lvl w:ilvl="0" w:tplc="FDBE1A7E">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 w15:restartNumberingAfterBreak="0">
    <w:nsid w:val="1FEC54A8"/>
    <w:multiLevelType w:val="hybridMultilevel"/>
    <w:tmpl w:val="D8BC22BC"/>
    <w:lvl w:ilvl="0" w:tplc="CCAECC7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5B64362"/>
    <w:multiLevelType w:val="hybridMultilevel"/>
    <w:tmpl w:val="F306CC92"/>
    <w:lvl w:ilvl="0" w:tplc="04FC9B58">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E115524"/>
    <w:multiLevelType w:val="hybridMultilevel"/>
    <w:tmpl w:val="22E641FE"/>
    <w:lvl w:ilvl="0" w:tplc="03F66F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682536E"/>
    <w:multiLevelType w:val="hybridMultilevel"/>
    <w:tmpl w:val="899CCBD6"/>
    <w:lvl w:ilvl="0" w:tplc="CE2ADE38">
      <w:start w:val="1"/>
      <w:numFmt w:val="decimal"/>
      <w:lvlText w:val="%1."/>
      <w:lvlJc w:val="left"/>
      <w:pPr>
        <w:ind w:left="786" w:hanging="360"/>
      </w:pPr>
      <w:rPr>
        <w:rFonts w:hint="default"/>
        <w:color w:val="000000"/>
        <w:u w:val="none"/>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7B82749F"/>
    <w:multiLevelType w:val="hybridMultilevel"/>
    <w:tmpl w:val="00AC251C"/>
    <w:lvl w:ilvl="0" w:tplc="E1BEB51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26"/>
    <w:rsid w:val="00010D4B"/>
    <w:rsid w:val="000222D2"/>
    <w:rsid w:val="00033DA6"/>
    <w:rsid w:val="00047826"/>
    <w:rsid w:val="000A1A57"/>
    <w:rsid w:val="000B4A59"/>
    <w:rsid w:val="000C2F15"/>
    <w:rsid w:val="000C6F16"/>
    <w:rsid w:val="000D7E74"/>
    <w:rsid w:val="001051AF"/>
    <w:rsid w:val="001142B2"/>
    <w:rsid w:val="001451D4"/>
    <w:rsid w:val="00146EFE"/>
    <w:rsid w:val="001558C3"/>
    <w:rsid w:val="00173177"/>
    <w:rsid w:val="001A1C2D"/>
    <w:rsid w:val="001A2FED"/>
    <w:rsid w:val="001A7711"/>
    <w:rsid w:val="001B5860"/>
    <w:rsid w:val="001C0A89"/>
    <w:rsid w:val="001C3BCC"/>
    <w:rsid w:val="001C58E2"/>
    <w:rsid w:val="001F02CB"/>
    <w:rsid w:val="00274D8B"/>
    <w:rsid w:val="0028784C"/>
    <w:rsid w:val="002A03BA"/>
    <w:rsid w:val="002E3639"/>
    <w:rsid w:val="002E79EF"/>
    <w:rsid w:val="002F4E8E"/>
    <w:rsid w:val="0031640A"/>
    <w:rsid w:val="00343388"/>
    <w:rsid w:val="00344C34"/>
    <w:rsid w:val="003563D5"/>
    <w:rsid w:val="00362FDD"/>
    <w:rsid w:val="0036533C"/>
    <w:rsid w:val="00366AF5"/>
    <w:rsid w:val="003909A4"/>
    <w:rsid w:val="003A1C3F"/>
    <w:rsid w:val="003A33BE"/>
    <w:rsid w:val="003A7394"/>
    <w:rsid w:val="003B4C08"/>
    <w:rsid w:val="003B520E"/>
    <w:rsid w:val="003C22FC"/>
    <w:rsid w:val="003D4575"/>
    <w:rsid w:val="003D672F"/>
    <w:rsid w:val="00405B0F"/>
    <w:rsid w:val="00412FB6"/>
    <w:rsid w:val="00416243"/>
    <w:rsid w:val="00426A2F"/>
    <w:rsid w:val="0042791A"/>
    <w:rsid w:val="0043706E"/>
    <w:rsid w:val="0046534F"/>
    <w:rsid w:val="004741F5"/>
    <w:rsid w:val="004B0650"/>
    <w:rsid w:val="004B3222"/>
    <w:rsid w:val="004C27C0"/>
    <w:rsid w:val="004C7145"/>
    <w:rsid w:val="004E07AC"/>
    <w:rsid w:val="004E36BE"/>
    <w:rsid w:val="004F4C65"/>
    <w:rsid w:val="004F5DF6"/>
    <w:rsid w:val="00513A55"/>
    <w:rsid w:val="0051571F"/>
    <w:rsid w:val="00532276"/>
    <w:rsid w:val="00552F45"/>
    <w:rsid w:val="00553A08"/>
    <w:rsid w:val="00555853"/>
    <w:rsid w:val="00562442"/>
    <w:rsid w:val="00566127"/>
    <w:rsid w:val="00596C62"/>
    <w:rsid w:val="005B0B9F"/>
    <w:rsid w:val="005C5AC9"/>
    <w:rsid w:val="005E0BE2"/>
    <w:rsid w:val="005E42E7"/>
    <w:rsid w:val="005F5DFE"/>
    <w:rsid w:val="00607A12"/>
    <w:rsid w:val="00611C18"/>
    <w:rsid w:val="00613B72"/>
    <w:rsid w:val="00617C34"/>
    <w:rsid w:val="00626FF3"/>
    <w:rsid w:val="00650C9A"/>
    <w:rsid w:val="006601BD"/>
    <w:rsid w:val="006A50D1"/>
    <w:rsid w:val="006A69FF"/>
    <w:rsid w:val="006B10D2"/>
    <w:rsid w:val="006C68DC"/>
    <w:rsid w:val="006E0E7E"/>
    <w:rsid w:val="006E2CCF"/>
    <w:rsid w:val="006E6A69"/>
    <w:rsid w:val="007059E7"/>
    <w:rsid w:val="00717FF3"/>
    <w:rsid w:val="00722C5A"/>
    <w:rsid w:val="00723402"/>
    <w:rsid w:val="007239A5"/>
    <w:rsid w:val="00751554"/>
    <w:rsid w:val="0075287A"/>
    <w:rsid w:val="007551A5"/>
    <w:rsid w:val="00757D17"/>
    <w:rsid w:val="007653EF"/>
    <w:rsid w:val="00782050"/>
    <w:rsid w:val="007A1E19"/>
    <w:rsid w:val="007A1EB2"/>
    <w:rsid w:val="007A3CE4"/>
    <w:rsid w:val="007B1396"/>
    <w:rsid w:val="007D1422"/>
    <w:rsid w:val="007D5AAC"/>
    <w:rsid w:val="007D76E0"/>
    <w:rsid w:val="007F2C7A"/>
    <w:rsid w:val="008060A9"/>
    <w:rsid w:val="008164D2"/>
    <w:rsid w:val="00816F99"/>
    <w:rsid w:val="00846B1F"/>
    <w:rsid w:val="0085712C"/>
    <w:rsid w:val="00882ED3"/>
    <w:rsid w:val="00896581"/>
    <w:rsid w:val="008A14C8"/>
    <w:rsid w:val="008D1C2B"/>
    <w:rsid w:val="008F300C"/>
    <w:rsid w:val="008F4A4A"/>
    <w:rsid w:val="008F6856"/>
    <w:rsid w:val="009150CE"/>
    <w:rsid w:val="00931AEC"/>
    <w:rsid w:val="00935976"/>
    <w:rsid w:val="00936B0D"/>
    <w:rsid w:val="00957C49"/>
    <w:rsid w:val="00960DA1"/>
    <w:rsid w:val="00972C9A"/>
    <w:rsid w:val="00980727"/>
    <w:rsid w:val="0098316B"/>
    <w:rsid w:val="00996153"/>
    <w:rsid w:val="009A0832"/>
    <w:rsid w:val="009B385B"/>
    <w:rsid w:val="009C24D5"/>
    <w:rsid w:val="009C5323"/>
    <w:rsid w:val="009D23BB"/>
    <w:rsid w:val="009E3459"/>
    <w:rsid w:val="009F2B6A"/>
    <w:rsid w:val="00A0536C"/>
    <w:rsid w:val="00A14D8F"/>
    <w:rsid w:val="00A15D50"/>
    <w:rsid w:val="00A16512"/>
    <w:rsid w:val="00A165F6"/>
    <w:rsid w:val="00A171CB"/>
    <w:rsid w:val="00A26430"/>
    <w:rsid w:val="00A4048A"/>
    <w:rsid w:val="00A525E6"/>
    <w:rsid w:val="00A60B3A"/>
    <w:rsid w:val="00A90589"/>
    <w:rsid w:val="00A9688F"/>
    <w:rsid w:val="00AB6A5B"/>
    <w:rsid w:val="00AC44AB"/>
    <w:rsid w:val="00AC4911"/>
    <w:rsid w:val="00AC79FE"/>
    <w:rsid w:val="00AD6E6D"/>
    <w:rsid w:val="00AF75B0"/>
    <w:rsid w:val="00B05402"/>
    <w:rsid w:val="00B05DF2"/>
    <w:rsid w:val="00B24598"/>
    <w:rsid w:val="00B30A71"/>
    <w:rsid w:val="00B40FBC"/>
    <w:rsid w:val="00B42D79"/>
    <w:rsid w:val="00B51B30"/>
    <w:rsid w:val="00B54660"/>
    <w:rsid w:val="00B71301"/>
    <w:rsid w:val="00B77CBC"/>
    <w:rsid w:val="00B77CE2"/>
    <w:rsid w:val="00B850BB"/>
    <w:rsid w:val="00B97F79"/>
    <w:rsid w:val="00BB3331"/>
    <w:rsid w:val="00BD5102"/>
    <w:rsid w:val="00BE1208"/>
    <w:rsid w:val="00BE620B"/>
    <w:rsid w:val="00C1115B"/>
    <w:rsid w:val="00C12671"/>
    <w:rsid w:val="00C15F4B"/>
    <w:rsid w:val="00C2130D"/>
    <w:rsid w:val="00C24FA9"/>
    <w:rsid w:val="00C328B2"/>
    <w:rsid w:val="00C378FE"/>
    <w:rsid w:val="00C40CF2"/>
    <w:rsid w:val="00C527B4"/>
    <w:rsid w:val="00C56029"/>
    <w:rsid w:val="00C7282A"/>
    <w:rsid w:val="00C80A2A"/>
    <w:rsid w:val="00C82309"/>
    <w:rsid w:val="00CA5AAD"/>
    <w:rsid w:val="00CB2B8D"/>
    <w:rsid w:val="00CB43D0"/>
    <w:rsid w:val="00CB54DC"/>
    <w:rsid w:val="00CB62CE"/>
    <w:rsid w:val="00CD57A7"/>
    <w:rsid w:val="00CD707F"/>
    <w:rsid w:val="00CF79F4"/>
    <w:rsid w:val="00D06EFA"/>
    <w:rsid w:val="00D142F6"/>
    <w:rsid w:val="00D363D7"/>
    <w:rsid w:val="00D439A5"/>
    <w:rsid w:val="00D6001F"/>
    <w:rsid w:val="00D60546"/>
    <w:rsid w:val="00D63727"/>
    <w:rsid w:val="00D64A24"/>
    <w:rsid w:val="00D67CE3"/>
    <w:rsid w:val="00D72753"/>
    <w:rsid w:val="00D750BD"/>
    <w:rsid w:val="00D81B49"/>
    <w:rsid w:val="00DA393B"/>
    <w:rsid w:val="00DC1B01"/>
    <w:rsid w:val="00DC4161"/>
    <w:rsid w:val="00DD3889"/>
    <w:rsid w:val="00DE13DB"/>
    <w:rsid w:val="00DF1E3E"/>
    <w:rsid w:val="00DF4DF4"/>
    <w:rsid w:val="00E33B30"/>
    <w:rsid w:val="00E364F6"/>
    <w:rsid w:val="00E63115"/>
    <w:rsid w:val="00E7017C"/>
    <w:rsid w:val="00E71A95"/>
    <w:rsid w:val="00E92307"/>
    <w:rsid w:val="00E95A2D"/>
    <w:rsid w:val="00EA21CD"/>
    <w:rsid w:val="00EA48D5"/>
    <w:rsid w:val="00EB75D1"/>
    <w:rsid w:val="00EE0EB1"/>
    <w:rsid w:val="00EE5F8D"/>
    <w:rsid w:val="00F111E8"/>
    <w:rsid w:val="00F179D8"/>
    <w:rsid w:val="00F227E8"/>
    <w:rsid w:val="00F22D2D"/>
    <w:rsid w:val="00F27422"/>
    <w:rsid w:val="00F32163"/>
    <w:rsid w:val="00F37819"/>
    <w:rsid w:val="00F43C28"/>
    <w:rsid w:val="00F442CA"/>
    <w:rsid w:val="00F61951"/>
    <w:rsid w:val="00F724EA"/>
    <w:rsid w:val="00FA52C8"/>
    <w:rsid w:val="00FA5AF5"/>
    <w:rsid w:val="00FE2C4A"/>
    <w:rsid w:val="00FF1CD7"/>
    <w:rsid w:val="00FF4C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826"/>
    <w:pPr>
      <w:widowControl w:val="0"/>
      <w:autoSpaceDE w:val="0"/>
      <w:autoSpaceDN w:val="0"/>
      <w:adjustRightInd w:val="0"/>
      <w:spacing w:after="0" w:line="240" w:lineRule="auto"/>
    </w:pPr>
    <w:rPr>
      <w:rFonts w:ascii="Times New Roman" w:eastAsia="Times New Roman" w:hAnsi="Times New Roman" w:cs="Times New Roman"/>
      <w:b/>
      <w:bCs/>
      <w:sz w:val="20"/>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7826"/>
    <w:pPr>
      <w:tabs>
        <w:tab w:val="center" w:pos="4819"/>
        <w:tab w:val="right" w:pos="9639"/>
      </w:tabs>
    </w:pPr>
  </w:style>
  <w:style w:type="character" w:customStyle="1" w:styleId="a4">
    <w:name w:val="Верхній колонтитул Знак"/>
    <w:basedOn w:val="a0"/>
    <w:link w:val="a3"/>
    <w:uiPriority w:val="99"/>
    <w:rsid w:val="00047826"/>
    <w:rPr>
      <w:rFonts w:ascii="Times New Roman" w:eastAsia="Times New Roman" w:hAnsi="Times New Roman" w:cs="Times New Roman"/>
      <w:b/>
      <w:bCs/>
      <w:sz w:val="20"/>
      <w:szCs w:val="20"/>
      <w:lang w:val="ru-RU" w:eastAsia="ru-RU"/>
    </w:rPr>
  </w:style>
  <w:style w:type="paragraph" w:styleId="HTML">
    <w:name w:val="HTML Preformatted"/>
    <w:aliases w:val=" Знак Знак, Знак,Знак Знак,Знак2,Знак"/>
    <w:basedOn w:val="a"/>
    <w:link w:val="HTML0"/>
    <w:uiPriority w:val="99"/>
    <w:rsid w:val="000478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 w:val="0"/>
      <w:bCs w:val="0"/>
      <w:lang w:val="uk-UA" w:eastAsia="uk-UA"/>
    </w:rPr>
  </w:style>
  <w:style w:type="character" w:customStyle="1" w:styleId="HTML0">
    <w:name w:val="Стандартний HTML Знак"/>
    <w:aliases w:val=" Знак Знак Знак, Знак Знак1,Знак Знак Знак,Знак2 Знак,Знак Знак1"/>
    <w:basedOn w:val="a0"/>
    <w:link w:val="HTML"/>
    <w:uiPriority w:val="99"/>
    <w:rsid w:val="00047826"/>
    <w:rPr>
      <w:rFonts w:ascii="Courier New" w:eastAsia="Times New Roman" w:hAnsi="Courier New" w:cs="Courier New"/>
      <w:sz w:val="20"/>
      <w:szCs w:val="20"/>
      <w:lang w:eastAsia="uk-UA"/>
    </w:rPr>
  </w:style>
  <w:style w:type="character" w:customStyle="1" w:styleId="rvts9">
    <w:name w:val="rvts9"/>
    <w:rsid w:val="00047826"/>
  </w:style>
  <w:style w:type="character" w:customStyle="1" w:styleId="rvts37">
    <w:name w:val="rvts37"/>
    <w:rsid w:val="00047826"/>
  </w:style>
  <w:style w:type="paragraph" w:styleId="a5">
    <w:name w:val="List Paragraph"/>
    <w:basedOn w:val="a"/>
    <w:uiPriority w:val="34"/>
    <w:qFormat/>
    <w:rsid w:val="00047826"/>
    <w:pPr>
      <w:ind w:left="720"/>
      <w:contextualSpacing/>
    </w:pPr>
  </w:style>
  <w:style w:type="paragraph" w:styleId="a6">
    <w:name w:val="Balloon Text"/>
    <w:basedOn w:val="a"/>
    <w:link w:val="a7"/>
    <w:uiPriority w:val="99"/>
    <w:semiHidden/>
    <w:unhideWhenUsed/>
    <w:rsid w:val="00F442CA"/>
    <w:rPr>
      <w:rFonts w:ascii="Segoe UI" w:hAnsi="Segoe UI" w:cs="Segoe UI"/>
      <w:sz w:val="18"/>
      <w:szCs w:val="18"/>
    </w:rPr>
  </w:style>
  <w:style w:type="character" w:customStyle="1" w:styleId="a7">
    <w:name w:val="Текст у виносці Знак"/>
    <w:basedOn w:val="a0"/>
    <w:link w:val="a6"/>
    <w:uiPriority w:val="99"/>
    <w:semiHidden/>
    <w:rsid w:val="00F442CA"/>
    <w:rPr>
      <w:rFonts w:ascii="Segoe UI" w:eastAsia="Times New Roman" w:hAnsi="Segoe UI" w:cs="Segoe UI"/>
      <w:b/>
      <w:bCs/>
      <w:sz w:val="18"/>
      <w:szCs w:val="18"/>
      <w:lang w:val="ru-RU" w:eastAsia="ru-RU"/>
    </w:rPr>
  </w:style>
  <w:style w:type="paragraph" w:styleId="a8">
    <w:name w:val="footer"/>
    <w:basedOn w:val="a"/>
    <w:link w:val="a9"/>
    <w:uiPriority w:val="99"/>
    <w:unhideWhenUsed/>
    <w:rsid w:val="00343388"/>
    <w:pPr>
      <w:tabs>
        <w:tab w:val="center" w:pos="4819"/>
        <w:tab w:val="right" w:pos="9639"/>
      </w:tabs>
    </w:pPr>
  </w:style>
  <w:style w:type="character" w:customStyle="1" w:styleId="a9">
    <w:name w:val="Нижній колонтитул Знак"/>
    <w:basedOn w:val="a0"/>
    <w:link w:val="a8"/>
    <w:uiPriority w:val="99"/>
    <w:rsid w:val="00343388"/>
    <w:rPr>
      <w:rFonts w:ascii="Times New Roman" w:eastAsia="Times New Roman" w:hAnsi="Times New Roman" w:cs="Times New Roman"/>
      <w:b/>
      <w:bCs/>
      <w:sz w:val="20"/>
      <w:szCs w:val="20"/>
      <w:lang w:val="ru-RU" w:eastAsia="ru-RU"/>
    </w:rPr>
  </w:style>
  <w:style w:type="character" w:styleId="aa">
    <w:name w:val="Strong"/>
    <w:basedOn w:val="a0"/>
    <w:uiPriority w:val="99"/>
    <w:qFormat/>
    <w:rsid w:val="00AB6A5B"/>
    <w:rPr>
      <w:rFonts w:cs="Times New Roman"/>
      <w:b/>
      <w:bCs/>
    </w:rPr>
  </w:style>
  <w:style w:type="paragraph" w:customStyle="1" w:styleId="Default">
    <w:name w:val="Default"/>
    <w:rsid w:val="00D72753"/>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semiHidden/>
    <w:unhideWhenUsed/>
    <w:rsid w:val="003B520E"/>
    <w:rPr>
      <w:color w:val="0000FF"/>
      <w:u w:val="single"/>
    </w:rPr>
  </w:style>
  <w:style w:type="paragraph" w:styleId="ac">
    <w:name w:val="Body Text"/>
    <w:basedOn w:val="a"/>
    <w:link w:val="ad"/>
    <w:rsid w:val="00722C5A"/>
    <w:pPr>
      <w:widowControl/>
      <w:autoSpaceDE/>
      <w:autoSpaceDN/>
      <w:adjustRightInd/>
      <w:spacing w:after="120"/>
    </w:pPr>
    <w:rPr>
      <w:b w:val="0"/>
      <w:bCs w:val="0"/>
      <w:sz w:val="24"/>
      <w:szCs w:val="24"/>
    </w:rPr>
  </w:style>
  <w:style w:type="character" w:customStyle="1" w:styleId="ad">
    <w:name w:val="Основний текст Знак"/>
    <w:basedOn w:val="a0"/>
    <w:link w:val="ac"/>
    <w:rsid w:val="00722C5A"/>
    <w:rPr>
      <w:rFonts w:ascii="Times New Roman" w:eastAsia="Times New Roman" w:hAnsi="Times New Roman" w:cs="Times New Roman"/>
      <w:sz w:val="24"/>
      <w:szCs w:val="24"/>
      <w:lang w:val="ru-RU" w:eastAsia="ru-RU"/>
    </w:rPr>
  </w:style>
  <w:style w:type="paragraph" w:customStyle="1" w:styleId="rvps2">
    <w:name w:val="rvps2"/>
    <w:basedOn w:val="a"/>
    <w:rsid w:val="009D23BB"/>
    <w:pPr>
      <w:widowControl/>
      <w:autoSpaceDE/>
      <w:autoSpaceDN/>
      <w:adjustRightInd/>
      <w:spacing w:before="100" w:beforeAutospacing="1" w:after="100" w:afterAutospacing="1"/>
    </w:pPr>
    <w:rPr>
      <w:b w:val="0"/>
      <w:bCs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70346">
      <w:bodyDiv w:val="1"/>
      <w:marLeft w:val="0"/>
      <w:marRight w:val="0"/>
      <w:marTop w:val="0"/>
      <w:marBottom w:val="0"/>
      <w:divBdr>
        <w:top w:val="none" w:sz="0" w:space="0" w:color="auto"/>
        <w:left w:val="none" w:sz="0" w:space="0" w:color="auto"/>
        <w:bottom w:val="none" w:sz="0" w:space="0" w:color="auto"/>
        <w:right w:val="none" w:sz="0" w:space="0" w:color="auto"/>
      </w:divBdr>
    </w:div>
    <w:div w:id="410003004">
      <w:bodyDiv w:val="1"/>
      <w:marLeft w:val="0"/>
      <w:marRight w:val="0"/>
      <w:marTop w:val="0"/>
      <w:marBottom w:val="0"/>
      <w:divBdr>
        <w:top w:val="none" w:sz="0" w:space="0" w:color="auto"/>
        <w:left w:val="none" w:sz="0" w:space="0" w:color="auto"/>
        <w:bottom w:val="none" w:sz="0" w:space="0" w:color="auto"/>
        <w:right w:val="none" w:sz="0" w:space="0" w:color="auto"/>
      </w:divBdr>
    </w:div>
    <w:div w:id="451243571">
      <w:bodyDiv w:val="1"/>
      <w:marLeft w:val="0"/>
      <w:marRight w:val="0"/>
      <w:marTop w:val="0"/>
      <w:marBottom w:val="0"/>
      <w:divBdr>
        <w:top w:val="none" w:sz="0" w:space="0" w:color="auto"/>
        <w:left w:val="none" w:sz="0" w:space="0" w:color="auto"/>
        <w:bottom w:val="none" w:sz="0" w:space="0" w:color="auto"/>
        <w:right w:val="none" w:sz="0" w:space="0" w:color="auto"/>
      </w:divBdr>
      <w:divsChild>
        <w:div w:id="1228111656">
          <w:marLeft w:val="0"/>
          <w:marRight w:val="0"/>
          <w:marTop w:val="150"/>
          <w:marBottom w:val="150"/>
          <w:divBdr>
            <w:top w:val="none" w:sz="0" w:space="0" w:color="auto"/>
            <w:left w:val="none" w:sz="0" w:space="0" w:color="auto"/>
            <w:bottom w:val="none" w:sz="0" w:space="0" w:color="auto"/>
            <w:right w:val="none" w:sz="0" w:space="0" w:color="auto"/>
          </w:divBdr>
        </w:div>
      </w:divsChild>
    </w:div>
    <w:div w:id="764613252">
      <w:bodyDiv w:val="1"/>
      <w:marLeft w:val="0"/>
      <w:marRight w:val="0"/>
      <w:marTop w:val="0"/>
      <w:marBottom w:val="0"/>
      <w:divBdr>
        <w:top w:val="none" w:sz="0" w:space="0" w:color="auto"/>
        <w:left w:val="none" w:sz="0" w:space="0" w:color="auto"/>
        <w:bottom w:val="none" w:sz="0" w:space="0" w:color="auto"/>
        <w:right w:val="none" w:sz="0" w:space="0" w:color="auto"/>
      </w:divBdr>
    </w:div>
    <w:div w:id="1554464930">
      <w:bodyDiv w:val="1"/>
      <w:marLeft w:val="0"/>
      <w:marRight w:val="0"/>
      <w:marTop w:val="0"/>
      <w:marBottom w:val="0"/>
      <w:divBdr>
        <w:top w:val="none" w:sz="0" w:space="0" w:color="auto"/>
        <w:left w:val="none" w:sz="0" w:space="0" w:color="auto"/>
        <w:bottom w:val="none" w:sz="0" w:space="0" w:color="auto"/>
        <w:right w:val="none" w:sz="0" w:space="0" w:color="auto"/>
      </w:divBdr>
    </w:div>
    <w:div w:id="16103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5283</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2020-10-28T10:15:00Z</dcterms:created>
  <dcterms:modified xsi:type="dcterms:W3CDTF">2021-02-08T17:29:00Z</dcterms:modified>
</cp:coreProperties>
</file>