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30" w:rsidRDefault="00D04C30" w:rsidP="00D04C30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4C30" w:rsidRDefault="00D04C30" w:rsidP="00D04C30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КАБІНЕТ МІНІСТРІВ УКРАЇНИ</w:t>
      </w:r>
    </w:p>
    <w:p w:rsidR="00D04C30" w:rsidRDefault="00D04C30" w:rsidP="00D04C30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4C30" w:rsidRDefault="00D04C30" w:rsidP="00D04C30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ПОСТАНОВА</w:t>
      </w:r>
    </w:p>
    <w:p w:rsidR="00D04C30" w:rsidRDefault="00D04C30" w:rsidP="00D04C30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4C30" w:rsidRDefault="00D04C30" w:rsidP="00D04C30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 «_____» ____________ 2020 р. № _______</w:t>
      </w:r>
    </w:p>
    <w:p w:rsidR="00D04C30" w:rsidRDefault="00D04C30" w:rsidP="00D04C30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4C30" w:rsidRDefault="00D04C30" w:rsidP="00D04C30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Київ</w:t>
      </w:r>
    </w:p>
    <w:p w:rsidR="00D04C30" w:rsidRDefault="00D04C30" w:rsidP="00D04C30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C30" w:rsidRDefault="00D04C30" w:rsidP="00D04C30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Методики</w:t>
      </w:r>
    </w:p>
    <w:p w:rsidR="00D04C30" w:rsidRDefault="00D04C30" w:rsidP="00D04C30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нормативної грошової оцінки земельних ділянок</w:t>
      </w:r>
    </w:p>
    <w:p w:rsidR="00D04C30" w:rsidRDefault="00D04C30" w:rsidP="00D04C30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 Міністрів України постановляє:</w:t>
      </w: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Затвердити Методику нормативної грошової оцінки земельних ділянок, що додається.</w:t>
      </w: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Установити, що затверджена до набрання чинності Методикою, зазначеної у пункті першому цієї постанови, технічна документація з нормативної грошової оцінки земель або земельних ділянок є чинною до початку застосування рішення відповідного органу місцевого самоврядування про затвердження нової технічної документації з нормативної грошової оцінки земельних ділянок.</w:t>
      </w: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109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40109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r w:rsidR="00D553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40109">
        <w:rPr>
          <w:rFonts w:ascii="Times New Roman" w:eastAsia="Times New Roman" w:hAnsi="Times New Roman" w:cs="Times New Roman"/>
          <w:color w:val="000000"/>
          <w:sz w:val="28"/>
          <w:szCs w:val="28"/>
        </w:rPr>
        <w:t>до Порядку ведення Державного земельного кадастру, затвердженого постановою Кабінету Міністрів України від 17 жовтня 2012 р. № 1051 (Офіційний вісник України, 2012 р., № 89, ст. 3598; 2013 р.) зміни, що додаються.</w:t>
      </w: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Визнати такими, що втратили чинність:</w:t>
      </w: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постанову Кабінету Міністрів України від 23 березня 1995 р. № 213 «Про Методику нормативної грошової оцінки земель населених пунктів» (ЗП України, 1995 р., № 6, ст. 151; Офіційний вісник України, 2004 р., № 27, ст. 1782; 2012 р., № 42, ст. 1625; 2015 р., № 38, ст. 1142; 2016 р., № 93, ст. 3040);</w:t>
      </w: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постанову Кабінету Міністрів України від 23 листопада 2011 р. № 1278 «Про затвердження Методики нормативної грошової оцінки земель несільськогосподарського призначення (крім земель населених пунктів)» (Офіційний вісник України, 2011 р., № 97, ст. 3538);</w:t>
      </w: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постанову Кабінету Міністрів України від 16 листопада 2016 р. № 831 «Про затвердження Методики нормативної грошової оцінки земель сільськогосподарського призначення» (Офіційний вісник України, 2016 р.,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93, ст. 3040).</w:t>
      </w: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Ця постанова набирає чинності із 1 січня 2021 року.</w:t>
      </w: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C30" w:rsidRDefault="00D04C30" w:rsidP="00D04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Прем'єр-міністр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Д. ШМИГАЛЬ</w:t>
      </w:r>
    </w:p>
    <w:p w:rsidR="00C41E56" w:rsidRPr="00D04C30" w:rsidRDefault="00C41E56">
      <w:pPr>
        <w:rPr>
          <w:rFonts w:ascii="Times New Roman" w:hAnsi="Times New Roman" w:cs="Times New Roman"/>
          <w:sz w:val="28"/>
          <w:szCs w:val="28"/>
        </w:rPr>
      </w:pPr>
    </w:p>
    <w:sectPr w:rsidR="00C41E56" w:rsidRPr="00D04C30" w:rsidSect="00687B6C">
      <w:headerReference w:type="default" r:id="rId6"/>
      <w:pgSz w:w="11906" w:h="16838"/>
      <w:pgMar w:top="1134" w:right="85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E1" w:rsidRDefault="00CC2FE1" w:rsidP="007B3F38">
      <w:r>
        <w:separator/>
      </w:r>
    </w:p>
  </w:endnote>
  <w:endnote w:type="continuationSeparator" w:id="1">
    <w:p w:rsidR="00CC2FE1" w:rsidRDefault="00CC2FE1" w:rsidP="007B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E1" w:rsidRDefault="00CC2FE1" w:rsidP="007B3F38">
      <w:r>
        <w:separator/>
      </w:r>
    </w:p>
  </w:footnote>
  <w:footnote w:type="continuationSeparator" w:id="1">
    <w:p w:rsidR="00CC2FE1" w:rsidRDefault="00CC2FE1" w:rsidP="007B3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7143"/>
      <w:docPartObj>
        <w:docPartGallery w:val="Page Numbers (Top of Page)"/>
        <w:docPartUnique/>
      </w:docPartObj>
    </w:sdtPr>
    <w:sdtContent>
      <w:p w:rsidR="007B3F38" w:rsidRDefault="00162F9A">
        <w:pPr>
          <w:pStyle w:val="a3"/>
          <w:jc w:val="center"/>
        </w:pPr>
        <w:fldSimple w:instr=" PAGE   \* MERGEFORMAT ">
          <w:r w:rsidR="00687B6C">
            <w:rPr>
              <w:noProof/>
            </w:rPr>
            <w:t>2</w:t>
          </w:r>
        </w:fldSimple>
      </w:p>
    </w:sdtContent>
  </w:sdt>
  <w:p w:rsidR="007B3F38" w:rsidRDefault="007B3F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C30"/>
    <w:rsid w:val="00162F9A"/>
    <w:rsid w:val="00205868"/>
    <w:rsid w:val="00687B6C"/>
    <w:rsid w:val="006E1703"/>
    <w:rsid w:val="00710CC3"/>
    <w:rsid w:val="00725A0D"/>
    <w:rsid w:val="007B3F38"/>
    <w:rsid w:val="00AB1799"/>
    <w:rsid w:val="00C40109"/>
    <w:rsid w:val="00C41E56"/>
    <w:rsid w:val="00C738F7"/>
    <w:rsid w:val="00CC2FE1"/>
    <w:rsid w:val="00D04C30"/>
    <w:rsid w:val="00D55373"/>
    <w:rsid w:val="00E9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C30"/>
    <w:pPr>
      <w:spacing w:after="0" w:line="240" w:lineRule="auto"/>
      <w:ind w:firstLine="709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F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3F38"/>
    <w:rPr>
      <w:rFonts w:ascii="Calibri" w:eastAsia="Calibri" w:hAnsi="Calibri" w:cs="Calibri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7B3F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3F3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Прокопенко</dc:creator>
  <cp:lastModifiedBy>Home</cp:lastModifiedBy>
  <cp:revision>6</cp:revision>
  <dcterms:created xsi:type="dcterms:W3CDTF">2020-10-20T13:38:00Z</dcterms:created>
  <dcterms:modified xsi:type="dcterms:W3CDTF">2020-10-23T08:48:00Z</dcterms:modified>
</cp:coreProperties>
</file>