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6"/>
      </w:tblGrid>
      <w:tr w:rsidR="000A327A" w:rsidRPr="006900CC" w:rsidTr="00D85C57">
        <w:trPr>
          <w:tblCellSpacing w:w="0" w:type="dxa"/>
        </w:trPr>
        <w:tc>
          <w:tcPr>
            <w:tcW w:w="5000" w:type="pct"/>
          </w:tcPr>
          <w:p w:rsidR="000A327A" w:rsidRPr="006900CC" w:rsidRDefault="000A327A">
            <w:pPr>
              <w:pStyle w:val="rvps12"/>
              <w:rPr>
                <w:lang w:val="uk-UA"/>
              </w:rPr>
            </w:pPr>
          </w:p>
        </w:tc>
      </w:tr>
    </w:tbl>
    <w:p w:rsidR="000A327A" w:rsidRPr="006900CC" w:rsidRDefault="000A327A" w:rsidP="00D85C57">
      <w:pPr>
        <w:pStyle w:val="rvps2"/>
        <w:jc w:val="center"/>
        <w:rPr>
          <w:b/>
          <w:sz w:val="28"/>
          <w:szCs w:val="28"/>
          <w:lang w:val="uk-UA"/>
        </w:rPr>
      </w:pPr>
      <w:bookmarkStart w:id="0" w:name="n114"/>
      <w:bookmarkStart w:id="1" w:name="n115"/>
      <w:bookmarkEnd w:id="0"/>
      <w:bookmarkEnd w:id="1"/>
      <w:r w:rsidRPr="006900CC">
        <w:rPr>
          <w:rStyle w:val="rvts15"/>
          <w:b/>
          <w:sz w:val="28"/>
          <w:szCs w:val="28"/>
          <w:lang w:val="uk-UA"/>
        </w:rPr>
        <w:t xml:space="preserve">ПРОГНОЗ ВПЛИВУ </w:t>
      </w:r>
      <w:r w:rsidRPr="006900CC">
        <w:rPr>
          <w:b/>
          <w:sz w:val="28"/>
          <w:szCs w:val="28"/>
          <w:lang w:val="uk-UA"/>
        </w:rPr>
        <w:br/>
      </w:r>
      <w:r w:rsidRPr="006900CC">
        <w:rPr>
          <w:rStyle w:val="rvts15"/>
          <w:b/>
          <w:sz w:val="28"/>
          <w:szCs w:val="28"/>
          <w:lang w:val="uk-UA"/>
        </w:rPr>
        <w:t xml:space="preserve">реалізації </w:t>
      </w:r>
      <w:r w:rsidR="00237EE2" w:rsidRPr="00237EE2">
        <w:rPr>
          <w:rStyle w:val="rvts15"/>
          <w:b/>
          <w:sz w:val="28"/>
          <w:szCs w:val="28"/>
          <w:lang w:val="uk-UA"/>
        </w:rPr>
        <w:t xml:space="preserve">проекту розпорядження Кабінету Міністрів України "Про схвалення Концепції сільського розвитку до 2030 року" </w:t>
      </w:r>
      <w:r w:rsidR="00667B44">
        <w:rPr>
          <w:rStyle w:val="rvts15"/>
          <w:b/>
          <w:sz w:val="28"/>
          <w:szCs w:val="28"/>
          <w:lang w:val="uk-UA"/>
        </w:rPr>
        <w:t xml:space="preserve"> </w:t>
      </w:r>
      <w:r w:rsidRPr="006900CC">
        <w:rPr>
          <w:rStyle w:val="rvts15"/>
          <w:b/>
          <w:sz w:val="28"/>
          <w:szCs w:val="28"/>
          <w:lang w:val="uk-UA"/>
        </w:rPr>
        <w:t>на ключові інтереси заінтересованих сторін</w:t>
      </w:r>
    </w:p>
    <w:p w:rsidR="00D261DA" w:rsidRDefault="003F4F23" w:rsidP="00D261DA">
      <w:pPr>
        <w:ind w:right="-743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Cуть</w:t>
      </w:r>
      <w:proofErr w:type="spellEnd"/>
      <w:r>
        <w:rPr>
          <w:b/>
          <w:sz w:val="28"/>
          <w:szCs w:val="28"/>
          <w:lang w:val="uk-UA"/>
        </w:rPr>
        <w:t xml:space="preserve"> проекту розпорядження</w:t>
      </w:r>
      <w:r w:rsidR="000A327A" w:rsidRPr="006900CC">
        <w:rPr>
          <w:b/>
          <w:sz w:val="28"/>
          <w:szCs w:val="28"/>
          <w:lang w:val="uk-UA"/>
        </w:rPr>
        <w:t>:</w:t>
      </w:r>
      <w:r w:rsidR="000A327A" w:rsidRPr="006900CC">
        <w:rPr>
          <w:sz w:val="28"/>
          <w:szCs w:val="28"/>
          <w:lang w:val="uk-UA"/>
        </w:rPr>
        <w:t xml:space="preserve"> </w:t>
      </w:r>
      <w:r w:rsidR="00025A5F" w:rsidRPr="00025A5F">
        <w:rPr>
          <w:sz w:val="28"/>
          <w:szCs w:val="28"/>
          <w:lang w:val="uk-UA"/>
        </w:rPr>
        <w:t>формування комплексного підходу до вирішення основних проблем сільського розвитку</w:t>
      </w:r>
      <w:r w:rsidR="00366C1B">
        <w:rPr>
          <w:sz w:val="28"/>
          <w:szCs w:val="28"/>
          <w:lang w:val="uk-UA"/>
        </w:rPr>
        <w:t>, а також</w:t>
      </w:r>
      <w:r w:rsidR="00025A5F">
        <w:rPr>
          <w:sz w:val="28"/>
          <w:szCs w:val="28"/>
          <w:lang w:val="uk-UA"/>
        </w:rPr>
        <w:t xml:space="preserve"> </w:t>
      </w:r>
      <w:r w:rsidR="00025A5F" w:rsidRPr="00025A5F">
        <w:rPr>
          <w:sz w:val="28"/>
          <w:szCs w:val="28"/>
          <w:lang w:val="uk-UA"/>
        </w:rPr>
        <w:t xml:space="preserve">забезпечення </w:t>
      </w:r>
      <w:r w:rsidR="00366C1B">
        <w:rPr>
          <w:sz w:val="28"/>
          <w:szCs w:val="28"/>
          <w:lang w:val="uk-UA"/>
        </w:rPr>
        <w:t>його сталості, яка</w:t>
      </w:r>
      <w:r w:rsidR="00025A5F" w:rsidRPr="00025A5F">
        <w:rPr>
          <w:sz w:val="28"/>
          <w:szCs w:val="28"/>
          <w:lang w:val="uk-UA"/>
        </w:rPr>
        <w:t xml:space="preserve"> передбачає єдність і врівноваженість трьох складових: економічної, соціальної і екологічної.</w:t>
      </w:r>
      <w:r w:rsidR="000A327A">
        <w:rPr>
          <w:sz w:val="28"/>
          <w:szCs w:val="28"/>
          <w:lang w:val="uk-UA"/>
        </w:rPr>
        <w:t xml:space="preserve"> </w:t>
      </w:r>
    </w:p>
    <w:tbl>
      <w:tblPr>
        <w:tblW w:w="5434" w:type="pct"/>
        <w:tblInd w:w="-48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70"/>
        <w:gridCol w:w="3689"/>
        <w:gridCol w:w="2126"/>
        <w:gridCol w:w="2129"/>
        <w:gridCol w:w="4705"/>
      </w:tblGrid>
      <w:tr w:rsidR="000A327A" w:rsidRPr="006900CC" w:rsidTr="00785643"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7A" w:rsidRPr="006900CC" w:rsidRDefault="000A327A" w:rsidP="006900CC">
            <w:pPr>
              <w:pStyle w:val="rvps12"/>
              <w:ind w:right="173"/>
              <w:jc w:val="center"/>
              <w:rPr>
                <w:lang w:val="uk-UA"/>
              </w:rPr>
            </w:pPr>
            <w:bookmarkStart w:id="2" w:name="n116"/>
            <w:bookmarkStart w:id="3" w:name="n117"/>
            <w:bookmarkEnd w:id="2"/>
            <w:bookmarkEnd w:id="3"/>
          </w:p>
          <w:p w:rsidR="000A327A" w:rsidRPr="006900CC" w:rsidRDefault="000A327A" w:rsidP="006900CC">
            <w:pPr>
              <w:pStyle w:val="rvps12"/>
              <w:ind w:right="173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>Заінтересована сторона</w:t>
            </w:r>
          </w:p>
          <w:p w:rsidR="000A327A" w:rsidRPr="006900CC" w:rsidRDefault="000A327A" w:rsidP="006900CC">
            <w:pPr>
              <w:pStyle w:val="rvps12"/>
              <w:ind w:right="173"/>
              <w:jc w:val="center"/>
              <w:rPr>
                <w:lang w:val="uk-UA"/>
              </w:rPr>
            </w:pPr>
          </w:p>
        </w:tc>
        <w:tc>
          <w:tcPr>
            <w:tcW w:w="1166" w:type="pct"/>
            <w:vMerge w:val="restar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A327A" w:rsidRPr="006900CC" w:rsidRDefault="000A327A" w:rsidP="006900CC">
            <w:pPr>
              <w:pStyle w:val="rvps12"/>
              <w:ind w:firstLine="18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>Ключовий інтерес</w:t>
            </w:r>
          </w:p>
        </w:tc>
        <w:tc>
          <w:tcPr>
            <w:tcW w:w="13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A327A" w:rsidRPr="006900CC" w:rsidRDefault="000A327A" w:rsidP="00E90D01">
            <w:pPr>
              <w:pStyle w:val="rvps12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  <w:r w:rsidRPr="006900CC">
              <w:rPr>
                <w:lang w:val="uk-UA"/>
              </w:rPr>
              <w:br/>
              <w:t>(у числовому або якісному вимірі)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0A327A" w:rsidRPr="006900CC" w:rsidRDefault="000A327A" w:rsidP="00E90D01">
            <w:pPr>
              <w:pStyle w:val="rvps12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 xml:space="preserve">Пояснення (чому саме реалізація </w:t>
            </w:r>
            <w:proofErr w:type="spellStart"/>
            <w:r w:rsidRPr="006900CC">
              <w:rPr>
                <w:lang w:val="uk-UA"/>
              </w:rPr>
              <w:t>акта</w:t>
            </w:r>
            <w:proofErr w:type="spellEnd"/>
            <w:r w:rsidRPr="006900CC">
              <w:rPr>
                <w:lang w:val="uk-UA"/>
              </w:rPr>
              <w:t xml:space="preserve"> призведе до очікуваного впливу)</w:t>
            </w:r>
          </w:p>
          <w:p w:rsidR="000A327A" w:rsidRPr="006900CC" w:rsidRDefault="000A327A" w:rsidP="00E90D01">
            <w:pPr>
              <w:pStyle w:val="rvps12"/>
              <w:jc w:val="center"/>
              <w:rPr>
                <w:lang w:val="uk-UA"/>
              </w:rPr>
            </w:pPr>
          </w:p>
        </w:tc>
      </w:tr>
      <w:tr w:rsidR="000A327A" w:rsidRPr="006900CC" w:rsidTr="00785643">
        <w:trPr>
          <w:trHeight w:val="414"/>
        </w:trPr>
        <w:tc>
          <w:tcPr>
            <w:tcW w:w="1002" w:type="pct"/>
            <w:vMerge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7A" w:rsidRPr="006900CC" w:rsidRDefault="000A327A" w:rsidP="00DA1852">
            <w:pPr>
              <w:ind w:right="173"/>
              <w:rPr>
                <w:lang w:val="uk-UA"/>
              </w:rPr>
            </w:pPr>
          </w:p>
        </w:tc>
        <w:tc>
          <w:tcPr>
            <w:tcW w:w="1166" w:type="pct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A327A" w:rsidRPr="006900CC" w:rsidRDefault="000A327A">
            <w:pPr>
              <w:rPr>
                <w:lang w:val="uk-UA"/>
              </w:rPr>
            </w:pP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327A" w:rsidRPr="006900CC" w:rsidRDefault="000A327A" w:rsidP="00E90D01">
            <w:pPr>
              <w:pStyle w:val="rvps12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>короткостроковий вплив (до року)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A327A" w:rsidRPr="006900CC" w:rsidRDefault="000A327A" w:rsidP="00E90D01">
            <w:pPr>
              <w:pStyle w:val="rvps12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>середньостроковий вплив (більше року)</w:t>
            </w:r>
          </w:p>
        </w:tc>
        <w:tc>
          <w:tcPr>
            <w:tcW w:w="1487" w:type="pct"/>
            <w:vMerge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A" w:rsidRPr="006900CC" w:rsidRDefault="000A327A" w:rsidP="00E90D01">
            <w:pPr>
              <w:jc w:val="center"/>
              <w:rPr>
                <w:lang w:val="uk-UA"/>
              </w:rPr>
            </w:pPr>
          </w:p>
        </w:tc>
      </w:tr>
      <w:tr w:rsidR="000A327A" w:rsidRPr="00D261DA" w:rsidTr="00785643">
        <w:trPr>
          <w:trHeight w:val="155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A" w:rsidRPr="006900CC" w:rsidRDefault="00DA6F86" w:rsidP="006900CC">
            <w:pPr>
              <w:pStyle w:val="rvps12"/>
              <w:ind w:right="173"/>
              <w:rPr>
                <w:lang w:val="uk-UA"/>
              </w:rPr>
            </w:pPr>
            <w:bookmarkStart w:id="4" w:name="_GoBack"/>
            <w:bookmarkEnd w:id="4"/>
            <w:r>
              <w:rPr>
                <w:lang w:val="uk-UA"/>
              </w:rPr>
              <w:t>1</w:t>
            </w:r>
            <w:r w:rsidR="000A327A">
              <w:rPr>
                <w:lang w:val="uk-UA"/>
              </w:rPr>
              <w:t>. С</w:t>
            </w:r>
            <w:r w:rsidR="003F01CF">
              <w:rPr>
                <w:lang w:val="uk-UA"/>
              </w:rPr>
              <w:t>ільське населення</w:t>
            </w:r>
          </w:p>
          <w:p w:rsidR="000A327A" w:rsidRPr="006900CC" w:rsidRDefault="000A327A" w:rsidP="006900CC">
            <w:pPr>
              <w:pStyle w:val="rvps12"/>
              <w:ind w:right="173"/>
              <w:rPr>
                <w:lang w:val="uk-UA"/>
              </w:rPr>
            </w:pPr>
          </w:p>
        </w:tc>
        <w:tc>
          <w:tcPr>
            <w:tcW w:w="116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A327A" w:rsidRPr="006900CC" w:rsidRDefault="00533E2E" w:rsidP="002E5414">
            <w:pPr>
              <w:pStyle w:val="rvps12"/>
              <w:ind w:firstLine="375"/>
              <w:jc w:val="both"/>
              <w:rPr>
                <w:lang w:val="uk-UA"/>
              </w:rPr>
            </w:pPr>
            <w:r w:rsidRPr="00533E2E">
              <w:rPr>
                <w:lang w:val="uk-UA"/>
              </w:rPr>
              <w:t xml:space="preserve">Покращення </w:t>
            </w:r>
            <w:r w:rsidR="003B5340">
              <w:rPr>
                <w:lang w:val="uk-UA"/>
              </w:rPr>
              <w:t xml:space="preserve">якості життя </w:t>
            </w:r>
            <w:r w:rsidRPr="00533E2E">
              <w:rPr>
                <w:lang w:val="uk-UA"/>
              </w:rPr>
              <w:t>сільського населення</w:t>
            </w:r>
            <w:r w:rsidR="003B5340">
              <w:rPr>
                <w:lang w:val="uk-UA"/>
              </w:rPr>
              <w:t>, шляхом</w:t>
            </w:r>
            <w:r w:rsidRPr="00533E2E">
              <w:rPr>
                <w:lang w:val="uk-UA"/>
              </w:rPr>
              <w:t xml:space="preserve"> </w:t>
            </w:r>
            <w:r w:rsidR="000B2FA4">
              <w:rPr>
                <w:lang w:val="uk-UA"/>
              </w:rPr>
              <w:t xml:space="preserve">підвищення рівня </w:t>
            </w:r>
            <w:r w:rsidRPr="00533E2E">
              <w:rPr>
                <w:lang w:val="uk-UA"/>
              </w:rPr>
              <w:t xml:space="preserve">суспільних благ і послуг, </w:t>
            </w:r>
            <w:r w:rsidR="002E5414">
              <w:rPr>
                <w:lang w:val="uk-UA"/>
              </w:rPr>
              <w:t xml:space="preserve">доходів та </w:t>
            </w:r>
            <w:r w:rsidR="007261CF">
              <w:rPr>
                <w:lang w:val="uk-UA"/>
              </w:rPr>
              <w:t xml:space="preserve">подолання кризових соціально-економічних явищ на селі. </w:t>
            </w:r>
            <w:r w:rsidRPr="00533E2E">
              <w:rPr>
                <w:lang w:val="uk-UA"/>
              </w:rPr>
              <w:tab/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A" w:rsidRPr="006900CC" w:rsidRDefault="000A327A" w:rsidP="006900CC">
            <w:pPr>
              <w:pStyle w:val="rvps12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>+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A" w:rsidRPr="006900CC" w:rsidRDefault="000A327A" w:rsidP="006900CC">
            <w:pPr>
              <w:pStyle w:val="rvps12"/>
              <w:jc w:val="center"/>
              <w:rPr>
                <w:lang w:val="uk-UA"/>
              </w:rPr>
            </w:pPr>
            <w:r w:rsidRPr="006900CC">
              <w:rPr>
                <w:lang w:val="uk-UA"/>
              </w:rPr>
              <w:t>+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A" w:rsidRPr="006900CC" w:rsidRDefault="00DA6F86" w:rsidP="00907215">
            <w:pPr>
              <w:pStyle w:val="rvps12"/>
              <w:ind w:right="173" w:firstLine="413"/>
              <w:jc w:val="both"/>
              <w:rPr>
                <w:lang w:val="uk-UA"/>
              </w:rPr>
            </w:pPr>
            <w:r w:rsidRPr="00DA6F86">
              <w:rPr>
                <w:lang w:val="uk-UA"/>
              </w:rPr>
              <w:t xml:space="preserve">Реалізація </w:t>
            </w:r>
            <w:proofErr w:type="spellStart"/>
            <w:r w:rsidRPr="00DA6F86">
              <w:rPr>
                <w:lang w:val="uk-UA"/>
              </w:rPr>
              <w:t>акта</w:t>
            </w:r>
            <w:proofErr w:type="spellEnd"/>
            <w:r w:rsidRPr="00DA6F86">
              <w:rPr>
                <w:lang w:val="uk-UA"/>
              </w:rPr>
              <w:t xml:space="preserve"> матиме вплив на комплексний сільський розвиток в інтересах суспільства, та сприятиме формуванню конкурентоспроможного сільського господарства, диверсифікованої сільської економіки, сприятливого середовища для проживання сільського населення.</w:t>
            </w:r>
          </w:p>
        </w:tc>
      </w:tr>
      <w:tr w:rsidR="0058015A" w:rsidRPr="00237EE2" w:rsidTr="00785643">
        <w:trPr>
          <w:trHeight w:val="155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A" w:rsidRPr="0058015A" w:rsidRDefault="00DA6F86" w:rsidP="006900CC">
            <w:pPr>
              <w:pStyle w:val="rvps12"/>
              <w:ind w:right="173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8015A">
              <w:rPr>
                <w:lang w:val="uk-UA"/>
              </w:rPr>
              <w:t xml:space="preserve">. </w:t>
            </w:r>
            <w:r w:rsidR="0058015A" w:rsidRPr="0058015A">
              <w:rPr>
                <w:lang w:val="uk-UA"/>
              </w:rPr>
              <w:t>Об'єднані територіальні громади</w:t>
            </w:r>
          </w:p>
        </w:tc>
        <w:tc>
          <w:tcPr>
            <w:tcW w:w="116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58015A" w:rsidRPr="00533E2E" w:rsidRDefault="001D2E0E" w:rsidP="001D2E0E">
            <w:pPr>
              <w:pStyle w:val="rvps12"/>
              <w:ind w:firstLine="375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421B75" w:rsidRPr="00421B75">
              <w:rPr>
                <w:lang w:val="uk-UA"/>
              </w:rPr>
              <w:t>осилення фінансової спроможності</w:t>
            </w:r>
            <w:r>
              <w:rPr>
                <w:lang w:val="uk-UA"/>
              </w:rPr>
              <w:t xml:space="preserve"> </w:t>
            </w:r>
            <w:r w:rsidR="00421B75" w:rsidRPr="00421B75">
              <w:rPr>
                <w:lang w:val="uk-UA"/>
              </w:rPr>
              <w:t>громад і залучення додаткових фінансових ресурсів та інвестицій для реалізації</w:t>
            </w:r>
            <w:r>
              <w:rPr>
                <w:lang w:val="uk-UA"/>
              </w:rPr>
              <w:t xml:space="preserve"> прое</w:t>
            </w:r>
            <w:r w:rsidR="00421B75" w:rsidRPr="00421B75">
              <w:rPr>
                <w:lang w:val="uk-UA"/>
              </w:rPr>
              <w:t>ктів розвитку в об’єднаних територіальних громадах</w:t>
            </w:r>
            <w:r w:rsidR="00E75B4A">
              <w:rPr>
                <w:lang w:val="uk-UA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A" w:rsidRPr="006900CC" w:rsidRDefault="00421B75" w:rsidP="006900CC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5A" w:rsidRPr="006900CC" w:rsidRDefault="00421B75" w:rsidP="006900CC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75" w:rsidRDefault="00907EC3" w:rsidP="00F9625E">
            <w:pPr>
              <w:pStyle w:val="rvps12"/>
              <w:ind w:right="173" w:firstLine="413"/>
              <w:jc w:val="both"/>
              <w:rPr>
                <w:lang w:val="uk-UA"/>
              </w:rPr>
            </w:pPr>
            <w:r w:rsidRPr="00907EC3">
              <w:rPr>
                <w:lang w:val="uk-UA"/>
              </w:rPr>
              <w:t xml:space="preserve">Завдяки реалізації </w:t>
            </w:r>
            <w:proofErr w:type="spellStart"/>
            <w:r w:rsidRPr="00907EC3">
              <w:rPr>
                <w:lang w:val="uk-UA"/>
              </w:rPr>
              <w:t>акта</w:t>
            </w:r>
            <w:proofErr w:type="spellEnd"/>
            <w:r w:rsidRPr="00907EC3">
              <w:rPr>
                <w:lang w:val="uk-UA"/>
              </w:rPr>
              <w:t xml:space="preserve"> буде реформовано систему управління сільським розвитком, активізовано ініціативність та відповідальність об’єднаних територіальних громад, розширено сферу прикладання праці, збільшено доходи сільського населення і доступність базових послуг.</w:t>
            </w:r>
          </w:p>
        </w:tc>
      </w:tr>
    </w:tbl>
    <w:p w:rsidR="00770F51" w:rsidRPr="006900CC" w:rsidRDefault="00770F51" w:rsidP="00770F51">
      <w:pPr>
        <w:ind w:left="-624" w:firstLine="624"/>
        <w:rPr>
          <w:lang w:val="uk-UA"/>
        </w:rPr>
      </w:pPr>
    </w:p>
    <w:sectPr w:rsidR="00770F51" w:rsidRPr="006900CC" w:rsidSect="006C3900">
      <w:type w:val="continuous"/>
      <w:pgSz w:w="16834" w:h="11909" w:orient="landscape"/>
      <w:pgMar w:top="212" w:right="1134" w:bottom="212" w:left="1134" w:header="709" w:footer="709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41"/>
    <w:rsid w:val="00010744"/>
    <w:rsid w:val="00025A5F"/>
    <w:rsid w:val="00060959"/>
    <w:rsid w:val="00066D47"/>
    <w:rsid w:val="00067FD5"/>
    <w:rsid w:val="000A327A"/>
    <w:rsid w:val="000A499C"/>
    <w:rsid w:val="000B2FA4"/>
    <w:rsid w:val="000D5F6C"/>
    <w:rsid w:val="000E1F4F"/>
    <w:rsid w:val="00126A42"/>
    <w:rsid w:val="001439C3"/>
    <w:rsid w:val="00160738"/>
    <w:rsid w:val="001906BA"/>
    <w:rsid w:val="001937BA"/>
    <w:rsid w:val="001B0074"/>
    <w:rsid w:val="001D221B"/>
    <w:rsid w:val="001D2E0E"/>
    <w:rsid w:val="002157B5"/>
    <w:rsid w:val="002365D9"/>
    <w:rsid w:val="00237782"/>
    <w:rsid w:val="00237EE2"/>
    <w:rsid w:val="00273C6A"/>
    <w:rsid w:val="002A4F46"/>
    <w:rsid w:val="002B19BD"/>
    <w:rsid w:val="002D004F"/>
    <w:rsid w:val="002E5414"/>
    <w:rsid w:val="002E5657"/>
    <w:rsid w:val="002E7A13"/>
    <w:rsid w:val="002F2C91"/>
    <w:rsid w:val="003105B9"/>
    <w:rsid w:val="00330FC6"/>
    <w:rsid w:val="003505E6"/>
    <w:rsid w:val="00360349"/>
    <w:rsid w:val="00366C1B"/>
    <w:rsid w:val="0039520E"/>
    <w:rsid w:val="003B5340"/>
    <w:rsid w:val="003E6604"/>
    <w:rsid w:val="003F01CF"/>
    <w:rsid w:val="003F4F23"/>
    <w:rsid w:val="00407083"/>
    <w:rsid w:val="004158C3"/>
    <w:rsid w:val="00421B75"/>
    <w:rsid w:val="00432A26"/>
    <w:rsid w:val="004A11B2"/>
    <w:rsid w:val="004B563E"/>
    <w:rsid w:val="004B6704"/>
    <w:rsid w:val="004C73FA"/>
    <w:rsid w:val="005152DD"/>
    <w:rsid w:val="00523DEB"/>
    <w:rsid w:val="00533E2E"/>
    <w:rsid w:val="00565854"/>
    <w:rsid w:val="0058015A"/>
    <w:rsid w:val="005A27A8"/>
    <w:rsid w:val="00604FD5"/>
    <w:rsid w:val="0061285F"/>
    <w:rsid w:val="00620B73"/>
    <w:rsid w:val="00667B44"/>
    <w:rsid w:val="0068573A"/>
    <w:rsid w:val="006900CC"/>
    <w:rsid w:val="006C3900"/>
    <w:rsid w:val="006D4577"/>
    <w:rsid w:val="007013D3"/>
    <w:rsid w:val="00720CE7"/>
    <w:rsid w:val="007261CF"/>
    <w:rsid w:val="0073487B"/>
    <w:rsid w:val="00770F51"/>
    <w:rsid w:val="0077277E"/>
    <w:rsid w:val="007777F3"/>
    <w:rsid w:val="00785643"/>
    <w:rsid w:val="007C064D"/>
    <w:rsid w:val="007E70F7"/>
    <w:rsid w:val="008164AE"/>
    <w:rsid w:val="00836218"/>
    <w:rsid w:val="00843C03"/>
    <w:rsid w:val="00853822"/>
    <w:rsid w:val="008732E5"/>
    <w:rsid w:val="008A5D41"/>
    <w:rsid w:val="008C4F34"/>
    <w:rsid w:val="008D7C09"/>
    <w:rsid w:val="008F38B4"/>
    <w:rsid w:val="00907215"/>
    <w:rsid w:val="00907EC3"/>
    <w:rsid w:val="0091262D"/>
    <w:rsid w:val="00913395"/>
    <w:rsid w:val="00924B51"/>
    <w:rsid w:val="00930B81"/>
    <w:rsid w:val="00992376"/>
    <w:rsid w:val="009F3D90"/>
    <w:rsid w:val="009F4232"/>
    <w:rsid w:val="00A01413"/>
    <w:rsid w:val="00A12C5A"/>
    <w:rsid w:val="00A172E1"/>
    <w:rsid w:val="00A23DA3"/>
    <w:rsid w:val="00A60A17"/>
    <w:rsid w:val="00A632B5"/>
    <w:rsid w:val="00A65D53"/>
    <w:rsid w:val="00A6718E"/>
    <w:rsid w:val="00A76B51"/>
    <w:rsid w:val="00A81BB1"/>
    <w:rsid w:val="00A82891"/>
    <w:rsid w:val="00A97BB5"/>
    <w:rsid w:val="00AB1165"/>
    <w:rsid w:val="00AB3B57"/>
    <w:rsid w:val="00AB7270"/>
    <w:rsid w:val="00AE07B8"/>
    <w:rsid w:val="00AE17F5"/>
    <w:rsid w:val="00B04ABD"/>
    <w:rsid w:val="00B26CC8"/>
    <w:rsid w:val="00B272D8"/>
    <w:rsid w:val="00B43A12"/>
    <w:rsid w:val="00B818E9"/>
    <w:rsid w:val="00B85450"/>
    <w:rsid w:val="00BB6C2B"/>
    <w:rsid w:val="00C053F8"/>
    <w:rsid w:val="00C11005"/>
    <w:rsid w:val="00C176C6"/>
    <w:rsid w:val="00C410C7"/>
    <w:rsid w:val="00C71A9C"/>
    <w:rsid w:val="00CA1F3C"/>
    <w:rsid w:val="00CA51E4"/>
    <w:rsid w:val="00CB177F"/>
    <w:rsid w:val="00CD1031"/>
    <w:rsid w:val="00CD5DF7"/>
    <w:rsid w:val="00CF46AB"/>
    <w:rsid w:val="00D17E83"/>
    <w:rsid w:val="00D21C6B"/>
    <w:rsid w:val="00D261DA"/>
    <w:rsid w:val="00D67AFD"/>
    <w:rsid w:val="00D77A1A"/>
    <w:rsid w:val="00D8405D"/>
    <w:rsid w:val="00D85C57"/>
    <w:rsid w:val="00D91840"/>
    <w:rsid w:val="00DA1852"/>
    <w:rsid w:val="00DA6F86"/>
    <w:rsid w:val="00DB5F02"/>
    <w:rsid w:val="00DD176E"/>
    <w:rsid w:val="00DF412B"/>
    <w:rsid w:val="00E03164"/>
    <w:rsid w:val="00E51D32"/>
    <w:rsid w:val="00E6208E"/>
    <w:rsid w:val="00E75B4A"/>
    <w:rsid w:val="00E814E1"/>
    <w:rsid w:val="00E90D01"/>
    <w:rsid w:val="00E92698"/>
    <w:rsid w:val="00E95C9D"/>
    <w:rsid w:val="00EB272D"/>
    <w:rsid w:val="00EE7285"/>
    <w:rsid w:val="00F04813"/>
    <w:rsid w:val="00F26F83"/>
    <w:rsid w:val="00F81767"/>
    <w:rsid w:val="00F9625E"/>
    <w:rsid w:val="00FF28A1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46BA6"/>
  <w15:docId w15:val="{934CA82D-10E2-4746-9CF2-8BE86125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8A5D41"/>
    <w:pPr>
      <w:spacing w:before="100" w:beforeAutospacing="1" w:after="100" w:afterAutospacing="1"/>
    </w:pPr>
  </w:style>
  <w:style w:type="character" w:customStyle="1" w:styleId="rvts37">
    <w:name w:val="rvts37"/>
    <w:basedOn w:val="a0"/>
    <w:uiPriority w:val="99"/>
    <w:rsid w:val="008A5D41"/>
    <w:rPr>
      <w:rFonts w:cs="Times New Roman"/>
    </w:rPr>
  </w:style>
  <w:style w:type="paragraph" w:customStyle="1" w:styleId="rvps7">
    <w:name w:val="rvps7"/>
    <w:basedOn w:val="a"/>
    <w:uiPriority w:val="99"/>
    <w:rsid w:val="008A5D41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8A5D41"/>
    <w:rPr>
      <w:rFonts w:cs="Times New Roman"/>
    </w:rPr>
  </w:style>
  <w:style w:type="paragraph" w:customStyle="1" w:styleId="rvps2">
    <w:name w:val="rvps2"/>
    <w:basedOn w:val="a"/>
    <w:uiPriority w:val="99"/>
    <w:rsid w:val="008A5D41"/>
    <w:pPr>
      <w:spacing w:before="100" w:beforeAutospacing="1" w:after="100" w:afterAutospacing="1"/>
    </w:pPr>
  </w:style>
  <w:style w:type="paragraph" w:customStyle="1" w:styleId="m5719552288019571745gmail-msolistparagraph">
    <w:name w:val="m_5719552288019571745gmail-msolistparagraph"/>
    <w:basedOn w:val="a"/>
    <w:uiPriority w:val="99"/>
    <w:rsid w:val="000E1F4F"/>
    <w:pPr>
      <w:spacing w:before="100" w:beforeAutospacing="1" w:after="100" w:afterAutospacing="1"/>
    </w:pPr>
    <w:rPr>
      <w:lang w:val="en-US" w:eastAsia="en-US"/>
    </w:rPr>
  </w:style>
  <w:style w:type="character" w:customStyle="1" w:styleId="rvts0">
    <w:name w:val="rvts0"/>
    <w:basedOn w:val="a0"/>
    <w:uiPriority w:val="99"/>
    <w:rsid w:val="00A12C5A"/>
    <w:rPr>
      <w:rFonts w:cs="Times New Roman"/>
    </w:rPr>
  </w:style>
  <w:style w:type="paragraph" w:styleId="a3">
    <w:name w:val="List Paragraph"/>
    <w:basedOn w:val="a"/>
    <w:uiPriority w:val="99"/>
    <w:qFormat/>
    <w:rsid w:val="0069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ПРОГНОЗ ВПЛИВУ</vt:lpstr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ВПЛИВУ</dc:title>
  <dc:subject/>
  <dc:creator>user</dc:creator>
  <cp:keywords/>
  <dc:description/>
  <cp:lastModifiedBy>HP</cp:lastModifiedBy>
  <cp:revision>425</cp:revision>
  <cp:lastPrinted>2018-09-25T15:53:00Z</cp:lastPrinted>
  <dcterms:created xsi:type="dcterms:W3CDTF">2020-03-12T14:51:00Z</dcterms:created>
  <dcterms:modified xsi:type="dcterms:W3CDTF">2020-11-16T11:51:00Z</dcterms:modified>
</cp:coreProperties>
</file>