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11A1" w:rsidRPr="0009261A" w:rsidRDefault="009C11A1" w:rsidP="00764ECA">
      <w:pPr>
        <w:shd w:val="clear" w:color="auto" w:fill="FFFFFF"/>
        <w:spacing w:after="0" w:line="240" w:lineRule="auto"/>
        <w:jc w:val="center"/>
        <w:rPr>
          <w:rFonts w:ascii="Times New Roman" w:eastAsia="Times New Roman" w:hAnsi="Times New Roman" w:cs="Times New Roman"/>
          <w:b/>
          <w:bCs/>
          <w:sz w:val="28"/>
          <w:szCs w:val="28"/>
          <w:lang w:eastAsia="uk-UA"/>
        </w:rPr>
      </w:pPr>
      <w:r w:rsidRPr="0009261A">
        <w:rPr>
          <w:rFonts w:ascii="Times New Roman" w:eastAsia="Times New Roman" w:hAnsi="Times New Roman" w:cs="Times New Roman"/>
          <w:b/>
          <w:bCs/>
          <w:sz w:val="28"/>
          <w:szCs w:val="28"/>
          <w:lang w:eastAsia="uk-UA"/>
        </w:rPr>
        <w:t xml:space="preserve">ПОРІВНЯЛЬНА ТАБЛИЦЯ </w:t>
      </w:r>
    </w:p>
    <w:p w:rsidR="000C5B3F" w:rsidRPr="0009261A" w:rsidRDefault="009C11A1" w:rsidP="00764ECA">
      <w:pPr>
        <w:shd w:val="clear" w:color="auto" w:fill="FFFFFF"/>
        <w:spacing w:after="0" w:line="240" w:lineRule="auto"/>
        <w:jc w:val="center"/>
        <w:rPr>
          <w:rFonts w:ascii="Times New Roman" w:eastAsia="Times New Roman" w:hAnsi="Times New Roman" w:cs="Times New Roman"/>
          <w:b/>
          <w:bCs/>
          <w:sz w:val="28"/>
          <w:szCs w:val="28"/>
          <w:lang w:eastAsia="uk-UA"/>
        </w:rPr>
      </w:pPr>
      <w:r w:rsidRPr="0009261A">
        <w:rPr>
          <w:rFonts w:ascii="Times New Roman" w:eastAsia="Times New Roman" w:hAnsi="Times New Roman" w:cs="Times New Roman"/>
          <w:b/>
          <w:bCs/>
          <w:sz w:val="28"/>
          <w:szCs w:val="28"/>
          <w:lang w:eastAsia="uk-UA"/>
        </w:rPr>
        <w:t>„Про внесення змін до Порядку видачі дозволів на виконання робіт підвищеної небезпеки та на експлуатацію (застосування) машин, механізмів, устатковання підвищеної небезпеки”</w:t>
      </w:r>
    </w:p>
    <w:p w:rsidR="009C11A1" w:rsidRPr="0009261A" w:rsidRDefault="009C11A1" w:rsidP="00764ECA">
      <w:pPr>
        <w:shd w:val="clear" w:color="auto" w:fill="FFFFFF"/>
        <w:spacing w:after="0" w:line="240" w:lineRule="auto"/>
        <w:jc w:val="center"/>
        <w:rPr>
          <w:rFonts w:ascii="Times New Roman" w:eastAsia="Times New Roman" w:hAnsi="Times New Roman" w:cs="Times New Roman"/>
          <w:sz w:val="16"/>
          <w:szCs w:val="20"/>
          <w:lang w:eastAsia="uk-UA"/>
        </w:rPr>
      </w:pPr>
    </w:p>
    <w:tbl>
      <w:tblPr>
        <w:tblStyle w:val="a3"/>
        <w:tblW w:w="0" w:type="auto"/>
        <w:tblInd w:w="450" w:type="dxa"/>
        <w:tblLook w:val="04A0" w:firstRow="1" w:lastRow="0" w:firstColumn="1" w:lastColumn="0" w:noHBand="0" w:noVBand="1"/>
      </w:tblPr>
      <w:tblGrid>
        <w:gridCol w:w="5301"/>
        <w:gridCol w:w="5301"/>
        <w:gridCol w:w="4075"/>
      </w:tblGrid>
      <w:tr w:rsidR="0009261A" w:rsidRPr="0009261A" w:rsidTr="00764ECA">
        <w:tc>
          <w:tcPr>
            <w:tcW w:w="5301" w:type="dxa"/>
          </w:tcPr>
          <w:p w:rsidR="000C5B3F" w:rsidRPr="0009261A" w:rsidRDefault="000C5B3F" w:rsidP="00764ECA">
            <w:pPr>
              <w:ind w:firstLine="430"/>
              <w:jc w:val="center"/>
              <w:rPr>
                <w:rFonts w:ascii="Times New Roman" w:eastAsia="Times New Roman" w:hAnsi="Times New Roman" w:cs="Times New Roman"/>
                <w:sz w:val="26"/>
                <w:szCs w:val="26"/>
                <w:lang w:eastAsia="uk-UA"/>
              </w:rPr>
            </w:pPr>
            <w:r w:rsidRPr="0009261A">
              <w:rPr>
                <w:rFonts w:ascii="Times New Roman" w:eastAsia="Times New Roman" w:hAnsi="Times New Roman" w:cs="Times New Roman"/>
                <w:sz w:val="26"/>
                <w:szCs w:val="26"/>
                <w:lang w:eastAsia="uk-UA"/>
              </w:rPr>
              <w:t>Зміст положення акта законодавства</w:t>
            </w:r>
          </w:p>
        </w:tc>
        <w:tc>
          <w:tcPr>
            <w:tcW w:w="5301" w:type="dxa"/>
          </w:tcPr>
          <w:p w:rsidR="000C5B3F" w:rsidRPr="0009261A" w:rsidRDefault="000C5B3F" w:rsidP="00764ECA">
            <w:pPr>
              <w:ind w:firstLine="430"/>
              <w:jc w:val="center"/>
              <w:rPr>
                <w:rFonts w:ascii="Times New Roman" w:eastAsia="Times New Roman" w:hAnsi="Times New Roman" w:cs="Times New Roman"/>
                <w:sz w:val="26"/>
                <w:szCs w:val="26"/>
                <w:lang w:eastAsia="uk-UA"/>
              </w:rPr>
            </w:pPr>
            <w:r w:rsidRPr="0009261A">
              <w:rPr>
                <w:rFonts w:ascii="Times New Roman" w:eastAsia="Times New Roman" w:hAnsi="Times New Roman" w:cs="Times New Roman"/>
                <w:sz w:val="26"/>
                <w:szCs w:val="26"/>
                <w:lang w:eastAsia="uk-UA"/>
              </w:rPr>
              <w:t>Зміст відповідного положення проекту акта</w:t>
            </w:r>
          </w:p>
        </w:tc>
        <w:tc>
          <w:tcPr>
            <w:tcW w:w="4075" w:type="dxa"/>
          </w:tcPr>
          <w:p w:rsidR="000C5B3F" w:rsidRPr="0009261A" w:rsidRDefault="000C5B3F" w:rsidP="00764ECA">
            <w:pPr>
              <w:ind w:firstLine="430"/>
              <w:jc w:val="center"/>
              <w:rPr>
                <w:rFonts w:ascii="Times New Roman" w:eastAsia="Times New Roman" w:hAnsi="Times New Roman" w:cs="Times New Roman"/>
                <w:sz w:val="24"/>
                <w:szCs w:val="24"/>
                <w:lang w:eastAsia="uk-UA"/>
              </w:rPr>
            </w:pPr>
            <w:r w:rsidRPr="0009261A">
              <w:rPr>
                <w:rFonts w:ascii="Times New Roman" w:eastAsia="Times New Roman" w:hAnsi="Times New Roman" w:cs="Times New Roman"/>
                <w:sz w:val="24"/>
                <w:szCs w:val="24"/>
                <w:lang w:eastAsia="uk-UA"/>
              </w:rPr>
              <w:t>Пояснення змін</w:t>
            </w:r>
          </w:p>
        </w:tc>
      </w:tr>
      <w:tr w:rsidR="0009261A" w:rsidRPr="0009261A" w:rsidTr="00764ECA">
        <w:tc>
          <w:tcPr>
            <w:tcW w:w="5301" w:type="dxa"/>
          </w:tcPr>
          <w:p w:rsidR="008E7C00" w:rsidRPr="0009261A" w:rsidRDefault="008E7C00" w:rsidP="008E7C00">
            <w:pPr>
              <w:pStyle w:val="rvps2"/>
              <w:shd w:val="clear" w:color="auto" w:fill="FFFFFF"/>
              <w:spacing w:before="0" w:beforeAutospacing="0" w:after="150" w:afterAutospacing="0"/>
              <w:ind w:firstLine="450"/>
              <w:jc w:val="both"/>
              <w:rPr>
                <w:sz w:val="26"/>
                <w:szCs w:val="26"/>
              </w:rPr>
            </w:pPr>
            <w:r w:rsidRPr="0009261A">
              <w:rPr>
                <w:sz w:val="26"/>
                <w:szCs w:val="26"/>
              </w:rPr>
              <w:t>7. Дозвіл видається:</w:t>
            </w:r>
          </w:p>
          <w:p w:rsidR="008E7C00" w:rsidRPr="0009261A" w:rsidRDefault="008E7C00" w:rsidP="008E7C00">
            <w:pPr>
              <w:pStyle w:val="rvps2"/>
              <w:shd w:val="clear" w:color="auto" w:fill="FFFFFF"/>
              <w:spacing w:before="0" w:beforeAutospacing="0" w:after="150" w:afterAutospacing="0"/>
              <w:ind w:firstLine="450"/>
              <w:jc w:val="both"/>
              <w:rPr>
                <w:sz w:val="26"/>
                <w:szCs w:val="26"/>
              </w:rPr>
            </w:pPr>
            <w:bookmarkStart w:id="0" w:name="n31"/>
            <w:bookmarkEnd w:id="0"/>
            <w:r w:rsidRPr="0009261A">
              <w:rPr>
                <w:sz w:val="26"/>
                <w:szCs w:val="26"/>
              </w:rPr>
              <w:t>Держпраці - на виконання робіт підвищеної небезпеки, що зазначені у </w:t>
            </w:r>
            <w:r w:rsidRPr="0009261A">
              <w:rPr>
                <w:rFonts w:eastAsia="Calibri"/>
                <w:sz w:val="26"/>
                <w:szCs w:val="26"/>
              </w:rPr>
              <w:t>пункті 1</w:t>
            </w:r>
            <w:r w:rsidRPr="0009261A">
              <w:rPr>
                <w:sz w:val="26"/>
                <w:szCs w:val="26"/>
              </w:rPr>
              <w:t> додатка 2;</w:t>
            </w:r>
          </w:p>
          <w:p w:rsidR="008E7C00" w:rsidRPr="0009261A" w:rsidRDefault="008E7C00" w:rsidP="008E7C00">
            <w:pPr>
              <w:pStyle w:val="rvps2"/>
              <w:shd w:val="clear" w:color="auto" w:fill="FFFFFF"/>
              <w:spacing w:before="0" w:beforeAutospacing="0" w:after="150" w:afterAutospacing="0"/>
              <w:ind w:firstLine="450"/>
              <w:jc w:val="both"/>
              <w:rPr>
                <w:sz w:val="26"/>
                <w:szCs w:val="26"/>
              </w:rPr>
            </w:pPr>
            <w:bookmarkStart w:id="1" w:name="n32"/>
            <w:bookmarkStart w:id="2" w:name="n33"/>
            <w:bookmarkEnd w:id="1"/>
            <w:bookmarkEnd w:id="2"/>
            <w:r w:rsidRPr="0009261A">
              <w:rPr>
                <w:sz w:val="26"/>
                <w:szCs w:val="26"/>
              </w:rPr>
              <w:t>територіальним органом Держпраці - на виконання робіт підвищеної небезпеки, крім тих, що зазначені в абзаці другому цього пункту, та на експлуатацію (застосування) машин, механізмів, устатковання підвищеної небезпеки, що зазначені у </w:t>
            </w:r>
            <w:r w:rsidRPr="0009261A">
              <w:rPr>
                <w:rFonts w:eastAsia="Calibri"/>
                <w:sz w:val="26"/>
                <w:szCs w:val="26"/>
              </w:rPr>
              <w:t>додатку 3</w:t>
            </w:r>
            <w:r w:rsidRPr="0009261A">
              <w:rPr>
                <w:sz w:val="26"/>
                <w:szCs w:val="26"/>
              </w:rPr>
              <w:t>.</w:t>
            </w:r>
          </w:p>
          <w:p w:rsidR="008E7C00" w:rsidRPr="0009261A" w:rsidRDefault="008E7C00" w:rsidP="008E7C00">
            <w:pPr>
              <w:pStyle w:val="rvps2"/>
              <w:shd w:val="clear" w:color="auto" w:fill="FFFFFF"/>
              <w:spacing w:before="0" w:beforeAutospacing="0" w:after="150" w:afterAutospacing="0"/>
              <w:ind w:firstLine="450"/>
              <w:jc w:val="both"/>
              <w:rPr>
                <w:sz w:val="26"/>
                <w:szCs w:val="26"/>
              </w:rPr>
            </w:pPr>
            <w:bookmarkStart w:id="3" w:name="n34"/>
            <w:bookmarkStart w:id="4" w:name="n35"/>
            <w:bookmarkEnd w:id="3"/>
            <w:bookmarkEnd w:id="4"/>
            <w:r w:rsidRPr="0009261A">
              <w:rPr>
                <w:sz w:val="26"/>
                <w:szCs w:val="26"/>
              </w:rPr>
              <w:t>При цьому дозвіл територіальним органом Держпраці видається за місцем державної реєстрації юридичної особи або фізичної особи - підприємця.</w:t>
            </w:r>
          </w:p>
          <w:p w:rsidR="008E7C00" w:rsidRPr="0009261A" w:rsidRDefault="008E7C00" w:rsidP="00764ECA">
            <w:pPr>
              <w:ind w:firstLine="430"/>
              <w:jc w:val="center"/>
              <w:rPr>
                <w:rFonts w:ascii="Times New Roman" w:eastAsia="Times New Roman" w:hAnsi="Times New Roman" w:cs="Times New Roman"/>
                <w:sz w:val="26"/>
                <w:szCs w:val="26"/>
                <w:lang w:eastAsia="uk-UA"/>
              </w:rPr>
            </w:pPr>
          </w:p>
        </w:tc>
        <w:tc>
          <w:tcPr>
            <w:tcW w:w="5301" w:type="dxa"/>
          </w:tcPr>
          <w:p w:rsidR="008E7C00" w:rsidRPr="0009261A" w:rsidRDefault="008E7C00" w:rsidP="008E7C00">
            <w:pPr>
              <w:pStyle w:val="rvps2"/>
              <w:shd w:val="clear" w:color="auto" w:fill="FFFFFF"/>
              <w:spacing w:before="0" w:beforeAutospacing="0" w:after="150" w:afterAutospacing="0"/>
              <w:ind w:firstLine="450"/>
              <w:jc w:val="both"/>
              <w:rPr>
                <w:b/>
                <w:sz w:val="26"/>
                <w:szCs w:val="26"/>
              </w:rPr>
            </w:pPr>
            <w:r w:rsidRPr="0009261A">
              <w:rPr>
                <w:sz w:val="26"/>
                <w:szCs w:val="26"/>
              </w:rPr>
              <w:t xml:space="preserve">7. </w:t>
            </w:r>
            <w:r w:rsidRPr="0009261A">
              <w:rPr>
                <w:b/>
                <w:sz w:val="26"/>
                <w:szCs w:val="26"/>
              </w:rPr>
              <w:t>Дозвіл на виконання робіт підвищеної небезпеки, що зазначені у додатку 2 та на експлуатацію (застосування) машин, механізмів, устатковання підвищеної небезпеки, що зазначені у </w:t>
            </w:r>
            <w:r w:rsidRPr="0009261A">
              <w:rPr>
                <w:rFonts w:eastAsia="Calibri"/>
                <w:b/>
                <w:sz w:val="26"/>
                <w:szCs w:val="26"/>
              </w:rPr>
              <w:t xml:space="preserve">додатку 3 видається </w:t>
            </w:r>
            <w:r w:rsidRPr="0009261A">
              <w:rPr>
                <w:b/>
                <w:sz w:val="26"/>
                <w:szCs w:val="26"/>
              </w:rPr>
              <w:t>територіальним органом Держпраці за місцем державної реєстрації юридичної особи або фізичної особи - підприємця.</w:t>
            </w:r>
          </w:p>
          <w:p w:rsidR="008E7C00" w:rsidRPr="0009261A" w:rsidRDefault="008E7C00" w:rsidP="00764ECA">
            <w:pPr>
              <w:ind w:firstLine="430"/>
              <w:jc w:val="center"/>
              <w:rPr>
                <w:rFonts w:ascii="Times New Roman" w:eastAsia="Times New Roman" w:hAnsi="Times New Roman" w:cs="Times New Roman"/>
                <w:sz w:val="26"/>
                <w:szCs w:val="26"/>
                <w:lang w:eastAsia="uk-UA"/>
              </w:rPr>
            </w:pPr>
          </w:p>
        </w:tc>
        <w:tc>
          <w:tcPr>
            <w:tcW w:w="4075" w:type="dxa"/>
          </w:tcPr>
          <w:p w:rsidR="008E7C00" w:rsidRPr="0009261A" w:rsidRDefault="00D42A71" w:rsidP="008E7C00">
            <w:pPr>
              <w:ind w:firstLine="430"/>
              <w:jc w:val="both"/>
              <w:rPr>
                <w:rFonts w:ascii="Times New Roman" w:hAnsi="Times New Roman" w:cs="Times New Roman"/>
                <w:sz w:val="26"/>
                <w:szCs w:val="26"/>
              </w:rPr>
            </w:pPr>
            <w:r w:rsidRPr="0009261A">
              <w:rPr>
                <w:rFonts w:ascii="Times New Roman" w:hAnsi="Times New Roman" w:cs="Times New Roman"/>
                <w:sz w:val="26"/>
                <w:szCs w:val="26"/>
              </w:rPr>
              <w:t xml:space="preserve">З метою децентралізації послуги з видачі дозволів на виконання </w:t>
            </w:r>
            <w:r w:rsidR="00136FD2" w:rsidRPr="0009261A">
              <w:rPr>
                <w:rFonts w:ascii="Times New Roman" w:hAnsi="Times New Roman" w:cs="Times New Roman"/>
                <w:sz w:val="26"/>
                <w:szCs w:val="26"/>
              </w:rPr>
              <w:t xml:space="preserve">видів </w:t>
            </w:r>
            <w:r w:rsidRPr="0009261A">
              <w:rPr>
                <w:rFonts w:ascii="Times New Roman" w:hAnsi="Times New Roman" w:cs="Times New Roman"/>
                <w:sz w:val="26"/>
                <w:szCs w:val="26"/>
              </w:rPr>
              <w:t>робіт підвищеної небезпеки та в</w:t>
            </w:r>
            <w:r w:rsidR="005521FE" w:rsidRPr="0009261A">
              <w:rPr>
                <w:rFonts w:ascii="Times New Roman" w:hAnsi="Times New Roman" w:cs="Times New Roman"/>
                <w:sz w:val="26"/>
                <w:szCs w:val="26"/>
              </w:rPr>
              <w:t>раховуючи, що п</w:t>
            </w:r>
            <w:r w:rsidR="008E7C00" w:rsidRPr="0009261A">
              <w:rPr>
                <w:rFonts w:ascii="Times New Roman" w:hAnsi="Times New Roman" w:cs="Times New Roman"/>
                <w:sz w:val="26"/>
                <w:szCs w:val="26"/>
              </w:rPr>
              <w:t>роектом передбачається перенесення</w:t>
            </w:r>
            <w:r w:rsidR="00136FD2" w:rsidRPr="0009261A">
              <w:rPr>
                <w:rFonts w:ascii="Times New Roman" w:hAnsi="Times New Roman" w:cs="Times New Roman"/>
                <w:sz w:val="26"/>
                <w:szCs w:val="26"/>
              </w:rPr>
              <w:t xml:space="preserve"> видів</w:t>
            </w:r>
            <w:r w:rsidR="008E7C00" w:rsidRPr="0009261A">
              <w:rPr>
                <w:rFonts w:ascii="Times New Roman" w:hAnsi="Times New Roman" w:cs="Times New Roman"/>
                <w:sz w:val="26"/>
                <w:szCs w:val="26"/>
              </w:rPr>
              <w:t xml:space="preserve"> робіт</w:t>
            </w:r>
            <w:r w:rsidR="005521FE" w:rsidRPr="0009261A">
              <w:rPr>
                <w:rFonts w:ascii="Times New Roman" w:hAnsi="Times New Roman" w:cs="Times New Roman"/>
                <w:sz w:val="26"/>
                <w:szCs w:val="26"/>
              </w:rPr>
              <w:t xml:space="preserve"> підвищеної небезпеки</w:t>
            </w:r>
            <w:r w:rsidR="008E7C00" w:rsidRPr="0009261A">
              <w:rPr>
                <w:rFonts w:ascii="Times New Roman" w:hAnsi="Times New Roman" w:cs="Times New Roman"/>
                <w:sz w:val="26"/>
                <w:szCs w:val="26"/>
              </w:rPr>
              <w:t xml:space="preserve"> визначених у пункті 1 Додатку 2</w:t>
            </w:r>
            <w:r w:rsidR="005521FE" w:rsidRPr="0009261A">
              <w:rPr>
                <w:rFonts w:ascii="Times New Roman" w:hAnsi="Times New Roman" w:cs="Times New Roman"/>
                <w:sz w:val="26"/>
                <w:szCs w:val="26"/>
              </w:rPr>
              <w:t>, дозволи на виконання яких вида</w:t>
            </w:r>
            <w:r w:rsidR="009D5CE8" w:rsidRPr="0009261A">
              <w:rPr>
                <w:rFonts w:ascii="Times New Roman" w:hAnsi="Times New Roman" w:cs="Times New Roman"/>
                <w:sz w:val="26"/>
                <w:szCs w:val="26"/>
              </w:rPr>
              <w:t>ються</w:t>
            </w:r>
            <w:r w:rsidR="005521FE" w:rsidRPr="0009261A">
              <w:rPr>
                <w:rFonts w:ascii="Times New Roman" w:hAnsi="Times New Roman" w:cs="Times New Roman"/>
                <w:sz w:val="26"/>
                <w:szCs w:val="26"/>
              </w:rPr>
              <w:t xml:space="preserve"> центральним апаратом Держпраці,</w:t>
            </w:r>
            <w:r w:rsidR="008E7C00" w:rsidRPr="0009261A">
              <w:rPr>
                <w:rFonts w:ascii="Times New Roman" w:hAnsi="Times New Roman" w:cs="Times New Roman"/>
                <w:sz w:val="26"/>
                <w:szCs w:val="26"/>
              </w:rPr>
              <w:t xml:space="preserve"> до Додатку 6</w:t>
            </w:r>
            <w:r w:rsidR="005521FE" w:rsidRPr="0009261A">
              <w:rPr>
                <w:rFonts w:ascii="Times New Roman" w:hAnsi="Times New Roman" w:cs="Times New Roman"/>
                <w:sz w:val="26"/>
                <w:szCs w:val="26"/>
              </w:rPr>
              <w:t xml:space="preserve"> (Перелік видів робіт підвищеної небезпеки, які виконуються на підставі декларації відповідності матеріально-технічної бази вимогам законодавства з охорони праці) </w:t>
            </w:r>
            <w:r w:rsidRPr="0009261A">
              <w:rPr>
                <w:rFonts w:ascii="Times New Roman" w:hAnsi="Times New Roman" w:cs="Times New Roman"/>
                <w:sz w:val="26"/>
                <w:szCs w:val="26"/>
              </w:rPr>
              <w:t>і з</w:t>
            </w:r>
            <w:r w:rsidR="008E7C00" w:rsidRPr="0009261A">
              <w:rPr>
                <w:rFonts w:ascii="Times New Roman" w:hAnsi="Times New Roman" w:cs="Times New Roman"/>
                <w:sz w:val="26"/>
                <w:szCs w:val="26"/>
              </w:rPr>
              <w:t>а центральним апаратом Держпраці залишається функція видачі дозволу на 1 вид робіт</w:t>
            </w:r>
            <w:r w:rsidRPr="0009261A">
              <w:rPr>
                <w:rFonts w:ascii="Times New Roman" w:hAnsi="Times New Roman" w:cs="Times New Roman"/>
                <w:sz w:val="26"/>
                <w:szCs w:val="26"/>
              </w:rPr>
              <w:t xml:space="preserve"> підвищеної небезпеки</w:t>
            </w:r>
            <w:r w:rsidR="008E7C00" w:rsidRPr="0009261A">
              <w:rPr>
                <w:rFonts w:ascii="Times New Roman" w:hAnsi="Times New Roman" w:cs="Times New Roman"/>
                <w:sz w:val="26"/>
                <w:szCs w:val="26"/>
              </w:rPr>
              <w:t>, а саме</w:t>
            </w:r>
            <w:r w:rsidR="000B0EDB" w:rsidRPr="0009261A">
              <w:rPr>
                <w:rFonts w:ascii="Times New Roman" w:hAnsi="Times New Roman" w:cs="Times New Roman"/>
                <w:sz w:val="26"/>
                <w:szCs w:val="26"/>
              </w:rPr>
              <w:t xml:space="preserve"> на</w:t>
            </w:r>
            <w:r w:rsidR="008E7C00" w:rsidRPr="0009261A">
              <w:rPr>
                <w:rFonts w:ascii="Times New Roman" w:hAnsi="Times New Roman" w:cs="Times New Roman"/>
                <w:sz w:val="26"/>
                <w:szCs w:val="26"/>
              </w:rPr>
              <w:t xml:space="preserve"> випробування</w:t>
            </w:r>
            <w:r w:rsidRPr="0009261A">
              <w:rPr>
                <w:rFonts w:ascii="Times New Roman" w:eastAsia="Times New Roman" w:hAnsi="Times New Roman" w:cs="Times New Roman"/>
                <w:bCs/>
                <w:spacing w:val="-4"/>
                <w:sz w:val="26"/>
                <w:szCs w:val="26"/>
                <w:lang w:eastAsia="uk-UA"/>
              </w:rPr>
              <w:t xml:space="preserve"> машин, механізмів, устатковання підвищеної небезпеки</w:t>
            </w:r>
            <w:r w:rsidR="009D5CE8" w:rsidRPr="0009261A">
              <w:rPr>
                <w:rFonts w:ascii="Times New Roman" w:eastAsia="Times New Roman" w:hAnsi="Times New Roman" w:cs="Times New Roman"/>
                <w:bCs/>
                <w:spacing w:val="-4"/>
                <w:sz w:val="26"/>
                <w:szCs w:val="26"/>
                <w:lang w:eastAsia="uk-UA"/>
              </w:rPr>
              <w:t>, що зазначені у додатках 3 і 7 до цього Порядку</w:t>
            </w:r>
            <w:r w:rsidRPr="0009261A">
              <w:rPr>
                <w:rFonts w:ascii="Times New Roman" w:hAnsi="Times New Roman" w:cs="Times New Roman"/>
                <w:sz w:val="26"/>
                <w:szCs w:val="26"/>
              </w:rPr>
              <w:t>, д</w:t>
            </w:r>
            <w:r w:rsidR="008E7C00" w:rsidRPr="0009261A">
              <w:rPr>
                <w:rFonts w:ascii="Times New Roman" w:hAnsi="Times New Roman" w:cs="Times New Roman"/>
                <w:sz w:val="26"/>
                <w:szCs w:val="26"/>
              </w:rPr>
              <w:t xml:space="preserve">оцільно право </w:t>
            </w:r>
            <w:r w:rsidR="002E504C" w:rsidRPr="0009261A">
              <w:rPr>
                <w:rFonts w:ascii="Times New Roman" w:hAnsi="Times New Roman" w:cs="Times New Roman"/>
                <w:sz w:val="26"/>
                <w:szCs w:val="26"/>
              </w:rPr>
              <w:t xml:space="preserve">з </w:t>
            </w:r>
            <w:r w:rsidR="008E7C00" w:rsidRPr="0009261A">
              <w:rPr>
                <w:rFonts w:ascii="Times New Roman" w:hAnsi="Times New Roman" w:cs="Times New Roman"/>
                <w:sz w:val="26"/>
                <w:szCs w:val="26"/>
              </w:rPr>
              <w:t>вида</w:t>
            </w:r>
            <w:r w:rsidR="009A7461" w:rsidRPr="0009261A">
              <w:rPr>
                <w:rFonts w:ascii="Times New Roman" w:hAnsi="Times New Roman" w:cs="Times New Roman"/>
                <w:sz w:val="26"/>
                <w:szCs w:val="26"/>
              </w:rPr>
              <w:t>чі дозво</w:t>
            </w:r>
            <w:r w:rsidR="008E7C00" w:rsidRPr="0009261A">
              <w:rPr>
                <w:rFonts w:ascii="Times New Roman" w:hAnsi="Times New Roman" w:cs="Times New Roman"/>
                <w:sz w:val="26"/>
                <w:szCs w:val="26"/>
              </w:rPr>
              <w:t>л</w:t>
            </w:r>
            <w:r w:rsidR="009A7461" w:rsidRPr="0009261A">
              <w:rPr>
                <w:rFonts w:ascii="Times New Roman" w:hAnsi="Times New Roman" w:cs="Times New Roman"/>
                <w:sz w:val="26"/>
                <w:szCs w:val="26"/>
              </w:rPr>
              <w:t>у</w:t>
            </w:r>
            <w:r w:rsidR="00A33CDD" w:rsidRPr="0009261A">
              <w:rPr>
                <w:rFonts w:ascii="Times New Roman" w:hAnsi="Times New Roman" w:cs="Times New Roman"/>
                <w:sz w:val="26"/>
                <w:szCs w:val="26"/>
              </w:rPr>
              <w:t xml:space="preserve"> на зазначений вид робіт</w:t>
            </w:r>
            <w:r w:rsidR="00CF1FD5" w:rsidRPr="0009261A">
              <w:rPr>
                <w:rFonts w:ascii="Times New Roman" w:hAnsi="Times New Roman" w:cs="Times New Roman"/>
                <w:sz w:val="26"/>
                <w:szCs w:val="26"/>
              </w:rPr>
              <w:t xml:space="preserve"> передати територіальним органам Держпраці</w:t>
            </w:r>
            <w:r w:rsidRPr="0009261A">
              <w:rPr>
                <w:rFonts w:ascii="Times New Roman" w:hAnsi="Times New Roman" w:cs="Times New Roman"/>
                <w:sz w:val="26"/>
                <w:szCs w:val="26"/>
              </w:rPr>
              <w:t>.</w:t>
            </w:r>
          </w:p>
          <w:p w:rsidR="005521FE" w:rsidRPr="0009261A" w:rsidRDefault="005521FE" w:rsidP="008E7C00">
            <w:pPr>
              <w:ind w:firstLine="430"/>
              <w:jc w:val="both"/>
              <w:rPr>
                <w:rFonts w:ascii="Times New Roman" w:hAnsi="Times New Roman" w:cs="Times New Roman"/>
                <w:sz w:val="26"/>
                <w:szCs w:val="26"/>
              </w:rPr>
            </w:pPr>
          </w:p>
          <w:p w:rsidR="005521FE" w:rsidRPr="0009261A" w:rsidRDefault="005521FE" w:rsidP="008E7C00">
            <w:pPr>
              <w:ind w:firstLine="430"/>
              <w:jc w:val="both"/>
              <w:rPr>
                <w:rFonts w:ascii="Times New Roman" w:eastAsia="Times New Roman" w:hAnsi="Times New Roman" w:cs="Times New Roman"/>
                <w:sz w:val="24"/>
                <w:szCs w:val="24"/>
                <w:lang w:eastAsia="uk-UA"/>
              </w:rPr>
            </w:pPr>
          </w:p>
        </w:tc>
      </w:tr>
      <w:tr w:rsidR="0009261A" w:rsidRPr="0009261A" w:rsidTr="00764ECA">
        <w:tc>
          <w:tcPr>
            <w:tcW w:w="5301" w:type="dxa"/>
          </w:tcPr>
          <w:p w:rsidR="0055748F" w:rsidRPr="0009261A" w:rsidRDefault="0055748F" w:rsidP="0055748F">
            <w:pPr>
              <w:shd w:val="clear" w:color="auto" w:fill="FFFFFF"/>
              <w:spacing w:after="150"/>
              <w:ind w:firstLine="318"/>
              <w:jc w:val="both"/>
              <w:rPr>
                <w:rFonts w:ascii="Times New Roman" w:eastAsia="Times New Roman" w:hAnsi="Times New Roman" w:cs="Times New Roman"/>
                <w:sz w:val="26"/>
                <w:szCs w:val="26"/>
                <w:lang w:eastAsia="uk-UA"/>
              </w:rPr>
            </w:pPr>
            <w:r w:rsidRPr="0009261A">
              <w:rPr>
                <w:rFonts w:ascii="Times New Roman" w:eastAsia="Times New Roman" w:hAnsi="Times New Roman" w:cs="Times New Roman"/>
                <w:sz w:val="26"/>
                <w:szCs w:val="26"/>
                <w:lang w:eastAsia="uk-UA"/>
              </w:rPr>
              <w:lastRenderedPageBreak/>
              <w:t>9. Для одержання дозволу, який видає:</w:t>
            </w:r>
          </w:p>
          <w:p w:rsidR="0055748F" w:rsidRPr="0009261A" w:rsidRDefault="0055748F" w:rsidP="0055748F">
            <w:pPr>
              <w:shd w:val="clear" w:color="auto" w:fill="FFFFFF"/>
              <w:spacing w:after="150"/>
              <w:ind w:firstLine="318"/>
              <w:jc w:val="both"/>
              <w:rPr>
                <w:rFonts w:ascii="Times New Roman" w:eastAsia="Times New Roman" w:hAnsi="Times New Roman" w:cs="Times New Roman"/>
                <w:sz w:val="26"/>
                <w:szCs w:val="26"/>
                <w:lang w:eastAsia="uk-UA"/>
              </w:rPr>
            </w:pPr>
            <w:bookmarkStart w:id="5" w:name="n38"/>
            <w:bookmarkEnd w:id="5"/>
            <w:r w:rsidRPr="0009261A">
              <w:rPr>
                <w:rFonts w:ascii="Times New Roman" w:eastAsia="Times New Roman" w:hAnsi="Times New Roman" w:cs="Times New Roman"/>
                <w:sz w:val="26"/>
                <w:szCs w:val="26"/>
                <w:lang w:eastAsia="uk-UA"/>
              </w:rPr>
              <w:t>1) територіальний орган Держпраці, роботодавець, виробник або постачальник подає в паперовій формі особисто, через уповноважену ним особу, надсилає поштою або у випадках, передбачених законом, в електронній формі через Єдиний державний портал адміністративних послуг, у тому числі через інтегровані з ним інформаційні системи державних органів та органів місцевого самоврядування, адміністратору заяву за формою згідно з додатком 4, до якої додається:</w:t>
            </w:r>
          </w:p>
          <w:p w:rsidR="0055748F" w:rsidRPr="0009261A" w:rsidRDefault="0055748F" w:rsidP="0055748F">
            <w:pPr>
              <w:shd w:val="clear" w:color="auto" w:fill="FFFFFF"/>
              <w:spacing w:after="150"/>
              <w:ind w:firstLine="318"/>
              <w:jc w:val="both"/>
              <w:rPr>
                <w:rFonts w:ascii="Times New Roman" w:eastAsia="Times New Roman" w:hAnsi="Times New Roman" w:cs="Times New Roman"/>
                <w:sz w:val="26"/>
                <w:szCs w:val="26"/>
                <w:lang w:eastAsia="uk-UA"/>
              </w:rPr>
            </w:pPr>
            <w:bookmarkStart w:id="6" w:name="n161"/>
            <w:bookmarkEnd w:id="6"/>
            <w:r w:rsidRPr="0009261A">
              <w:rPr>
                <w:rFonts w:ascii="Times New Roman" w:eastAsia="Times New Roman" w:hAnsi="Times New Roman" w:cs="Times New Roman"/>
                <w:sz w:val="26"/>
                <w:szCs w:val="26"/>
                <w:lang w:eastAsia="uk-UA"/>
              </w:rPr>
              <w:t>на виконання робіт підвищеної небезпеки -висновок експертизи стану охорони праці та безпеки промислового виробництва суб'єкта господарювання під час виконання заявлених робіт;</w:t>
            </w:r>
          </w:p>
          <w:p w:rsidR="0055748F" w:rsidRPr="0009261A" w:rsidRDefault="0055748F" w:rsidP="0055748F">
            <w:pPr>
              <w:shd w:val="clear" w:color="auto" w:fill="FFFFFF"/>
              <w:spacing w:after="150"/>
              <w:ind w:firstLine="318"/>
              <w:jc w:val="both"/>
              <w:rPr>
                <w:rFonts w:ascii="Times New Roman" w:eastAsia="Times New Roman" w:hAnsi="Times New Roman" w:cs="Times New Roman"/>
                <w:sz w:val="26"/>
                <w:szCs w:val="26"/>
                <w:lang w:eastAsia="uk-UA"/>
              </w:rPr>
            </w:pPr>
            <w:bookmarkStart w:id="7" w:name="n162"/>
            <w:bookmarkEnd w:id="7"/>
            <w:r w:rsidRPr="0009261A">
              <w:rPr>
                <w:rFonts w:ascii="Times New Roman" w:eastAsia="Times New Roman" w:hAnsi="Times New Roman" w:cs="Times New Roman"/>
                <w:sz w:val="26"/>
                <w:szCs w:val="26"/>
                <w:lang w:eastAsia="uk-UA"/>
              </w:rPr>
              <w:t>на експлуатацію машин, механізмів, устатковання підвищеної небезпеки - висновок експертизи стану охорони праці та безпеки промислового виробництва суб'єкта господарювання під час експлуатації заявлених машин, механізмів, устатковання та їх відповідності вимогам законодавства з питань охорони праці та промислової безпеки;</w:t>
            </w:r>
          </w:p>
          <w:p w:rsidR="0055748F" w:rsidRPr="0009261A" w:rsidRDefault="0055748F" w:rsidP="0055748F">
            <w:pPr>
              <w:shd w:val="clear" w:color="auto" w:fill="FFFFFF"/>
              <w:spacing w:after="150"/>
              <w:ind w:firstLine="318"/>
              <w:jc w:val="both"/>
              <w:rPr>
                <w:rFonts w:ascii="Times New Roman" w:eastAsia="Times New Roman" w:hAnsi="Times New Roman" w:cs="Times New Roman"/>
                <w:sz w:val="26"/>
                <w:szCs w:val="26"/>
                <w:lang w:eastAsia="uk-UA"/>
              </w:rPr>
            </w:pPr>
            <w:bookmarkStart w:id="8" w:name="n163"/>
            <w:bookmarkEnd w:id="8"/>
            <w:r w:rsidRPr="0009261A">
              <w:rPr>
                <w:rFonts w:ascii="Times New Roman" w:eastAsia="Times New Roman" w:hAnsi="Times New Roman" w:cs="Times New Roman"/>
                <w:sz w:val="26"/>
                <w:szCs w:val="26"/>
                <w:lang w:eastAsia="uk-UA"/>
              </w:rPr>
              <w:t xml:space="preserve">на застосування машин, механізмів, устатковання підвищеної небезпеки </w:t>
            </w:r>
            <w:r w:rsidRPr="0009261A">
              <w:rPr>
                <w:rFonts w:ascii="Times New Roman" w:eastAsia="Times New Roman" w:hAnsi="Times New Roman" w:cs="Times New Roman"/>
                <w:sz w:val="26"/>
                <w:szCs w:val="26"/>
                <w:lang w:eastAsia="uk-UA"/>
              </w:rPr>
              <w:lastRenderedPageBreak/>
              <w:t xml:space="preserve">- висновок експертизи відповідності таких машин, механізмів, устатковання вимогам законодавства з питань охорони праці та промислової безпеки; </w:t>
            </w:r>
          </w:p>
          <w:p w:rsidR="0055748F" w:rsidRPr="0009261A" w:rsidRDefault="0055748F" w:rsidP="0055748F">
            <w:pPr>
              <w:pStyle w:val="rvps2"/>
              <w:shd w:val="clear" w:color="auto" w:fill="FFFFFF"/>
              <w:spacing w:before="0" w:beforeAutospacing="0" w:after="150" w:afterAutospacing="0"/>
              <w:ind w:firstLine="318"/>
              <w:jc w:val="both"/>
              <w:rPr>
                <w:sz w:val="26"/>
                <w:szCs w:val="26"/>
                <w:shd w:val="clear" w:color="auto" w:fill="FFFFFF"/>
              </w:rPr>
            </w:pPr>
            <w:r w:rsidRPr="0009261A">
              <w:rPr>
                <w:sz w:val="26"/>
                <w:szCs w:val="26"/>
                <w:shd w:val="clear" w:color="auto" w:fill="FFFFFF"/>
                <w:lang w:eastAsia="ru-RU"/>
              </w:rPr>
              <w:t xml:space="preserve">2) Держпраці, роботодавець подає в паперовій </w:t>
            </w:r>
            <w:proofErr w:type="spellStart"/>
            <w:r w:rsidRPr="0009261A">
              <w:rPr>
                <w:sz w:val="26"/>
                <w:szCs w:val="26"/>
                <w:shd w:val="clear" w:color="auto" w:fill="FFFFFF"/>
                <w:lang w:eastAsia="ru-RU"/>
              </w:rPr>
              <w:t>формі</w:t>
            </w:r>
            <w:r w:rsidRPr="0009261A">
              <w:rPr>
                <w:sz w:val="26"/>
                <w:szCs w:val="26"/>
                <w:shd w:val="clear" w:color="auto" w:fill="FFFFFF"/>
              </w:rPr>
              <w:t>особисто</w:t>
            </w:r>
            <w:proofErr w:type="spellEnd"/>
            <w:r w:rsidRPr="0009261A">
              <w:rPr>
                <w:sz w:val="26"/>
                <w:szCs w:val="26"/>
                <w:shd w:val="clear" w:color="auto" w:fill="FFFFFF"/>
              </w:rPr>
              <w:t>, через уповноважену ним особу, надсилає поштою або у випадках, передбачених законом, в електронній формі через Єдиний державний портал адміністративних послуг, у тому числі через інтегровані з ним інформаційні системи державних органів та органів місцевого самоврядування, заяву за формою згідно з </w:t>
            </w:r>
            <w:hyperlink r:id="rId7" w:anchor="n121" w:history="1">
              <w:r w:rsidRPr="0009261A">
                <w:rPr>
                  <w:sz w:val="26"/>
                  <w:szCs w:val="26"/>
                  <w:u w:val="single"/>
                  <w:shd w:val="clear" w:color="auto" w:fill="FFFFFF"/>
                </w:rPr>
                <w:t>додатком 4</w:t>
              </w:r>
            </w:hyperlink>
            <w:r w:rsidRPr="0009261A">
              <w:rPr>
                <w:sz w:val="26"/>
                <w:szCs w:val="26"/>
                <w:shd w:val="clear" w:color="auto" w:fill="FFFFFF"/>
              </w:rPr>
              <w:t>, до якої додається висновок експертизи стану охорони праці та безпеки промислового виробництва суб'єкта господарювання під час виконання заявлених робіт.</w:t>
            </w:r>
          </w:p>
          <w:p w:rsidR="008E7C00" w:rsidRPr="0009261A" w:rsidRDefault="0055748F" w:rsidP="0055748F">
            <w:pPr>
              <w:ind w:firstLine="430"/>
              <w:jc w:val="both"/>
              <w:rPr>
                <w:rFonts w:ascii="Times New Roman" w:eastAsia="Times New Roman" w:hAnsi="Times New Roman" w:cs="Times New Roman"/>
                <w:sz w:val="26"/>
                <w:szCs w:val="26"/>
                <w:lang w:eastAsia="uk-UA"/>
              </w:rPr>
            </w:pPr>
            <w:r w:rsidRPr="0009261A">
              <w:rPr>
                <w:rFonts w:ascii="Times New Roman" w:eastAsia="Times New Roman" w:hAnsi="Times New Roman" w:cs="Times New Roman"/>
                <w:sz w:val="26"/>
                <w:szCs w:val="26"/>
                <w:shd w:val="clear" w:color="auto" w:fill="FFFFFF"/>
                <w:lang w:eastAsia="ru-RU"/>
              </w:rPr>
              <w:t>Забороняється вимагати для одержання дозволу документи, не передбачені законом</w:t>
            </w:r>
          </w:p>
        </w:tc>
        <w:tc>
          <w:tcPr>
            <w:tcW w:w="5301" w:type="dxa"/>
          </w:tcPr>
          <w:p w:rsidR="0055748F" w:rsidRPr="0009261A" w:rsidRDefault="0055748F" w:rsidP="0055748F">
            <w:pPr>
              <w:shd w:val="clear" w:color="auto" w:fill="FFFFFF"/>
              <w:spacing w:after="150"/>
              <w:ind w:firstLine="317"/>
              <w:jc w:val="both"/>
              <w:rPr>
                <w:rFonts w:ascii="Times New Roman" w:eastAsia="Times New Roman" w:hAnsi="Times New Roman" w:cs="Times New Roman"/>
                <w:b/>
                <w:sz w:val="26"/>
                <w:szCs w:val="26"/>
                <w:lang w:eastAsia="uk-UA"/>
              </w:rPr>
            </w:pPr>
            <w:r w:rsidRPr="0009261A">
              <w:rPr>
                <w:rFonts w:ascii="Times New Roman" w:eastAsia="Times New Roman" w:hAnsi="Times New Roman" w:cs="Times New Roman"/>
                <w:b/>
                <w:sz w:val="26"/>
                <w:szCs w:val="26"/>
                <w:lang w:eastAsia="uk-UA"/>
              </w:rPr>
              <w:lastRenderedPageBreak/>
              <w:t xml:space="preserve">9. </w:t>
            </w:r>
            <w:r w:rsidR="00882709" w:rsidRPr="0009261A">
              <w:rPr>
                <w:rFonts w:ascii="Times New Roman" w:hAnsi="Times New Roman" w:cs="Times New Roman"/>
                <w:b/>
                <w:sz w:val="26"/>
                <w:szCs w:val="26"/>
                <w:lang w:eastAsia="uk-UA"/>
              </w:rPr>
              <w:t>Для одержання дозволу роботодавець, виробник або постачальник подає особисто, через уповноважену ним особу або надсилає поштою</w:t>
            </w:r>
            <w:r w:rsidR="00882709" w:rsidRPr="0009261A">
              <w:rPr>
                <w:rFonts w:ascii="Times New Roman" w:hAnsi="Times New Roman" w:cs="Times New Roman"/>
                <w:b/>
                <w:sz w:val="26"/>
                <w:szCs w:val="26"/>
              </w:rPr>
              <w:t xml:space="preserve"> до територіального органу </w:t>
            </w:r>
            <w:proofErr w:type="spellStart"/>
            <w:r w:rsidR="00882709" w:rsidRPr="0009261A">
              <w:rPr>
                <w:rFonts w:ascii="Times New Roman" w:hAnsi="Times New Roman" w:cs="Times New Roman"/>
                <w:b/>
                <w:sz w:val="26"/>
                <w:szCs w:val="26"/>
              </w:rPr>
              <w:t>Держпраці</w:t>
            </w:r>
            <w:proofErr w:type="spellEnd"/>
            <w:r w:rsidR="00882709" w:rsidRPr="0009261A">
              <w:rPr>
                <w:rFonts w:ascii="Times New Roman" w:hAnsi="Times New Roman" w:cs="Times New Roman"/>
                <w:b/>
                <w:sz w:val="26"/>
                <w:szCs w:val="26"/>
                <w:lang w:eastAsia="uk-UA"/>
              </w:rPr>
              <w:t xml:space="preserve"> або адміністратора центру надання адміністративних послуг в паперовій формі або в електронній формі через Єдиний державний веб-портал електронних послуг, у тому числі через інтегровану з ним інформаційну систему </w:t>
            </w:r>
            <w:proofErr w:type="spellStart"/>
            <w:r w:rsidR="00882709" w:rsidRPr="0009261A">
              <w:rPr>
                <w:rFonts w:ascii="Times New Roman" w:hAnsi="Times New Roman" w:cs="Times New Roman"/>
                <w:b/>
                <w:sz w:val="26"/>
                <w:szCs w:val="26"/>
                <w:lang w:eastAsia="uk-UA"/>
              </w:rPr>
              <w:t>Держпраці</w:t>
            </w:r>
            <w:proofErr w:type="spellEnd"/>
            <w:r w:rsidR="00882709" w:rsidRPr="0009261A">
              <w:rPr>
                <w:rFonts w:ascii="Times New Roman" w:hAnsi="Times New Roman" w:cs="Times New Roman"/>
                <w:b/>
                <w:sz w:val="26"/>
                <w:szCs w:val="26"/>
                <w:lang w:eastAsia="uk-UA"/>
              </w:rPr>
              <w:t>, заяву за формою згідно з додатком 4, до якої додається</w:t>
            </w:r>
            <w:r w:rsidRPr="0009261A">
              <w:rPr>
                <w:rFonts w:ascii="Times New Roman" w:eastAsia="Times New Roman" w:hAnsi="Times New Roman" w:cs="Times New Roman"/>
                <w:b/>
                <w:sz w:val="26"/>
                <w:szCs w:val="26"/>
                <w:lang w:eastAsia="uk-UA"/>
              </w:rPr>
              <w:t>:</w:t>
            </w:r>
          </w:p>
          <w:p w:rsidR="0055748F" w:rsidRPr="0009261A" w:rsidRDefault="0055748F" w:rsidP="0055748F">
            <w:pPr>
              <w:shd w:val="clear" w:color="auto" w:fill="FFFFFF"/>
              <w:spacing w:after="150"/>
              <w:ind w:firstLine="317"/>
              <w:jc w:val="both"/>
              <w:rPr>
                <w:rFonts w:ascii="Times New Roman" w:eastAsia="Times New Roman" w:hAnsi="Times New Roman" w:cs="Times New Roman"/>
                <w:b/>
                <w:sz w:val="26"/>
                <w:szCs w:val="26"/>
                <w:lang w:eastAsia="uk-UA"/>
              </w:rPr>
            </w:pPr>
          </w:p>
          <w:p w:rsidR="0055748F" w:rsidRPr="0009261A" w:rsidRDefault="0055748F" w:rsidP="0055748F">
            <w:pPr>
              <w:shd w:val="clear" w:color="auto" w:fill="FFFFFF"/>
              <w:spacing w:after="150"/>
              <w:ind w:firstLine="317"/>
              <w:jc w:val="both"/>
              <w:rPr>
                <w:rFonts w:ascii="Times New Roman" w:eastAsia="Times New Roman" w:hAnsi="Times New Roman" w:cs="Times New Roman"/>
                <w:b/>
                <w:sz w:val="26"/>
                <w:szCs w:val="26"/>
                <w:lang w:eastAsia="uk-UA"/>
              </w:rPr>
            </w:pPr>
            <w:r w:rsidRPr="0009261A">
              <w:rPr>
                <w:rFonts w:ascii="Times New Roman" w:eastAsia="Times New Roman" w:hAnsi="Times New Roman" w:cs="Times New Roman"/>
                <w:b/>
                <w:sz w:val="26"/>
                <w:szCs w:val="26"/>
                <w:lang w:eastAsia="uk-UA"/>
              </w:rPr>
              <w:t xml:space="preserve">на виконання робіт підвищеної небезпеки - висновок експертизи </w:t>
            </w:r>
            <w:r w:rsidRPr="0009261A">
              <w:rPr>
                <w:rFonts w:ascii="Times New Roman" w:eastAsia="Times New Roman" w:hAnsi="Times New Roman" w:cs="Times New Roman"/>
                <w:b/>
                <w:bCs/>
                <w:sz w:val="26"/>
                <w:szCs w:val="26"/>
                <w:shd w:val="clear" w:color="auto" w:fill="FFFFFF"/>
                <w:lang w:eastAsia="uk-UA"/>
              </w:rPr>
              <w:t>стану охорони праці та безпеки промислового виробництва суб’єкта господарювання під час виконання робіт підвищеної небезпеки</w:t>
            </w:r>
            <w:r w:rsidRPr="0009261A">
              <w:rPr>
                <w:rFonts w:ascii="Times New Roman" w:eastAsia="Times New Roman" w:hAnsi="Times New Roman" w:cs="Times New Roman"/>
                <w:b/>
                <w:sz w:val="26"/>
                <w:szCs w:val="26"/>
                <w:lang w:eastAsia="uk-UA"/>
              </w:rPr>
              <w:t>;</w:t>
            </w:r>
          </w:p>
          <w:p w:rsidR="0055748F" w:rsidRPr="0009261A" w:rsidRDefault="0055748F" w:rsidP="0055748F">
            <w:pPr>
              <w:shd w:val="clear" w:color="auto" w:fill="FFFFFF"/>
              <w:spacing w:after="150"/>
              <w:ind w:firstLine="317"/>
              <w:jc w:val="both"/>
              <w:rPr>
                <w:rFonts w:ascii="Times New Roman" w:eastAsia="Times New Roman" w:hAnsi="Times New Roman" w:cs="Times New Roman"/>
                <w:b/>
                <w:sz w:val="26"/>
                <w:szCs w:val="26"/>
                <w:lang w:eastAsia="uk-UA"/>
              </w:rPr>
            </w:pPr>
            <w:r w:rsidRPr="0009261A">
              <w:rPr>
                <w:rFonts w:ascii="Times New Roman" w:eastAsia="Times New Roman" w:hAnsi="Times New Roman" w:cs="Times New Roman"/>
                <w:b/>
                <w:sz w:val="26"/>
                <w:szCs w:val="26"/>
                <w:lang w:eastAsia="uk-UA"/>
              </w:rPr>
              <w:t xml:space="preserve">на експлуатацію машин, механізмів, устатковання підвищеної небезпеки - висновок експертизи </w:t>
            </w:r>
            <w:r w:rsidRPr="0009261A">
              <w:rPr>
                <w:rFonts w:ascii="Times New Roman" w:eastAsia="Times New Roman" w:hAnsi="Times New Roman" w:cs="Times New Roman"/>
                <w:b/>
                <w:bCs/>
                <w:sz w:val="26"/>
                <w:szCs w:val="26"/>
                <w:shd w:val="clear" w:color="auto" w:fill="FFFFFF"/>
                <w:lang w:eastAsia="uk-UA"/>
              </w:rPr>
              <w:t>стану охорони праці та безпеки промислового виробництва суб’єкта господарювання під час експлуатації машин, механізмів, устатковання підвищеної небезпеки</w:t>
            </w:r>
            <w:r w:rsidRPr="0009261A">
              <w:rPr>
                <w:rFonts w:ascii="Times New Roman" w:eastAsia="Times New Roman" w:hAnsi="Times New Roman" w:cs="Times New Roman"/>
                <w:b/>
                <w:sz w:val="26"/>
                <w:szCs w:val="26"/>
                <w:lang w:eastAsia="uk-UA"/>
              </w:rPr>
              <w:t>;</w:t>
            </w:r>
          </w:p>
          <w:p w:rsidR="008E7C00" w:rsidRPr="0009261A" w:rsidRDefault="0055748F" w:rsidP="0055748F">
            <w:pPr>
              <w:ind w:firstLine="430"/>
              <w:jc w:val="both"/>
              <w:rPr>
                <w:rFonts w:ascii="Times New Roman" w:eastAsia="Times New Roman" w:hAnsi="Times New Roman" w:cs="Times New Roman"/>
                <w:b/>
                <w:bCs/>
                <w:sz w:val="26"/>
                <w:szCs w:val="26"/>
                <w:shd w:val="clear" w:color="auto" w:fill="FFFFFF"/>
                <w:lang w:eastAsia="ru-RU"/>
              </w:rPr>
            </w:pPr>
            <w:r w:rsidRPr="0009261A">
              <w:rPr>
                <w:rFonts w:ascii="Times New Roman" w:eastAsia="Times New Roman" w:hAnsi="Times New Roman" w:cs="Times New Roman"/>
                <w:b/>
                <w:sz w:val="26"/>
                <w:szCs w:val="26"/>
                <w:lang w:eastAsia="ru-RU"/>
              </w:rPr>
              <w:t xml:space="preserve">на застосування машин, механізмів, устатковання підвищеної небезпеки - висновок експертизи </w:t>
            </w:r>
            <w:r w:rsidRPr="0009261A">
              <w:rPr>
                <w:rFonts w:ascii="Times New Roman" w:eastAsia="Times New Roman" w:hAnsi="Times New Roman" w:cs="Times New Roman"/>
                <w:b/>
                <w:bCs/>
                <w:sz w:val="26"/>
                <w:szCs w:val="26"/>
                <w:shd w:val="clear" w:color="auto" w:fill="FFFFFF"/>
                <w:lang w:eastAsia="ru-RU"/>
              </w:rPr>
              <w:t xml:space="preserve">щодо відповідності машин, механізмів, устатковання </w:t>
            </w:r>
            <w:r w:rsidRPr="0009261A">
              <w:rPr>
                <w:rFonts w:ascii="Times New Roman" w:eastAsia="Times New Roman" w:hAnsi="Times New Roman" w:cs="Times New Roman"/>
                <w:b/>
                <w:bCs/>
                <w:sz w:val="26"/>
                <w:szCs w:val="26"/>
                <w:shd w:val="clear" w:color="auto" w:fill="FFFFFF"/>
                <w:lang w:eastAsia="ru-RU"/>
              </w:rPr>
              <w:lastRenderedPageBreak/>
              <w:t>підвищеної небезпеки вимогам законодавства з питань охорони праці та промислової безпеки</w:t>
            </w:r>
            <w:r w:rsidR="00882709" w:rsidRPr="0009261A">
              <w:rPr>
                <w:rFonts w:ascii="Times New Roman" w:eastAsia="Times New Roman" w:hAnsi="Times New Roman" w:cs="Times New Roman"/>
                <w:b/>
                <w:bCs/>
                <w:sz w:val="26"/>
                <w:szCs w:val="26"/>
                <w:shd w:val="clear" w:color="auto" w:fill="FFFFFF"/>
                <w:lang w:eastAsia="ru-RU"/>
              </w:rPr>
              <w:t>.</w:t>
            </w:r>
          </w:p>
          <w:p w:rsidR="002C32A2" w:rsidRPr="0009261A" w:rsidRDefault="002C32A2" w:rsidP="0055748F">
            <w:pPr>
              <w:ind w:firstLine="430"/>
              <w:jc w:val="both"/>
              <w:rPr>
                <w:rFonts w:ascii="Times New Roman" w:eastAsia="Times New Roman" w:hAnsi="Times New Roman" w:cs="Times New Roman"/>
                <w:b/>
                <w:sz w:val="26"/>
                <w:szCs w:val="26"/>
                <w:shd w:val="clear" w:color="auto" w:fill="FFFFFF"/>
                <w:lang w:eastAsia="ru-RU"/>
              </w:rPr>
            </w:pPr>
          </w:p>
          <w:p w:rsidR="0055748F" w:rsidRPr="0009261A" w:rsidRDefault="0055748F" w:rsidP="0055748F">
            <w:pPr>
              <w:ind w:firstLine="430"/>
              <w:jc w:val="both"/>
              <w:rPr>
                <w:rFonts w:ascii="Times New Roman" w:eastAsia="Times New Roman" w:hAnsi="Times New Roman" w:cs="Times New Roman"/>
                <w:sz w:val="26"/>
                <w:szCs w:val="26"/>
                <w:lang w:eastAsia="uk-UA"/>
              </w:rPr>
            </w:pPr>
            <w:r w:rsidRPr="0009261A">
              <w:rPr>
                <w:rFonts w:ascii="Times New Roman" w:eastAsia="Times New Roman" w:hAnsi="Times New Roman" w:cs="Times New Roman"/>
                <w:b/>
                <w:sz w:val="26"/>
                <w:szCs w:val="26"/>
                <w:shd w:val="clear" w:color="auto" w:fill="FFFFFF"/>
                <w:lang w:eastAsia="ru-RU"/>
              </w:rPr>
              <w:t>Забороняється вимагати для одержання дозволу документи, не передбачені законом.</w:t>
            </w:r>
          </w:p>
        </w:tc>
        <w:tc>
          <w:tcPr>
            <w:tcW w:w="4075" w:type="dxa"/>
          </w:tcPr>
          <w:p w:rsidR="00BB516D" w:rsidRPr="0009261A" w:rsidRDefault="001B20F3" w:rsidP="00B806C8">
            <w:pPr>
              <w:ind w:firstLine="323"/>
              <w:jc w:val="both"/>
              <w:rPr>
                <w:rFonts w:ascii="Times New Roman" w:eastAsia="Times New Roman" w:hAnsi="Times New Roman" w:cs="Times New Roman"/>
                <w:sz w:val="26"/>
                <w:szCs w:val="26"/>
                <w:lang w:eastAsia="ru-RU"/>
              </w:rPr>
            </w:pPr>
            <w:r w:rsidRPr="0009261A">
              <w:rPr>
                <w:rFonts w:ascii="Times New Roman" w:eastAsia="Times New Roman" w:hAnsi="Times New Roman" w:cs="Times New Roman"/>
                <w:sz w:val="26"/>
                <w:szCs w:val="26"/>
                <w:lang w:eastAsia="ru-RU"/>
              </w:rPr>
              <w:lastRenderedPageBreak/>
              <w:t xml:space="preserve">Враховуючи положення проекту щодо передачі функцій з видачі дозволів на виконання робіт підвищеної небезпеки з центрального апарату Держпраці до його територіальних органів </w:t>
            </w:r>
            <w:r w:rsidR="00275E57" w:rsidRPr="0009261A">
              <w:rPr>
                <w:rFonts w:ascii="Times New Roman" w:eastAsia="Times New Roman" w:hAnsi="Times New Roman" w:cs="Times New Roman"/>
                <w:sz w:val="26"/>
                <w:szCs w:val="26"/>
                <w:lang w:eastAsia="ru-RU"/>
              </w:rPr>
              <w:t>у</w:t>
            </w:r>
            <w:r w:rsidRPr="0009261A">
              <w:rPr>
                <w:rFonts w:ascii="Times New Roman" w:eastAsia="Times New Roman" w:hAnsi="Times New Roman" w:cs="Times New Roman"/>
                <w:sz w:val="26"/>
                <w:szCs w:val="26"/>
                <w:lang w:eastAsia="ru-RU"/>
              </w:rPr>
              <w:t xml:space="preserve"> пункт 9 Порядку внесені </w:t>
            </w:r>
            <w:r w:rsidR="0064206A" w:rsidRPr="0009261A">
              <w:rPr>
                <w:rFonts w:ascii="Times New Roman" w:eastAsia="Times New Roman" w:hAnsi="Times New Roman" w:cs="Times New Roman"/>
                <w:sz w:val="26"/>
                <w:szCs w:val="26"/>
                <w:lang w:eastAsia="ru-RU"/>
              </w:rPr>
              <w:t xml:space="preserve">відповідні </w:t>
            </w:r>
            <w:r w:rsidR="00A30B67" w:rsidRPr="0009261A">
              <w:rPr>
                <w:rFonts w:ascii="Times New Roman" w:eastAsia="Times New Roman" w:hAnsi="Times New Roman" w:cs="Times New Roman"/>
                <w:sz w:val="26"/>
                <w:szCs w:val="26"/>
                <w:lang w:eastAsia="ru-RU"/>
              </w:rPr>
              <w:t>редакційні</w:t>
            </w:r>
            <w:r w:rsidRPr="0009261A">
              <w:rPr>
                <w:rFonts w:ascii="Times New Roman" w:eastAsia="Times New Roman" w:hAnsi="Times New Roman" w:cs="Times New Roman"/>
                <w:sz w:val="26"/>
                <w:szCs w:val="26"/>
                <w:lang w:eastAsia="ru-RU"/>
              </w:rPr>
              <w:t xml:space="preserve"> правки.</w:t>
            </w:r>
          </w:p>
          <w:p w:rsidR="009351D3" w:rsidRPr="0009261A" w:rsidRDefault="00B806C8" w:rsidP="00B806C8">
            <w:pPr>
              <w:ind w:firstLine="323"/>
              <w:jc w:val="both"/>
              <w:rPr>
                <w:rFonts w:ascii="Times New Roman" w:eastAsia="Times New Roman" w:hAnsi="Times New Roman" w:cs="Times New Roman"/>
                <w:sz w:val="26"/>
                <w:szCs w:val="26"/>
                <w:lang w:eastAsia="ru-RU"/>
              </w:rPr>
            </w:pPr>
            <w:r w:rsidRPr="0009261A">
              <w:rPr>
                <w:rFonts w:ascii="Times New Roman" w:eastAsia="Times New Roman" w:hAnsi="Times New Roman" w:cs="Times New Roman"/>
                <w:sz w:val="26"/>
                <w:szCs w:val="26"/>
                <w:lang w:eastAsia="ru-RU"/>
              </w:rPr>
              <w:t>Т</w:t>
            </w:r>
            <w:r w:rsidR="00251A0E" w:rsidRPr="0009261A">
              <w:rPr>
                <w:rFonts w:ascii="Times New Roman" w:eastAsia="Times New Roman" w:hAnsi="Times New Roman" w:cs="Times New Roman"/>
                <w:sz w:val="26"/>
                <w:szCs w:val="26"/>
                <w:lang w:eastAsia="ru-RU"/>
              </w:rPr>
              <w:t>акож,</w:t>
            </w:r>
            <w:r w:rsidR="004F30CB" w:rsidRPr="0009261A">
              <w:rPr>
                <w:rFonts w:ascii="Times New Roman" w:eastAsia="Times New Roman" w:hAnsi="Times New Roman" w:cs="Times New Roman"/>
                <w:sz w:val="26"/>
                <w:szCs w:val="26"/>
                <w:lang w:eastAsia="ru-RU"/>
              </w:rPr>
              <w:t xml:space="preserve"> з метою упорядкування термінології</w:t>
            </w:r>
            <w:r w:rsidR="00251A0E" w:rsidRPr="0009261A">
              <w:rPr>
                <w:rFonts w:ascii="Times New Roman" w:eastAsia="Times New Roman" w:hAnsi="Times New Roman" w:cs="Times New Roman"/>
                <w:sz w:val="26"/>
                <w:szCs w:val="26"/>
                <w:lang w:eastAsia="ru-RU"/>
              </w:rPr>
              <w:t>,</w:t>
            </w:r>
            <w:r w:rsidRPr="0009261A">
              <w:rPr>
                <w:rFonts w:ascii="Times New Roman" w:eastAsia="Times New Roman" w:hAnsi="Times New Roman" w:cs="Times New Roman"/>
                <w:sz w:val="26"/>
                <w:szCs w:val="26"/>
                <w:lang w:eastAsia="ru-RU"/>
              </w:rPr>
              <w:t xml:space="preserve"> назви висновків експертиз </w:t>
            </w:r>
            <w:r w:rsidRPr="0009261A">
              <w:rPr>
                <w:rFonts w:ascii="Times New Roman" w:hAnsi="Times New Roman" w:cs="Times New Roman"/>
                <w:sz w:val="26"/>
                <w:szCs w:val="26"/>
              </w:rPr>
              <w:t>стану охорони праці та безпеки промислового виробництва прив</w:t>
            </w:r>
            <w:r w:rsidR="004F30CB" w:rsidRPr="0009261A">
              <w:rPr>
                <w:rFonts w:ascii="Times New Roman" w:hAnsi="Times New Roman" w:cs="Times New Roman"/>
                <w:sz w:val="26"/>
                <w:szCs w:val="26"/>
              </w:rPr>
              <w:t>одяться</w:t>
            </w:r>
            <w:r w:rsidRPr="0009261A">
              <w:rPr>
                <w:rFonts w:ascii="Times New Roman" w:hAnsi="Times New Roman" w:cs="Times New Roman"/>
                <w:sz w:val="26"/>
                <w:szCs w:val="26"/>
              </w:rPr>
              <w:t xml:space="preserve"> у відповідність до назв, які застосовуються </w:t>
            </w:r>
            <w:r w:rsidR="00A30B67" w:rsidRPr="0009261A">
              <w:rPr>
                <w:rFonts w:ascii="Times New Roman" w:hAnsi="Times New Roman" w:cs="Times New Roman"/>
                <w:sz w:val="26"/>
                <w:szCs w:val="26"/>
              </w:rPr>
              <w:t>в законодавстві</w:t>
            </w:r>
            <w:r w:rsidRPr="0009261A">
              <w:rPr>
                <w:rFonts w:ascii="Times New Roman" w:hAnsi="Times New Roman" w:cs="Times New Roman"/>
                <w:sz w:val="26"/>
                <w:szCs w:val="26"/>
              </w:rPr>
              <w:t>.</w:t>
            </w:r>
          </w:p>
          <w:p w:rsidR="001B20F3" w:rsidRPr="0009261A" w:rsidRDefault="001B20F3" w:rsidP="0055748F">
            <w:pPr>
              <w:ind w:firstLine="176"/>
              <w:jc w:val="both"/>
              <w:rPr>
                <w:rFonts w:ascii="Times New Roman" w:eastAsia="Times New Roman" w:hAnsi="Times New Roman" w:cs="Times New Roman"/>
                <w:sz w:val="26"/>
                <w:szCs w:val="26"/>
                <w:lang w:eastAsia="ru-RU"/>
              </w:rPr>
            </w:pPr>
          </w:p>
          <w:p w:rsidR="008E7C00" w:rsidRPr="0009261A" w:rsidRDefault="008E7C00" w:rsidP="00764ECA">
            <w:pPr>
              <w:ind w:firstLine="430"/>
              <w:jc w:val="center"/>
              <w:rPr>
                <w:rFonts w:ascii="Times New Roman" w:eastAsia="Times New Roman" w:hAnsi="Times New Roman" w:cs="Times New Roman"/>
                <w:sz w:val="24"/>
                <w:szCs w:val="24"/>
                <w:lang w:eastAsia="uk-UA"/>
              </w:rPr>
            </w:pPr>
          </w:p>
        </w:tc>
      </w:tr>
      <w:tr w:rsidR="0009261A" w:rsidRPr="0009261A" w:rsidTr="00764ECA">
        <w:tc>
          <w:tcPr>
            <w:tcW w:w="5301" w:type="dxa"/>
          </w:tcPr>
          <w:p w:rsidR="00711D03" w:rsidRPr="0009261A" w:rsidRDefault="00711D03" w:rsidP="00711D03">
            <w:pPr>
              <w:shd w:val="clear" w:color="auto" w:fill="FFFFFF"/>
              <w:ind w:firstLine="450"/>
              <w:jc w:val="both"/>
              <w:rPr>
                <w:rFonts w:ascii="Times New Roman" w:eastAsia="Times New Roman" w:hAnsi="Times New Roman" w:cs="Times New Roman"/>
                <w:sz w:val="26"/>
                <w:szCs w:val="26"/>
                <w:lang w:eastAsia="ru-RU"/>
              </w:rPr>
            </w:pPr>
            <w:r w:rsidRPr="0009261A">
              <w:rPr>
                <w:rFonts w:ascii="Times New Roman" w:eastAsia="Times New Roman" w:hAnsi="Times New Roman" w:cs="Times New Roman"/>
                <w:sz w:val="26"/>
                <w:szCs w:val="26"/>
                <w:lang w:eastAsia="ru-RU"/>
              </w:rPr>
              <w:t>15. Строк дії дозволу на виконання робіт підвищеної небезпеки або на експлуатацію машин, механізмів та устатковання підвищеної небезпеки становить п’ять років.</w:t>
            </w:r>
          </w:p>
          <w:p w:rsidR="00711D03" w:rsidRPr="0009261A" w:rsidRDefault="00711D03" w:rsidP="00711D03">
            <w:pPr>
              <w:shd w:val="clear" w:color="auto" w:fill="FFFFFF"/>
              <w:ind w:firstLine="450"/>
              <w:jc w:val="both"/>
              <w:rPr>
                <w:rFonts w:ascii="Times New Roman" w:eastAsia="Times New Roman" w:hAnsi="Times New Roman" w:cs="Times New Roman"/>
                <w:i/>
                <w:sz w:val="26"/>
                <w:szCs w:val="26"/>
                <w:lang w:eastAsia="ru-RU"/>
              </w:rPr>
            </w:pPr>
          </w:p>
          <w:p w:rsidR="00711D03" w:rsidRPr="0009261A" w:rsidRDefault="00711D03" w:rsidP="00711D03">
            <w:pPr>
              <w:shd w:val="clear" w:color="auto" w:fill="FFFFFF"/>
              <w:ind w:firstLine="450"/>
              <w:jc w:val="both"/>
              <w:rPr>
                <w:rFonts w:ascii="Times New Roman" w:eastAsia="Times New Roman" w:hAnsi="Times New Roman" w:cs="Times New Roman"/>
                <w:i/>
                <w:sz w:val="26"/>
                <w:szCs w:val="26"/>
                <w:lang w:eastAsia="ru-RU"/>
              </w:rPr>
            </w:pPr>
            <w:r w:rsidRPr="0009261A">
              <w:rPr>
                <w:rFonts w:ascii="Times New Roman" w:eastAsia="Times New Roman" w:hAnsi="Times New Roman" w:cs="Times New Roman"/>
                <w:i/>
                <w:sz w:val="26"/>
                <w:szCs w:val="26"/>
                <w:lang w:eastAsia="ru-RU"/>
              </w:rPr>
              <w:t>Норма відсутня</w:t>
            </w:r>
          </w:p>
          <w:p w:rsidR="00711D03" w:rsidRPr="0009261A" w:rsidRDefault="00711D03" w:rsidP="00711D03">
            <w:pPr>
              <w:shd w:val="clear" w:color="auto" w:fill="FFFFFF"/>
              <w:ind w:firstLine="450"/>
              <w:jc w:val="both"/>
              <w:rPr>
                <w:rFonts w:ascii="Times New Roman" w:eastAsia="Times New Roman" w:hAnsi="Times New Roman" w:cs="Times New Roman"/>
                <w:sz w:val="26"/>
                <w:szCs w:val="26"/>
                <w:lang w:eastAsia="ru-RU"/>
              </w:rPr>
            </w:pPr>
            <w:bookmarkStart w:id="9" w:name="n239"/>
            <w:bookmarkEnd w:id="9"/>
          </w:p>
          <w:p w:rsidR="00711D03" w:rsidRPr="0009261A" w:rsidRDefault="00711D03" w:rsidP="00711D03">
            <w:pPr>
              <w:shd w:val="clear" w:color="auto" w:fill="FFFFFF"/>
              <w:ind w:firstLine="450"/>
              <w:jc w:val="both"/>
              <w:rPr>
                <w:rFonts w:ascii="Times New Roman" w:eastAsia="Times New Roman" w:hAnsi="Times New Roman" w:cs="Times New Roman"/>
                <w:sz w:val="26"/>
                <w:szCs w:val="26"/>
                <w:lang w:eastAsia="ru-RU"/>
              </w:rPr>
            </w:pPr>
          </w:p>
          <w:p w:rsidR="00711D03" w:rsidRPr="0009261A" w:rsidRDefault="00711D03" w:rsidP="00711D03">
            <w:pPr>
              <w:shd w:val="clear" w:color="auto" w:fill="FFFFFF"/>
              <w:ind w:firstLine="450"/>
              <w:jc w:val="both"/>
              <w:rPr>
                <w:rFonts w:ascii="Times New Roman" w:eastAsia="Times New Roman" w:hAnsi="Times New Roman" w:cs="Times New Roman"/>
                <w:sz w:val="26"/>
                <w:szCs w:val="26"/>
                <w:lang w:eastAsia="ru-RU"/>
              </w:rPr>
            </w:pPr>
          </w:p>
          <w:p w:rsidR="00711D03" w:rsidRPr="0009261A" w:rsidRDefault="00711D03" w:rsidP="00711D03">
            <w:pPr>
              <w:shd w:val="clear" w:color="auto" w:fill="FFFFFF"/>
              <w:ind w:firstLine="450"/>
              <w:jc w:val="both"/>
              <w:rPr>
                <w:rFonts w:ascii="Times New Roman" w:eastAsia="Times New Roman" w:hAnsi="Times New Roman" w:cs="Times New Roman"/>
                <w:sz w:val="26"/>
                <w:szCs w:val="26"/>
                <w:lang w:eastAsia="ru-RU"/>
              </w:rPr>
            </w:pPr>
          </w:p>
          <w:p w:rsidR="00711D03" w:rsidRPr="0009261A" w:rsidRDefault="00711D03" w:rsidP="00711D03">
            <w:pPr>
              <w:shd w:val="clear" w:color="auto" w:fill="FFFFFF"/>
              <w:ind w:firstLine="450"/>
              <w:jc w:val="both"/>
              <w:rPr>
                <w:rFonts w:ascii="Times New Roman" w:eastAsia="Times New Roman" w:hAnsi="Times New Roman" w:cs="Times New Roman"/>
                <w:sz w:val="26"/>
                <w:szCs w:val="26"/>
                <w:lang w:eastAsia="ru-RU"/>
              </w:rPr>
            </w:pPr>
          </w:p>
          <w:p w:rsidR="00711D03" w:rsidRPr="0009261A" w:rsidRDefault="00711D03" w:rsidP="00711D03">
            <w:pPr>
              <w:shd w:val="clear" w:color="auto" w:fill="FFFFFF"/>
              <w:ind w:firstLine="450"/>
              <w:jc w:val="both"/>
              <w:rPr>
                <w:rFonts w:ascii="Times New Roman" w:eastAsia="Times New Roman" w:hAnsi="Times New Roman" w:cs="Times New Roman"/>
                <w:sz w:val="26"/>
                <w:szCs w:val="26"/>
                <w:lang w:eastAsia="ru-RU"/>
              </w:rPr>
            </w:pPr>
            <w:r w:rsidRPr="0009261A">
              <w:rPr>
                <w:rFonts w:ascii="Times New Roman" w:eastAsia="Times New Roman" w:hAnsi="Times New Roman" w:cs="Times New Roman"/>
                <w:sz w:val="26"/>
                <w:szCs w:val="26"/>
                <w:lang w:eastAsia="ru-RU"/>
              </w:rPr>
              <w:t>Строк дії дозволу продовжується:</w:t>
            </w:r>
          </w:p>
          <w:p w:rsidR="00711D03" w:rsidRPr="0009261A" w:rsidRDefault="00711D03" w:rsidP="00711D03">
            <w:pPr>
              <w:shd w:val="clear" w:color="auto" w:fill="FFFFFF"/>
              <w:ind w:firstLine="450"/>
              <w:jc w:val="both"/>
              <w:rPr>
                <w:rFonts w:ascii="Times New Roman" w:eastAsia="Times New Roman" w:hAnsi="Times New Roman" w:cs="Times New Roman"/>
                <w:sz w:val="26"/>
                <w:szCs w:val="26"/>
                <w:lang w:eastAsia="ru-RU"/>
              </w:rPr>
            </w:pPr>
          </w:p>
          <w:p w:rsidR="00711D03" w:rsidRPr="0009261A" w:rsidRDefault="00711D03" w:rsidP="00711D03">
            <w:pPr>
              <w:shd w:val="clear" w:color="auto" w:fill="FFFFFF"/>
              <w:spacing w:after="150"/>
              <w:ind w:firstLine="450"/>
              <w:jc w:val="both"/>
              <w:rPr>
                <w:rFonts w:ascii="Times New Roman" w:eastAsia="Times New Roman" w:hAnsi="Times New Roman" w:cs="Times New Roman"/>
                <w:sz w:val="26"/>
                <w:szCs w:val="26"/>
                <w:lang w:eastAsia="uk-UA"/>
              </w:rPr>
            </w:pPr>
            <w:r w:rsidRPr="0009261A">
              <w:rPr>
                <w:rFonts w:ascii="Times New Roman" w:eastAsia="Times New Roman" w:hAnsi="Times New Roman" w:cs="Times New Roman"/>
                <w:sz w:val="26"/>
                <w:szCs w:val="26"/>
                <w:lang w:eastAsia="uk-UA"/>
              </w:rPr>
              <w:t>Держпраці - на виконання робіт підвищеної небезпеки, зазначених у </w:t>
            </w:r>
            <w:hyperlink r:id="rId8" w:anchor="n175" w:history="1">
              <w:r w:rsidRPr="0009261A">
                <w:rPr>
                  <w:rFonts w:ascii="Times New Roman" w:eastAsia="Times New Roman" w:hAnsi="Times New Roman" w:cs="Times New Roman"/>
                  <w:sz w:val="26"/>
                  <w:szCs w:val="26"/>
                  <w:lang w:eastAsia="uk-UA"/>
                </w:rPr>
                <w:t>пункті 1</w:t>
              </w:r>
            </w:hyperlink>
            <w:r w:rsidRPr="0009261A">
              <w:rPr>
                <w:rFonts w:ascii="Times New Roman" w:eastAsia="Times New Roman" w:hAnsi="Times New Roman" w:cs="Times New Roman"/>
                <w:sz w:val="26"/>
                <w:szCs w:val="26"/>
                <w:lang w:eastAsia="uk-UA"/>
              </w:rPr>
              <w:t> додатка 2;</w:t>
            </w:r>
          </w:p>
          <w:p w:rsidR="00711D03" w:rsidRPr="0009261A" w:rsidRDefault="00711D03" w:rsidP="00711D03">
            <w:pPr>
              <w:shd w:val="clear" w:color="auto" w:fill="FFFFFF"/>
              <w:spacing w:after="150"/>
              <w:ind w:firstLine="450"/>
              <w:jc w:val="both"/>
              <w:rPr>
                <w:rFonts w:ascii="Times New Roman" w:eastAsia="Times New Roman" w:hAnsi="Times New Roman" w:cs="Times New Roman"/>
                <w:sz w:val="26"/>
                <w:szCs w:val="26"/>
                <w:lang w:eastAsia="uk-UA"/>
              </w:rPr>
            </w:pPr>
            <w:bookmarkStart w:id="10" w:name="n241"/>
            <w:bookmarkEnd w:id="10"/>
            <w:r w:rsidRPr="0009261A">
              <w:rPr>
                <w:rFonts w:ascii="Times New Roman" w:eastAsia="Times New Roman" w:hAnsi="Times New Roman" w:cs="Times New Roman"/>
                <w:sz w:val="26"/>
                <w:szCs w:val="26"/>
                <w:lang w:eastAsia="uk-UA"/>
              </w:rPr>
              <w:t xml:space="preserve">територіальним органом Держпраці - на виконання робіт підвищеної небезпеки, крім тих, що зазначені в абзаці третьому цього пункту, та на експлуатацію </w:t>
            </w:r>
            <w:r w:rsidRPr="0009261A">
              <w:rPr>
                <w:rFonts w:ascii="Times New Roman" w:eastAsia="Times New Roman" w:hAnsi="Times New Roman" w:cs="Times New Roman"/>
                <w:i/>
                <w:sz w:val="26"/>
                <w:szCs w:val="26"/>
                <w:lang w:eastAsia="uk-UA"/>
              </w:rPr>
              <w:t>(застосування)</w:t>
            </w:r>
            <w:r w:rsidRPr="0009261A">
              <w:rPr>
                <w:rFonts w:ascii="Times New Roman" w:eastAsia="Times New Roman" w:hAnsi="Times New Roman" w:cs="Times New Roman"/>
                <w:sz w:val="26"/>
                <w:szCs w:val="26"/>
                <w:lang w:eastAsia="uk-UA"/>
              </w:rPr>
              <w:t xml:space="preserve"> машин, механізмів, устатковання підвищеної небезпеки, зазначених у </w:t>
            </w:r>
            <w:hyperlink r:id="rId9" w:anchor="n97" w:history="1">
              <w:r w:rsidRPr="0009261A">
                <w:rPr>
                  <w:rFonts w:ascii="Times New Roman" w:eastAsia="Times New Roman" w:hAnsi="Times New Roman" w:cs="Times New Roman"/>
                  <w:sz w:val="26"/>
                  <w:szCs w:val="26"/>
                  <w:lang w:eastAsia="uk-UA"/>
                </w:rPr>
                <w:t>додатку 3</w:t>
              </w:r>
            </w:hyperlink>
            <w:r w:rsidRPr="0009261A">
              <w:rPr>
                <w:rFonts w:ascii="Times New Roman" w:eastAsia="Times New Roman" w:hAnsi="Times New Roman" w:cs="Times New Roman"/>
                <w:sz w:val="26"/>
                <w:szCs w:val="26"/>
                <w:lang w:eastAsia="uk-UA"/>
              </w:rPr>
              <w:t>.</w:t>
            </w:r>
          </w:p>
          <w:p w:rsidR="00711D03" w:rsidRPr="0009261A" w:rsidRDefault="00711D03" w:rsidP="00711D03">
            <w:pPr>
              <w:ind w:firstLine="430"/>
              <w:jc w:val="both"/>
              <w:rPr>
                <w:rFonts w:ascii="Times New Roman" w:eastAsia="Times New Roman" w:hAnsi="Times New Roman" w:cs="Times New Roman"/>
                <w:sz w:val="26"/>
                <w:szCs w:val="26"/>
                <w:lang w:eastAsia="ru-RU"/>
              </w:rPr>
            </w:pPr>
            <w:bookmarkStart w:id="11" w:name="n242"/>
            <w:bookmarkEnd w:id="11"/>
            <w:r w:rsidRPr="0009261A">
              <w:rPr>
                <w:rFonts w:ascii="Times New Roman" w:eastAsia="Times New Roman" w:hAnsi="Times New Roman" w:cs="Times New Roman"/>
                <w:sz w:val="26"/>
                <w:szCs w:val="26"/>
                <w:lang w:eastAsia="ru-RU"/>
              </w:rPr>
              <w:t>У разі коли під час строку дії дозволу роботодавцем не порушено його умов, строк дії такого дозволу продовжується на наступні п’ять років на підставі заяви роботодавця, поданої за формою згідно з </w:t>
            </w:r>
            <w:hyperlink r:id="rId10" w:anchor="n124" w:history="1">
              <w:r w:rsidRPr="0009261A">
                <w:rPr>
                  <w:rFonts w:ascii="Times New Roman" w:eastAsia="Times New Roman" w:hAnsi="Times New Roman" w:cs="Times New Roman"/>
                  <w:sz w:val="26"/>
                  <w:szCs w:val="26"/>
                  <w:lang w:eastAsia="ru-RU"/>
                </w:rPr>
                <w:t>додатком 5</w:t>
              </w:r>
            </w:hyperlink>
            <w:r w:rsidRPr="0009261A">
              <w:rPr>
                <w:rFonts w:ascii="Times New Roman" w:eastAsia="Times New Roman" w:hAnsi="Times New Roman" w:cs="Times New Roman"/>
                <w:sz w:val="26"/>
                <w:szCs w:val="26"/>
                <w:lang w:eastAsia="ru-RU"/>
              </w:rPr>
              <w:t>, та оригіналу дозволу.</w:t>
            </w:r>
          </w:p>
          <w:p w:rsidR="00711D03" w:rsidRPr="0009261A" w:rsidRDefault="00711D03" w:rsidP="00711D03">
            <w:pPr>
              <w:ind w:firstLine="430"/>
              <w:jc w:val="both"/>
              <w:rPr>
                <w:rFonts w:ascii="Times New Roman" w:eastAsia="Times New Roman" w:hAnsi="Times New Roman" w:cs="Times New Roman"/>
                <w:sz w:val="26"/>
                <w:szCs w:val="26"/>
                <w:lang w:eastAsia="ru-RU"/>
              </w:rPr>
            </w:pPr>
            <w:r w:rsidRPr="0009261A">
              <w:rPr>
                <w:rFonts w:ascii="Times New Roman" w:hAnsi="Times New Roman" w:cs="Times New Roman"/>
                <w:sz w:val="26"/>
                <w:szCs w:val="26"/>
              </w:rPr>
              <w:t xml:space="preserve">Якщо під час строку дії дозволу роботодавцем порушено його умови, зокрема не дотримано вимог законодавства з питань охорони праці та промислової безпеки чи допущено виникнення аварій та/або пов’язаних з виробництвом нещасних випадків під час виконання робіт підвищеної небезпеки та/або експлуатації </w:t>
            </w:r>
            <w:r w:rsidRPr="0009261A">
              <w:rPr>
                <w:rFonts w:ascii="Times New Roman" w:hAnsi="Times New Roman" w:cs="Times New Roman"/>
                <w:b/>
                <w:i/>
                <w:strike/>
                <w:sz w:val="26"/>
                <w:szCs w:val="26"/>
              </w:rPr>
              <w:t>(застосування)</w:t>
            </w:r>
            <w:r w:rsidRPr="0009261A">
              <w:rPr>
                <w:rFonts w:ascii="Times New Roman" w:hAnsi="Times New Roman" w:cs="Times New Roman"/>
                <w:i/>
                <w:sz w:val="26"/>
                <w:szCs w:val="26"/>
              </w:rPr>
              <w:t xml:space="preserve"> </w:t>
            </w:r>
            <w:r w:rsidRPr="0009261A">
              <w:rPr>
                <w:rFonts w:ascii="Times New Roman" w:hAnsi="Times New Roman" w:cs="Times New Roman"/>
                <w:sz w:val="26"/>
                <w:szCs w:val="26"/>
              </w:rPr>
              <w:t xml:space="preserve">машин, механізмів, устатковання підвищеної небезпеки, зазначених у дозволі, строк дії такого дозволу продовжується на підставі зазначеної заяви, оригіналу дозволу і нового позитивного висновку експертизи щодо додержання вимог законодавства з питань охорони праці та промислової безпеки під час виконання </w:t>
            </w:r>
            <w:r w:rsidRPr="0009261A">
              <w:rPr>
                <w:rFonts w:ascii="Times New Roman" w:hAnsi="Times New Roman" w:cs="Times New Roman"/>
                <w:sz w:val="26"/>
                <w:szCs w:val="26"/>
              </w:rPr>
              <w:lastRenderedPageBreak/>
              <w:t>зазначених у дозволі робіт підвищеної небезпеки та/або експлуатації машин, механізмів, устатковання підвищеної небезпеки.</w:t>
            </w:r>
          </w:p>
        </w:tc>
        <w:tc>
          <w:tcPr>
            <w:tcW w:w="5301" w:type="dxa"/>
          </w:tcPr>
          <w:p w:rsidR="00711D03" w:rsidRPr="0009261A" w:rsidRDefault="00711D03" w:rsidP="00711D03">
            <w:pPr>
              <w:shd w:val="clear" w:color="auto" w:fill="FFFFFF"/>
              <w:ind w:firstLine="450"/>
              <w:jc w:val="both"/>
              <w:rPr>
                <w:rFonts w:ascii="Times New Roman" w:eastAsia="Times New Roman" w:hAnsi="Times New Roman" w:cs="Times New Roman"/>
                <w:b/>
                <w:sz w:val="26"/>
                <w:szCs w:val="26"/>
                <w:lang w:eastAsia="ru-RU"/>
              </w:rPr>
            </w:pPr>
            <w:r w:rsidRPr="0009261A">
              <w:rPr>
                <w:rFonts w:ascii="Times New Roman" w:eastAsia="Times New Roman" w:hAnsi="Times New Roman" w:cs="Times New Roman"/>
                <w:b/>
                <w:sz w:val="26"/>
                <w:szCs w:val="26"/>
                <w:lang w:eastAsia="ru-RU"/>
              </w:rPr>
              <w:lastRenderedPageBreak/>
              <w:t>15. Строк дії дозволу на виконання робіт підвищеної небезпеки або на експлуатацію машин, механізмів та устатковання підвищеної небезпеки становить п’ять років.</w:t>
            </w:r>
          </w:p>
          <w:p w:rsidR="00711D03" w:rsidRPr="0009261A" w:rsidRDefault="00711D03" w:rsidP="00711D03">
            <w:pPr>
              <w:ind w:firstLine="401"/>
              <w:jc w:val="both"/>
              <w:rPr>
                <w:rFonts w:ascii="Times New Roman" w:eastAsia="Times New Roman" w:hAnsi="Times New Roman" w:cs="Times New Roman"/>
                <w:b/>
                <w:sz w:val="26"/>
                <w:szCs w:val="26"/>
                <w:lang w:eastAsia="ru-RU"/>
              </w:rPr>
            </w:pPr>
          </w:p>
          <w:p w:rsidR="00711D03" w:rsidRPr="0009261A" w:rsidRDefault="00AD732A" w:rsidP="00711D03">
            <w:pPr>
              <w:shd w:val="clear" w:color="auto" w:fill="FFFFFF"/>
              <w:ind w:firstLine="450"/>
              <w:jc w:val="both"/>
              <w:rPr>
                <w:rFonts w:ascii="Times New Roman" w:eastAsia="Times New Roman" w:hAnsi="Times New Roman" w:cs="Times New Roman"/>
                <w:b/>
                <w:sz w:val="26"/>
                <w:szCs w:val="26"/>
                <w:lang w:eastAsia="ru-RU"/>
              </w:rPr>
            </w:pPr>
            <w:r w:rsidRPr="0009261A">
              <w:rPr>
                <w:rFonts w:ascii="Times New Roman" w:hAnsi="Times New Roman" w:cs="Times New Roman"/>
                <w:b/>
                <w:sz w:val="26"/>
                <w:szCs w:val="26"/>
              </w:rPr>
              <w:t xml:space="preserve">Виконання робіт підвищеної небезпеки або експлуатація машин, механізмів, устаткування підвищеної небезпеки, право на які одержано відповідно до вимог Закону України «Про дозвільну систему у сфері господарської діяльності» за </w:t>
            </w:r>
            <w:r w:rsidRPr="0009261A">
              <w:rPr>
                <w:rFonts w:ascii="Times New Roman" w:hAnsi="Times New Roman" w:cs="Times New Roman"/>
                <w:b/>
                <w:sz w:val="26"/>
                <w:szCs w:val="26"/>
              </w:rPr>
              <w:lastRenderedPageBreak/>
              <w:t>принципом мовчазної згоди, здійснюються протягом строку дії дозволу</w:t>
            </w:r>
            <w:r w:rsidRPr="0009261A">
              <w:rPr>
                <w:rFonts w:ascii="Times New Roman" w:hAnsi="Times New Roman" w:cs="Times New Roman"/>
                <w:b/>
                <w:sz w:val="26"/>
                <w:szCs w:val="26"/>
              </w:rPr>
              <w:t>.</w:t>
            </w:r>
          </w:p>
          <w:p w:rsidR="00711D03" w:rsidRPr="0009261A" w:rsidRDefault="00711D03" w:rsidP="00711D03">
            <w:pPr>
              <w:shd w:val="clear" w:color="auto" w:fill="FFFFFF"/>
              <w:ind w:firstLine="450"/>
              <w:jc w:val="both"/>
              <w:rPr>
                <w:rFonts w:ascii="Times New Roman" w:eastAsia="Times New Roman" w:hAnsi="Times New Roman" w:cs="Times New Roman"/>
                <w:b/>
                <w:sz w:val="26"/>
                <w:szCs w:val="26"/>
                <w:lang w:eastAsia="ru-RU"/>
              </w:rPr>
            </w:pPr>
            <w:r w:rsidRPr="0009261A">
              <w:rPr>
                <w:rFonts w:ascii="Times New Roman" w:eastAsia="Times New Roman" w:hAnsi="Times New Roman" w:cs="Times New Roman"/>
                <w:b/>
                <w:sz w:val="26"/>
                <w:szCs w:val="26"/>
                <w:lang w:eastAsia="ru-RU"/>
              </w:rPr>
              <w:t>Строк дії дозволу на виконання робіт підвищеної небезпеки зазначених у</w:t>
            </w:r>
            <w:r w:rsidR="00B1193E" w:rsidRPr="0009261A">
              <w:rPr>
                <w:rFonts w:ascii="Times New Roman" w:eastAsia="Times New Roman" w:hAnsi="Times New Roman" w:cs="Times New Roman"/>
                <w:b/>
                <w:sz w:val="26"/>
                <w:szCs w:val="26"/>
                <w:lang w:eastAsia="ru-RU"/>
              </w:rPr>
              <w:t xml:space="preserve"> </w:t>
            </w:r>
            <w:r w:rsidRPr="0009261A">
              <w:rPr>
                <w:rFonts w:ascii="Times New Roman" w:eastAsia="Times New Roman" w:hAnsi="Times New Roman" w:cs="Times New Roman"/>
                <w:b/>
                <w:sz w:val="26"/>
                <w:szCs w:val="26"/>
                <w:lang w:eastAsia="ru-RU"/>
              </w:rPr>
              <w:t>додатку 2 та на експлуатацію машин, механізмів, устатковання під</w:t>
            </w:r>
            <w:r w:rsidR="00B1193E" w:rsidRPr="0009261A">
              <w:rPr>
                <w:rFonts w:ascii="Times New Roman" w:eastAsia="Times New Roman" w:hAnsi="Times New Roman" w:cs="Times New Roman"/>
                <w:b/>
                <w:sz w:val="26"/>
                <w:szCs w:val="26"/>
                <w:lang w:eastAsia="ru-RU"/>
              </w:rPr>
              <w:t xml:space="preserve">вищеної небезпеки, зазначених у </w:t>
            </w:r>
            <w:hyperlink r:id="rId11" w:anchor="n97" w:history="1">
              <w:r w:rsidRPr="0009261A">
                <w:rPr>
                  <w:rFonts w:ascii="Times New Roman" w:eastAsia="Times New Roman" w:hAnsi="Times New Roman" w:cs="Times New Roman"/>
                  <w:b/>
                  <w:sz w:val="26"/>
                  <w:szCs w:val="26"/>
                  <w:lang w:eastAsia="ru-RU"/>
                </w:rPr>
                <w:t>додатку 3</w:t>
              </w:r>
            </w:hyperlink>
            <w:r w:rsidRPr="0009261A">
              <w:rPr>
                <w:rFonts w:ascii="Times New Roman" w:eastAsia="Times New Roman" w:hAnsi="Times New Roman" w:cs="Times New Roman"/>
                <w:b/>
                <w:sz w:val="26"/>
                <w:szCs w:val="26"/>
                <w:lang w:eastAsia="ru-RU"/>
              </w:rPr>
              <w:t xml:space="preserve"> продовжується  територіальним органом Держпраці.</w:t>
            </w:r>
          </w:p>
          <w:p w:rsidR="007F3385" w:rsidRDefault="007F3385" w:rsidP="00711D03">
            <w:pPr>
              <w:shd w:val="clear" w:color="auto" w:fill="FFFFFF"/>
              <w:spacing w:after="150"/>
              <w:ind w:firstLine="450"/>
              <w:jc w:val="both"/>
              <w:rPr>
                <w:rFonts w:ascii="Times New Roman" w:eastAsia="Times New Roman" w:hAnsi="Times New Roman" w:cs="Times New Roman"/>
                <w:b/>
                <w:sz w:val="26"/>
                <w:szCs w:val="26"/>
                <w:lang w:eastAsia="uk-UA"/>
              </w:rPr>
            </w:pPr>
          </w:p>
          <w:p w:rsidR="00711D03" w:rsidRPr="0009261A" w:rsidRDefault="00711D03" w:rsidP="00711D03">
            <w:pPr>
              <w:shd w:val="clear" w:color="auto" w:fill="FFFFFF"/>
              <w:spacing w:after="150"/>
              <w:ind w:firstLine="450"/>
              <w:jc w:val="both"/>
              <w:rPr>
                <w:rFonts w:ascii="Times New Roman" w:eastAsia="Times New Roman" w:hAnsi="Times New Roman" w:cs="Times New Roman"/>
                <w:b/>
                <w:sz w:val="26"/>
                <w:szCs w:val="26"/>
                <w:lang w:eastAsia="uk-UA"/>
              </w:rPr>
            </w:pPr>
            <w:bookmarkStart w:id="12" w:name="_GoBack"/>
            <w:bookmarkEnd w:id="12"/>
            <w:r w:rsidRPr="0009261A">
              <w:rPr>
                <w:rFonts w:ascii="Times New Roman" w:eastAsia="Times New Roman" w:hAnsi="Times New Roman" w:cs="Times New Roman"/>
                <w:b/>
                <w:sz w:val="26"/>
                <w:szCs w:val="26"/>
                <w:lang w:eastAsia="uk-UA"/>
              </w:rPr>
              <w:t>У разі коли під час строку дії дозволу роботодавцем не порушено його умов, строк дії такого дозволу продовжується на наступні п’ять років на підставі заяви роботодавця, поданої не пізніше</w:t>
            </w:r>
            <w:r w:rsidR="006632C9" w:rsidRPr="0009261A">
              <w:rPr>
                <w:rFonts w:ascii="Times New Roman" w:eastAsia="Times New Roman" w:hAnsi="Times New Roman" w:cs="Times New Roman"/>
                <w:b/>
                <w:sz w:val="26"/>
                <w:szCs w:val="26"/>
                <w:lang w:eastAsia="uk-UA"/>
              </w:rPr>
              <w:t xml:space="preserve"> десяти робочих днів до</w:t>
            </w:r>
            <w:r w:rsidRPr="0009261A">
              <w:rPr>
                <w:rFonts w:ascii="Times New Roman" w:eastAsia="Times New Roman" w:hAnsi="Times New Roman" w:cs="Times New Roman"/>
                <w:b/>
                <w:sz w:val="26"/>
                <w:szCs w:val="26"/>
                <w:lang w:eastAsia="uk-UA"/>
              </w:rPr>
              <w:t xml:space="preserve"> останнього дня строку дії такого дозволу за формою згідно з</w:t>
            </w:r>
            <w:r w:rsidR="005621BF" w:rsidRPr="0009261A">
              <w:rPr>
                <w:rFonts w:ascii="Times New Roman" w:eastAsia="Times New Roman" w:hAnsi="Times New Roman" w:cs="Times New Roman"/>
                <w:b/>
                <w:sz w:val="26"/>
                <w:szCs w:val="26"/>
                <w:lang w:eastAsia="uk-UA"/>
              </w:rPr>
              <w:t xml:space="preserve"> </w:t>
            </w:r>
            <w:hyperlink r:id="rId12" w:anchor="n124" w:history="1">
              <w:r w:rsidRPr="0009261A">
                <w:rPr>
                  <w:rFonts w:ascii="Times New Roman" w:eastAsia="Times New Roman" w:hAnsi="Times New Roman" w:cs="Times New Roman"/>
                  <w:b/>
                  <w:sz w:val="26"/>
                  <w:szCs w:val="26"/>
                  <w:lang w:eastAsia="uk-UA"/>
                </w:rPr>
                <w:t>додатком 5</w:t>
              </w:r>
            </w:hyperlink>
            <w:r w:rsidRPr="0009261A">
              <w:rPr>
                <w:rFonts w:ascii="Times New Roman" w:eastAsia="Times New Roman" w:hAnsi="Times New Roman" w:cs="Times New Roman"/>
                <w:b/>
                <w:sz w:val="26"/>
                <w:szCs w:val="26"/>
                <w:lang w:eastAsia="uk-UA"/>
              </w:rPr>
              <w:t>, та оригіналу дозволу</w:t>
            </w:r>
            <w:r w:rsidR="00AD732A" w:rsidRPr="0009261A">
              <w:rPr>
                <w:rFonts w:ascii="Times New Roman" w:hAnsi="Times New Roman" w:cs="Times New Roman"/>
                <w:b/>
                <w:sz w:val="26"/>
                <w:szCs w:val="26"/>
                <w:lang w:eastAsia="uk-UA"/>
              </w:rPr>
              <w:t>, якщо він був виданий у паперовій формі</w:t>
            </w:r>
            <w:r w:rsidRPr="0009261A">
              <w:rPr>
                <w:rFonts w:ascii="Times New Roman" w:eastAsia="Times New Roman" w:hAnsi="Times New Roman" w:cs="Times New Roman"/>
                <w:b/>
                <w:sz w:val="26"/>
                <w:szCs w:val="26"/>
                <w:lang w:eastAsia="uk-UA"/>
              </w:rPr>
              <w:t>.</w:t>
            </w:r>
          </w:p>
          <w:p w:rsidR="008E7C00" w:rsidRPr="0009261A" w:rsidRDefault="00C04EEA" w:rsidP="00C04EEA">
            <w:pPr>
              <w:ind w:firstLine="430"/>
              <w:jc w:val="both"/>
              <w:rPr>
                <w:rFonts w:ascii="Times New Roman" w:eastAsia="Times New Roman" w:hAnsi="Times New Roman" w:cs="Times New Roman"/>
                <w:sz w:val="26"/>
                <w:szCs w:val="26"/>
                <w:lang w:eastAsia="uk-UA"/>
              </w:rPr>
            </w:pPr>
            <w:r w:rsidRPr="0009261A">
              <w:rPr>
                <w:rFonts w:ascii="Times New Roman" w:hAnsi="Times New Roman" w:cs="Times New Roman"/>
                <w:b/>
                <w:sz w:val="26"/>
                <w:szCs w:val="26"/>
              </w:rPr>
              <w:t xml:space="preserve">Якщо під час строку дії дозволу роботодавцем порушено його умови, зокрема не дотримано вимог законодавства з питань охорони праці та промислової безпеки чи допущено виникнення аварій та/або пов’язаних з виробництвом нещасних випадків під час виконання робіт підвищеної небезпеки та/або експлуатації машин, механізмів, устатковання підвищеної небезпеки, зазначених у дозволі, строк дії такого дозволу продовжується на підставі зазначеної заяви, оригіналу дозволу і нового </w:t>
            </w:r>
            <w:r w:rsidR="00CD7ADE" w:rsidRPr="0009261A">
              <w:rPr>
                <w:rFonts w:ascii="Times New Roman" w:hAnsi="Times New Roman" w:cs="Times New Roman"/>
                <w:b/>
                <w:sz w:val="26"/>
                <w:szCs w:val="26"/>
              </w:rPr>
              <w:t xml:space="preserve">позитивного висновку експертизи </w:t>
            </w:r>
            <w:r w:rsidR="00CD7ADE" w:rsidRPr="0009261A">
              <w:rPr>
                <w:rFonts w:ascii="Times New Roman" w:hAnsi="Times New Roman" w:cs="Times New Roman"/>
                <w:b/>
                <w:sz w:val="26"/>
                <w:szCs w:val="26"/>
              </w:rPr>
              <w:lastRenderedPageBreak/>
              <w:t xml:space="preserve">стану охорони праці та безпеки промислового виробництва </w:t>
            </w:r>
            <w:r w:rsidRPr="0009261A">
              <w:rPr>
                <w:rFonts w:ascii="Times New Roman" w:hAnsi="Times New Roman" w:cs="Times New Roman"/>
                <w:b/>
                <w:sz w:val="26"/>
                <w:szCs w:val="26"/>
              </w:rPr>
              <w:t>під час виконання зазначених у дозволі робіт підвищеної небезпеки та/або експлуатації машин, механізмів, устатковання підвищеної небезпеки</w:t>
            </w:r>
            <w:r w:rsidRPr="0009261A">
              <w:rPr>
                <w:rFonts w:ascii="Times New Roman" w:hAnsi="Times New Roman" w:cs="Times New Roman"/>
                <w:sz w:val="26"/>
                <w:szCs w:val="26"/>
              </w:rPr>
              <w:t>.</w:t>
            </w:r>
          </w:p>
        </w:tc>
        <w:tc>
          <w:tcPr>
            <w:tcW w:w="4075" w:type="dxa"/>
          </w:tcPr>
          <w:p w:rsidR="00C04EEA" w:rsidRPr="0009261A" w:rsidRDefault="00C04EEA" w:rsidP="000F7DC5">
            <w:pPr>
              <w:ind w:firstLine="323"/>
              <w:jc w:val="both"/>
              <w:rPr>
                <w:rFonts w:ascii="Times New Roman" w:eastAsia="Times New Roman" w:hAnsi="Times New Roman" w:cs="Times New Roman"/>
                <w:sz w:val="26"/>
                <w:szCs w:val="26"/>
                <w:lang w:eastAsia="ru-RU"/>
              </w:rPr>
            </w:pPr>
            <w:r w:rsidRPr="0009261A">
              <w:rPr>
                <w:rFonts w:ascii="Times New Roman" w:eastAsia="Times New Roman" w:hAnsi="Times New Roman" w:cs="Times New Roman"/>
                <w:sz w:val="26"/>
                <w:szCs w:val="26"/>
                <w:lang w:eastAsia="ru-RU"/>
              </w:rPr>
              <w:lastRenderedPageBreak/>
              <w:t>Врахов</w:t>
            </w:r>
            <w:r w:rsidR="007743D8" w:rsidRPr="0009261A">
              <w:rPr>
                <w:rFonts w:ascii="Times New Roman" w:eastAsia="Times New Roman" w:hAnsi="Times New Roman" w:cs="Times New Roman"/>
                <w:sz w:val="26"/>
                <w:szCs w:val="26"/>
                <w:lang w:eastAsia="ru-RU"/>
              </w:rPr>
              <w:t xml:space="preserve">уючи </w:t>
            </w:r>
            <w:r w:rsidR="000574E2" w:rsidRPr="0009261A">
              <w:rPr>
                <w:rFonts w:ascii="Times New Roman" w:eastAsia="Times New Roman" w:hAnsi="Times New Roman" w:cs="Times New Roman"/>
                <w:sz w:val="26"/>
                <w:szCs w:val="26"/>
                <w:lang w:eastAsia="ru-RU"/>
              </w:rPr>
              <w:t>правову колізію</w:t>
            </w:r>
            <w:r w:rsidR="007743D8" w:rsidRPr="0009261A">
              <w:rPr>
                <w:rFonts w:ascii="Times New Roman" w:eastAsia="Times New Roman" w:hAnsi="Times New Roman" w:cs="Times New Roman"/>
                <w:sz w:val="26"/>
                <w:szCs w:val="26"/>
                <w:lang w:eastAsia="ru-RU"/>
              </w:rPr>
              <w:t xml:space="preserve"> статей</w:t>
            </w:r>
            <w:r w:rsidRPr="0009261A">
              <w:rPr>
                <w:rFonts w:ascii="Times New Roman" w:eastAsia="Times New Roman" w:hAnsi="Times New Roman" w:cs="Times New Roman"/>
                <w:sz w:val="26"/>
                <w:szCs w:val="26"/>
                <w:lang w:eastAsia="ru-RU"/>
              </w:rPr>
              <w:t xml:space="preserve"> 21 та 33 З</w:t>
            </w:r>
            <w:r w:rsidR="007743D8" w:rsidRPr="0009261A">
              <w:rPr>
                <w:rFonts w:ascii="Times New Roman" w:eastAsia="Times New Roman" w:hAnsi="Times New Roman" w:cs="Times New Roman"/>
                <w:sz w:val="26"/>
                <w:szCs w:val="26"/>
                <w:lang w:eastAsia="ru-RU"/>
              </w:rPr>
              <w:t xml:space="preserve">акону </w:t>
            </w:r>
            <w:r w:rsidRPr="0009261A">
              <w:rPr>
                <w:rFonts w:ascii="Times New Roman" w:eastAsia="Times New Roman" w:hAnsi="Times New Roman" w:cs="Times New Roman"/>
                <w:sz w:val="26"/>
                <w:szCs w:val="26"/>
                <w:lang w:eastAsia="ru-RU"/>
              </w:rPr>
              <w:t>У</w:t>
            </w:r>
            <w:r w:rsidR="007743D8" w:rsidRPr="0009261A">
              <w:rPr>
                <w:rFonts w:ascii="Times New Roman" w:eastAsia="Times New Roman" w:hAnsi="Times New Roman" w:cs="Times New Roman"/>
                <w:sz w:val="26"/>
                <w:szCs w:val="26"/>
                <w:lang w:eastAsia="ru-RU"/>
              </w:rPr>
              <w:t>країни</w:t>
            </w:r>
            <w:r w:rsidRPr="0009261A">
              <w:rPr>
                <w:rFonts w:ascii="Times New Roman" w:eastAsia="Times New Roman" w:hAnsi="Times New Roman" w:cs="Times New Roman"/>
                <w:sz w:val="26"/>
                <w:szCs w:val="26"/>
                <w:lang w:eastAsia="ru-RU"/>
              </w:rPr>
              <w:t xml:space="preserve"> «Про охорону праці»</w:t>
            </w:r>
            <w:r w:rsidR="007743D8" w:rsidRPr="0009261A">
              <w:rPr>
                <w:rFonts w:ascii="Times New Roman" w:eastAsia="Times New Roman" w:hAnsi="Times New Roman" w:cs="Times New Roman"/>
                <w:sz w:val="26"/>
                <w:szCs w:val="26"/>
                <w:lang w:eastAsia="ru-RU"/>
              </w:rPr>
              <w:t>, в частині назви дозволу,</w:t>
            </w:r>
            <w:r w:rsidRPr="0009261A">
              <w:rPr>
                <w:rFonts w:ascii="Times New Roman" w:eastAsia="Times New Roman" w:hAnsi="Times New Roman" w:cs="Times New Roman"/>
                <w:sz w:val="26"/>
                <w:szCs w:val="26"/>
                <w:lang w:eastAsia="ru-RU"/>
              </w:rPr>
              <w:t xml:space="preserve"> Держпраці протягом 2015-2016 років не видавала дозволи на виконання робіт підвищеної небезпеки</w:t>
            </w:r>
            <w:r w:rsidR="007743D8" w:rsidRPr="0009261A">
              <w:rPr>
                <w:rFonts w:ascii="Times New Roman" w:eastAsia="Times New Roman" w:hAnsi="Times New Roman" w:cs="Times New Roman"/>
                <w:sz w:val="26"/>
                <w:szCs w:val="26"/>
                <w:lang w:eastAsia="ru-RU"/>
              </w:rPr>
              <w:t xml:space="preserve"> та</w:t>
            </w:r>
            <w:r w:rsidRPr="0009261A">
              <w:rPr>
                <w:rFonts w:ascii="Times New Roman" w:eastAsia="Times New Roman" w:hAnsi="Times New Roman" w:cs="Times New Roman"/>
                <w:sz w:val="26"/>
                <w:szCs w:val="26"/>
                <w:shd w:val="clear" w:color="auto" w:fill="FFFFFF"/>
                <w:lang w:eastAsia="ru-RU"/>
              </w:rPr>
              <w:t xml:space="preserve"> на </w:t>
            </w:r>
            <w:r w:rsidRPr="0009261A">
              <w:rPr>
                <w:rFonts w:ascii="Times New Roman" w:eastAsia="Times New Roman" w:hAnsi="Times New Roman" w:cs="Times New Roman"/>
                <w:sz w:val="26"/>
                <w:szCs w:val="26"/>
                <w:lang w:eastAsia="ru-RU"/>
              </w:rPr>
              <w:t>експлуатацію</w:t>
            </w:r>
            <w:r w:rsidR="007743D8" w:rsidRPr="0009261A">
              <w:rPr>
                <w:rFonts w:ascii="Times New Roman" w:eastAsia="Times New Roman" w:hAnsi="Times New Roman" w:cs="Times New Roman"/>
                <w:sz w:val="26"/>
                <w:szCs w:val="26"/>
                <w:lang w:eastAsia="ru-RU"/>
              </w:rPr>
              <w:t xml:space="preserve"> (застосування)</w:t>
            </w:r>
            <w:r w:rsidRPr="0009261A">
              <w:rPr>
                <w:rFonts w:ascii="Times New Roman" w:eastAsia="Times New Roman" w:hAnsi="Times New Roman" w:cs="Times New Roman"/>
                <w:sz w:val="26"/>
                <w:szCs w:val="26"/>
                <w:lang w:eastAsia="ru-RU"/>
              </w:rPr>
              <w:t xml:space="preserve"> машин, механізмів, устатковання підвищеної небезпеки.</w:t>
            </w:r>
          </w:p>
          <w:p w:rsidR="00C04EEA" w:rsidRPr="0009261A" w:rsidRDefault="00C04EEA" w:rsidP="000F7DC5">
            <w:pPr>
              <w:ind w:firstLine="323"/>
              <w:jc w:val="both"/>
              <w:rPr>
                <w:rFonts w:ascii="Times New Roman" w:eastAsia="Times New Roman" w:hAnsi="Times New Roman" w:cs="Times New Roman"/>
                <w:sz w:val="26"/>
                <w:szCs w:val="26"/>
                <w:lang w:eastAsia="ru-RU"/>
              </w:rPr>
            </w:pPr>
            <w:r w:rsidRPr="0009261A">
              <w:rPr>
                <w:rFonts w:ascii="Times New Roman" w:eastAsia="Times New Roman" w:hAnsi="Times New Roman" w:cs="Times New Roman"/>
                <w:sz w:val="26"/>
                <w:szCs w:val="26"/>
                <w:lang w:eastAsia="ru-RU"/>
              </w:rPr>
              <w:t>Значна кількість суб’єктів господарювання набула право</w:t>
            </w:r>
            <w:r w:rsidR="007743D8" w:rsidRPr="0009261A">
              <w:rPr>
                <w:rFonts w:ascii="Times New Roman" w:eastAsia="Times New Roman" w:hAnsi="Times New Roman" w:cs="Times New Roman"/>
                <w:sz w:val="26"/>
                <w:szCs w:val="26"/>
                <w:lang w:eastAsia="ru-RU"/>
              </w:rPr>
              <w:t xml:space="preserve"> на</w:t>
            </w:r>
            <w:r w:rsidRPr="0009261A">
              <w:rPr>
                <w:rFonts w:ascii="Times New Roman" w:eastAsia="Times New Roman" w:hAnsi="Times New Roman" w:cs="Times New Roman"/>
                <w:sz w:val="26"/>
                <w:szCs w:val="26"/>
                <w:lang w:eastAsia="ru-RU"/>
              </w:rPr>
              <w:t xml:space="preserve"> </w:t>
            </w:r>
            <w:r w:rsidRPr="0009261A">
              <w:rPr>
                <w:rFonts w:ascii="Times New Roman" w:eastAsia="Times New Roman" w:hAnsi="Times New Roman" w:cs="Times New Roman"/>
                <w:sz w:val="26"/>
                <w:szCs w:val="26"/>
                <w:lang w:eastAsia="ru-RU"/>
              </w:rPr>
              <w:lastRenderedPageBreak/>
              <w:t>виконання робіт</w:t>
            </w:r>
            <w:r w:rsidR="007743D8" w:rsidRPr="0009261A">
              <w:rPr>
                <w:rFonts w:ascii="Times New Roman" w:eastAsia="Times New Roman" w:hAnsi="Times New Roman" w:cs="Times New Roman"/>
                <w:sz w:val="26"/>
                <w:szCs w:val="26"/>
                <w:lang w:eastAsia="ru-RU"/>
              </w:rPr>
              <w:t xml:space="preserve"> підвищеної небезпеки</w:t>
            </w:r>
            <w:r w:rsidRPr="0009261A">
              <w:rPr>
                <w:rFonts w:ascii="Times New Roman" w:eastAsia="Times New Roman" w:hAnsi="Times New Roman" w:cs="Times New Roman"/>
                <w:sz w:val="26"/>
                <w:szCs w:val="26"/>
                <w:lang w:eastAsia="ru-RU"/>
              </w:rPr>
              <w:t xml:space="preserve"> </w:t>
            </w:r>
            <w:r w:rsidR="007743D8" w:rsidRPr="0009261A">
              <w:rPr>
                <w:rFonts w:ascii="Times New Roman" w:eastAsia="Times New Roman" w:hAnsi="Times New Roman" w:cs="Times New Roman"/>
                <w:sz w:val="26"/>
                <w:szCs w:val="26"/>
                <w:lang w:eastAsia="ru-RU"/>
              </w:rPr>
              <w:t xml:space="preserve">та на </w:t>
            </w:r>
            <w:r w:rsidRPr="0009261A">
              <w:rPr>
                <w:rFonts w:ascii="Times New Roman" w:eastAsia="Times New Roman" w:hAnsi="Times New Roman" w:cs="Times New Roman"/>
                <w:sz w:val="26"/>
                <w:szCs w:val="26"/>
                <w:lang w:eastAsia="ru-RU"/>
              </w:rPr>
              <w:t>експлуатаці</w:t>
            </w:r>
            <w:r w:rsidR="007743D8" w:rsidRPr="0009261A">
              <w:rPr>
                <w:rFonts w:ascii="Times New Roman" w:eastAsia="Times New Roman" w:hAnsi="Times New Roman" w:cs="Times New Roman"/>
                <w:sz w:val="26"/>
                <w:szCs w:val="26"/>
                <w:lang w:eastAsia="ru-RU"/>
              </w:rPr>
              <w:t>ю (застосування)</w:t>
            </w:r>
            <w:r w:rsidR="003F190E" w:rsidRPr="0009261A">
              <w:rPr>
                <w:rFonts w:ascii="Times New Roman" w:eastAsia="Times New Roman" w:hAnsi="Times New Roman" w:cs="Times New Roman"/>
                <w:sz w:val="26"/>
                <w:szCs w:val="26"/>
                <w:lang w:eastAsia="ru-RU"/>
              </w:rPr>
              <w:t xml:space="preserve"> машин, механізмів, устатковання підвищеної небезпеки</w:t>
            </w:r>
            <w:r w:rsidRPr="0009261A">
              <w:rPr>
                <w:rFonts w:ascii="Times New Roman" w:eastAsia="Times New Roman" w:hAnsi="Times New Roman" w:cs="Times New Roman"/>
                <w:sz w:val="26"/>
                <w:szCs w:val="26"/>
                <w:lang w:eastAsia="ru-RU"/>
              </w:rPr>
              <w:t xml:space="preserve"> за принципом мовчазної згоди</w:t>
            </w:r>
            <w:r w:rsidR="007743D8" w:rsidRPr="0009261A">
              <w:rPr>
                <w:rFonts w:ascii="Times New Roman" w:eastAsia="Times New Roman" w:hAnsi="Times New Roman" w:cs="Times New Roman"/>
                <w:sz w:val="26"/>
                <w:szCs w:val="26"/>
                <w:lang w:eastAsia="ru-RU"/>
              </w:rPr>
              <w:t>,</w:t>
            </w:r>
            <w:r w:rsidRPr="0009261A">
              <w:rPr>
                <w:rFonts w:ascii="Times New Roman" w:eastAsia="Times New Roman" w:hAnsi="Times New Roman" w:cs="Times New Roman"/>
                <w:sz w:val="26"/>
                <w:szCs w:val="26"/>
                <w:lang w:eastAsia="ru-RU"/>
              </w:rPr>
              <w:t xml:space="preserve"> </w:t>
            </w:r>
            <w:r w:rsidR="007743D8" w:rsidRPr="0009261A">
              <w:rPr>
                <w:rFonts w:ascii="Times New Roman" w:eastAsia="Times New Roman" w:hAnsi="Times New Roman" w:cs="Times New Roman"/>
                <w:sz w:val="26"/>
                <w:szCs w:val="26"/>
                <w:lang w:eastAsia="ru-RU"/>
              </w:rPr>
              <w:t>відповідно до вимог Закону України «Про дозвільну систему у сфері господарської діяльності»</w:t>
            </w:r>
            <w:r w:rsidR="00EF3847" w:rsidRPr="0009261A">
              <w:rPr>
                <w:rFonts w:ascii="Times New Roman" w:eastAsia="Times New Roman" w:hAnsi="Times New Roman" w:cs="Times New Roman"/>
                <w:sz w:val="26"/>
                <w:szCs w:val="26"/>
                <w:lang w:eastAsia="ru-RU"/>
              </w:rPr>
              <w:t xml:space="preserve"> та на підставі листів Держпраці</w:t>
            </w:r>
            <w:r w:rsidR="000574E2" w:rsidRPr="0009261A">
              <w:rPr>
                <w:rFonts w:ascii="Times New Roman" w:eastAsia="Times New Roman" w:hAnsi="Times New Roman" w:cs="Times New Roman"/>
                <w:sz w:val="26"/>
                <w:szCs w:val="26"/>
                <w:lang w:eastAsia="ru-RU"/>
              </w:rPr>
              <w:t xml:space="preserve"> щодо неможливості видачі дозволу та застосування </w:t>
            </w:r>
            <w:r w:rsidR="00A50F68" w:rsidRPr="0009261A">
              <w:rPr>
                <w:rFonts w:ascii="Times New Roman" w:eastAsia="Times New Roman" w:hAnsi="Times New Roman" w:cs="Times New Roman"/>
                <w:sz w:val="26"/>
                <w:szCs w:val="26"/>
                <w:lang w:eastAsia="ru-RU"/>
              </w:rPr>
              <w:t xml:space="preserve">зазначеного </w:t>
            </w:r>
            <w:r w:rsidR="000574E2" w:rsidRPr="0009261A">
              <w:rPr>
                <w:rFonts w:ascii="Times New Roman" w:eastAsia="Times New Roman" w:hAnsi="Times New Roman" w:cs="Times New Roman"/>
                <w:sz w:val="26"/>
                <w:szCs w:val="26"/>
                <w:lang w:eastAsia="ru-RU"/>
              </w:rPr>
              <w:t>принципу мовчазної згоди</w:t>
            </w:r>
            <w:r w:rsidR="007743D8" w:rsidRPr="0009261A">
              <w:rPr>
                <w:rFonts w:ascii="Times New Roman" w:eastAsia="Times New Roman" w:hAnsi="Times New Roman" w:cs="Times New Roman"/>
                <w:sz w:val="26"/>
                <w:szCs w:val="26"/>
                <w:lang w:eastAsia="ru-RU"/>
              </w:rPr>
              <w:t>.</w:t>
            </w:r>
          </w:p>
          <w:p w:rsidR="00EE2BF5" w:rsidRPr="0009261A" w:rsidRDefault="00EE2BF5" w:rsidP="000F7DC5">
            <w:pPr>
              <w:ind w:firstLine="323"/>
              <w:jc w:val="both"/>
              <w:rPr>
                <w:rFonts w:ascii="Times New Roman" w:eastAsia="Times New Roman" w:hAnsi="Times New Roman" w:cs="Times New Roman"/>
                <w:sz w:val="26"/>
                <w:szCs w:val="26"/>
                <w:lang w:eastAsia="ru-RU"/>
              </w:rPr>
            </w:pPr>
            <w:r w:rsidRPr="0009261A">
              <w:rPr>
                <w:rFonts w:ascii="Times New Roman" w:eastAsia="Times New Roman" w:hAnsi="Times New Roman" w:cs="Times New Roman"/>
                <w:sz w:val="26"/>
                <w:szCs w:val="26"/>
                <w:lang w:eastAsia="ru-RU"/>
              </w:rPr>
              <w:t>При цьому слід зазначити, що Держпраці веде перелік таких суб’єктів господарювання.</w:t>
            </w:r>
          </w:p>
          <w:p w:rsidR="00740D46" w:rsidRPr="0009261A" w:rsidRDefault="003A4438" w:rsidP="000F7DC5">
            <w:pPr>
              <w:ind w:firstLine="323"/>
              <w:jc w:val="both"/>
              <w:rPr>
                <w:rFonts w:ascii="Times New Roman" w:eastAsia="Times New Roman" w:hAnsi="Times New Roman" w:cs="Times New Roman"/>
                <w:sz w:val="26"/>
                <w:szCs w:val="26"/>
                <w:lang w:eastAsia="ru-RU"/>
              </w:rPr>
            </w:pPr>
            <w:r w:rsidRPr="0009261A">
              <w:rPr>
                <w:rFonts w:ascii="Times New Roman" w:eastAsia="Times New Roman" w:hAnsi="Times New Roman" w:cs="Times New Roman"/>
                <w:sz w:val="26"/>
                <w:szCs w:val="26"/>
                <w:lang w:eastAsia="ru-RU"/>
              </w:rPr>
              <w:t>Враховуючи викладене</w:t>
            </w:r>
            <w:r w:rsidR="004B0C5E" w:rsidRPr="0009261A">
              <w:rPr>
                <w:rFonts w:ascii="Times New Roman" w:eastAsia="Times New Roman" w:hAnsi="Times New Roman" w:cs="Times New Roman"/>
                <w:sz w:val="26"/>
                <w:szCs w:val="26"/>
                <w:lang w:eastAsia="ru-RU"/>
              </w:rPr>
              <w:t xml:space="preserve">, </w:t>
            </w:r>
            <w:r w:rsidRPr="0009261A">
              <w:rPr>
                <w:rFonts w:ascii="Times New Roman" w:eastAsia="Times New Roman" w:hAnsi="Times New Roman" w:cs="Times New Roman"/>
                <w:sz w:val="26"/>
                <w:szCs w:val="26"/>
                <w:lang w:eastAsia="ru-RU"/>
              </w:rPr>
              <w:t>з метою безпеки</w:t>
            </w:r>
            <w:r w:rsidR="00DA3F1E" w:rsidRPr="0009261A">
              <w:rPr>
                <w:rFonts w:ascii="Times New Roman" w:eastAsia="Times New Roman" w:hAnsi="Times New Roman" w:cs="Times New Roman"/>
                <w:sz w:val="26"/>
                <w:szCs w:val="26"/>
                <w:lang w:eastAsia="ru-RU"/>
              </w:rPr>
              <w:t xml:space="preserve"> </w:t>
            </w:r>
            <w:r w:rsidRPr="0009261A">
              <w:rPr>
                <w:rFonts w:ascii="Times New Roman" w:eastAsia="Times New Roman" w:hAnsi="Times New Roman" w:cs="Times New Roman"/>
                <w:sz w:val="26"/>
                <w:szCs w:val="26"/>
                <w:lang w:eastAsia="ru-RU"/>
              </w:rPr>
              <w:t>праці</w:t>
            </w:r>
            <w:r w:rsidR="0039633A" w:rsidRPr="0009261A">
              <w:rPr>
                <w:rFonts w:ascii="Times New Roman" w:eastAsia="Times New Roman" w:hAnsi="Times New Roman" w:cs="Times New Roman"/>
                <w:sz w:val="26"/>
                <w:szCs w:val="26"/>
                <w:lang w:eastAsia="ru-RU"/>
              </w:rPr>
              <w:t xml:space="preserve"> та здоров’я працівників</w:t>
            </w:r>
            <w:r w:rsidR="004B0C5E" w:rsidRPr="0009261A">
              <w:rPr>
                <w:rFonts w:ascii="Times New Roman" w:eastAsia="Times New Roman" w:hAnsi="Times New Roman" w:cs="Times New Roman"/>
                <w:sz w:val="26"/>
                <w:szCs w:val="26"/>
                <w:lang w:eastAsia="ru-RU"/>
              </w:rPr>
              <w:t xml:space="preserve">, зменшення </w:t>
            </w:r>
            <w:r w:rsidR="0039633A" w:rsidRPr="0009261A">
              <w:rPr>
                <w:rFonts w:ascii="Times New Roman" w:eastAsia="Times New Roman" w:hAnsi="Times New Roman" w:cs="Times New Roman"/>
                <w:sz w:val="26"/>
                <w:szCs w:val="26"/>
                <w:lang w:eastAsia="ru-RU"/>
              </w:rPr>
              <w:t xml:space="preserve">нещасних випадків і </w:t>
            </w:r>
            <w:r w:rsidR="004B0C5E" w:rsidRPr="0009261A">
              <w:rPr>
                <w:rFonts w:ascii="Times New Roman" w:eastAsia="Times New Roman" w:hAnsi="Times New Roman" w:cs="Times New Roman"/>
                <w:sz w:val="26"/>
                <w:szCs w:val="26"/>
                <w:lang w:eastAsia="ru-RU"/>
              </w:rPr>
              <w:t>травматизму</w:t>
            </w:r>
            <w:r w:rsidR="00740D46" w:rsidRPr="0009261A">
              <w:rPr>
                <w:rFonts w:ascii="Times New Roman" w:eastAsia="Times New Roman" w:hAnsi="Times New Roman" w:cs="Times New Roman"/>
                <w:sz w:val="26"/>
                <w:szCs w:val="26"/>
                <w:lang w:eastAsia="ru-RU"/>
              </w:rPr>
              <w:t xml:space="preserve"> </w:t>
            </w:r>
            <w:r w:rsidRPr="0009261A">
              <w:rPr>
                <w:rFonts w:ascii="Times New Roman" w:eastAsia="Times New Roman" w:hAnsi="Times New Roman" w:cs="Times New Roman"/>
                <w:sz w:val="26"/>
                <w:szCs w:val="26"/>
                <w:lang w:eastAsia="ru-RU"/>
              </w:rPr>
              <w:t>під час виконання робіт підвищеної небезпеки та експлуатаці</w:t>
            </w:r>
            <w:r w:rsidR="005D0294" w:rsidRPr="0009261A">
              <w:rPr>
                <w:rFonts w:ascii="Times New Roman" w:eastAsia="Times New Roman" w:hAnsi="Times New Roman" w:cs="Times New Roman"/>
                <w:sz w:val="26"/>
                <w:szCs w:val="26"/>
                <w:lang w:eastAsia="ru-RU"/>
              </w:rPr>
              <w:t>ї</w:t>
            </w:r>
            <w:r w:rsidRPr="0009261A">
              <w:rPr>
                <w:rFonts w:ascii="Times New Roman" w:eastAsia="Times New Roman" w:hAnsi="Times New Roman" w:cs="Times New Roman"/>
                <w:sz w:val="26"/>
                <w:szCs w:val="26"/>
                <w:lang w:eastAsia="ru-RU"/>
              </w:rPr>
              <w:t xml:space="preserve"> машин, механізмів, устатковання підвищеної небезпеки </w:t>
            </w:r>
            <w:r w:rsidR="004B0C5E" w:rsidRPr="0009261A">
              <w:rPr>
                <w:rFonts w:ascii="Times New Roman" w:eastAsia="Times New Roman" w:hAnsi="Times New Roman" w:cs="Times New Roman"/>
                <w:sz w:val="26"/>
                <w:szCs w:val="26"/>
                <w:lang w:eastAsia="ru-RU"/>
              </w:rPr>
              <w:t xml:space="preserve">та контролю за суб’єктами господарювання, які набули право на їх виконання, експлуатацію за принципом мовчазної згоди </w:t>
            </w:r>
            <w:r w:rsidR="00132643" w:rsidRPr="0009261A">
              <w:rPr>
                <w:rFonts w:ascii="Times New Roman" w:eastAsia="Times New Roman" w:hAnsi="Times New Roman" w:cs="Times New Roman"/>
                <w:sz w:val="26"/>
                <w:szCs w:val="26"/>
                <w:lang w:eastAsia="ru-RU"/>
              </w:rPr>
              <w:t>пункт 15 Порядку</w:t>
            </w:r>
            <w:r w:rsidR="004B0C5E" w:rsidRPr="0009261A">
              <w:rPr>
                <w:rFonts w:ascii="Times New Roman" w:eastAsia="Times New Roman" w:hAnsi="Times New Roman" w:cs="Times New Roman"/>
                <w:sz w:val="26"/>
                <w:szCs w:val="26"/>
                <w:lang w:eastAsia="ru-RU"/>
              </w:rPr>
              <w:t xml:space="preserve"> доцільно доповнити положенням</w:t>
            </w:r>
            <w:r w:rsidR="0039633A" w:rsidRPr="0009261A">
              <w:rPr>
                <w:rFonts w:ascii="Times New Roman" w:eastAsia="Times New Roman" w:hAnsi="Times New Roman" w:cs="Times New Roman"/>
                <w:sz w:val="26"/>
                <w:szCs w:val="26"/>
                <w:lang w:eastAsia="ru-RU"/>
              </w:rPr>
              <w:t>,</w:t>
            </w:r>
            <w:r w:rsidR="00740D46" w:rsidRPr="0009261A">
              <w:rPr>
                <w:rFonts w:ascii="Times New Roman" w:eastAsia="Times New Roman" w:hAnsi="Times New Roman" w:cs="Times New Roman"/>
                <w:sz w:val="26"/>
                <w:szCs w:val="26"/>
                <w:lang w:eastAsia="ru-RU"/>
              </w:rPr>
              <w:t xml:space="preserve"> </w:t>
            </w:r>
            <w:r w:rsidR="006F2905" w:rsidRPr="0009261A">
              <w:rPr>
                <w:rFonts w:ascii="Times New Roman" w:eastAsia="Times New Roman" w:hAnsi="Times New Roman" w:cs="Times New Roman"/>
                <w:sz w:val="26"/>
                <w:szCs w:val="26"/>
                <w:lang w:eastAsia="ru-RU"/>
              </w:rPr>
              <w:t xml:space="preserve">щодо уточнення строків застосування права на виконання робіт підвищеної небезпеки та експлуатацію машин, механізмів, </w:t>
            </w:r>
            <w:proofErr w:type="spellStart"/>
            <w:r w:rsidR="006F2905" w:rsidRPr="0009261A">
              <w:rPr>
                <w:rFonts w:ascii="Times New Roman" w:eastAsia="Times New Roman" w:hAnsi="Times New Roman" w:cs="Times New Roman"/>
                <w:sz w:val="26"/>
                <w:szCs w:val="26"/>
                <w:lang w:eastAsia="ru-RU"/>
              </w:rPr>
              <w:t>устатковання</w:t>
            </w:r>
            <w:proofErr w:type="spellEnd"/>
            <w:r w:rsidR="006F2905" w:rsidRPr="0009261A">
              <w:rPr>
                <w:rFonts w:ascii="Times New Roman" w:eastAsia="Times New Roman" w:hAnsi="Times New Roman" w:cs="Times New Roman"/>
                <w:sz w:val="26"/>
                <w:szCs w:val="26"/>
                <w:lang w:eastAsia="ru-RU"/>
              </w:rPr>
              <w:t xml:space="preserve"> підвищеної </w:t>
            </w:r>
            <w:r w:rsidR="006F2905" w:rsidRPr="0009261A">
              <w:rPr>
                <w:rFonts w:ascii="Times New Roman" w:eastAsia="Times New Roman" w:hAnsi="Times New Roman" w:cs="Times New Roman"/>
                <w:sz w:val="26"/>
                <w:szCs w:val="26"/>
                <w:lang w:eastAsia="ru-RU"/>
              </w:rPr>
              <w:lastRenderedPageBreak/>
              <w:t>небезпеки, яке набуте на підставі принципу мовчазної згоди, а саме, протягом строку дії дозволу.</w:t>
            </w:r>
          </w:p>
          <w:p w:rsidR="00E26621" w:rsidRPr="0009261A" w:rsidRDefault="004B0C5E" w:rsidP="006F2905">
            <w:pPr>
              <w:ind w:firstLine="323"/>
              <w:jc w:val="both"/>
              <w:rPr>
                <w:rFonts w:ascii="Times New Roman" w:hAnsi="Times New Roman" w:cs="Times New Roman"/>
                <w:sz w:val="26"/>
                <w:szCs w:val="26"/>
              </w:rPr>
            </w:pPr>
            <w:r w:rsidRPr="0009261A">
              <w:rPr>
                <w:rFonts w:ascii="Times New Roman" w:eastAsia="Times New Roman" w:hAnsi="Times New Roman" w:cs="Times New Roman"/>
                <w:sz w:val="26"/>
                <w:szCs w:val="26"/>
                <w:lang w:eastAsia="ru-RU"/>
              </w:rPr>
              <w:t xml:space="preserve"> </w:t>
            </w:r>
            <w:r w:rsidR="00E26621" w:rsidRPr="0009261A">
              <w:rPr>
                <w:rFonts w:ascii="Times New Roman" w:eastAsia="Times New Roman" w:hAnsi="Times New Roman" w:cs="Times New Roman"/>
                <w:sz w:val="26"/>
                <w:szCs w:val="26"/>
                <w:lang w:eastAsia="ru-RU"/>
              </w:rPr>
              <w:t>Разом з тим, враховуючи положення проекту щодо передачі функцій з видачі дозволів на виконання робіт підвищеної небезпеки з центрального апарату Держпраці до його територіальних органів у пункт 15 Порядку внесені відповідні (уточнюючі) правки.</w:t>
            </w:r>
          </w:p>
          <w:p w:rsidR="008E7C00" w:rsidRPr="0009261A" w:rsidRDefault="00055063" w:rsidP="00AA2984">
            <w:pPr>
              <w:ind w:firstLine="430"/>
              <w:jc w:val="both"/>
              <w:rPr>
                <w:rFonts w:ascii="Times New Roman" w:eastAsia="Times New Roman" w:hAnsi="Times New Roman" w:cs="Times New Roman"/>
                <w:sz w:val="24"/>
                <w:szCs w:val="24"/>
                <w:lang w:eastAsia="uk-UA"/>
              </w:rPr>
            </w:pPr>
            <w:r w:rsidRPr="0009261A">
              <w:rPr>
                <w:rFonts w:ascii="Times New Roman" w:hAnsi="Times New Roman" w:cs="Times New Roman"/>
                <w:sz w:val="26"/>
                <w:szCs w:val="26"/>
              </w:rPr>
              <w:t>Також, з метою однозначності застосування норм Порядку проектом пропонується в</w:t>
            </w:r>
            <w:r w:rsidR="00C04EEA" w:rsidRPr="0009261A">
              <w:rPr>
                <w:rFonts w:ascii="Times New Roman" w:hAnsi="Times New Roman" w:cs="Times New Roman"/>
                <w:sz w:val="26"/>
                <w:szCs w:val="26"/>
              </w:rPr>
              <w:t>станов</w:t>
            </w:r>
            <w:r w:rsidRPr="0009261A">
              <w:rPr>
                <w:rFonts w:ascii="Times New Roman" w:hAnsi="Times New Roman" w:cs="Times New Roman"/>
                <w:sz w:val="26"/>
                <w:szCs w:val="26"/>
              </w:rPr>
              <w:t>ити</w:t>
            </w:r>
            <w:r w:rsidR="00C04EEA" w:rsidRPr="0009261A">
              <w:rPr>
                <w:rFonts w:ascii="Times New Roman" w:hAnsi="Times New Roman" w:cs="Times New Roman"/>
                <w:sz w:val="26"/>
                <w:szCs w:val="26"/>
              </w:rPr>
              <w:t xml:space="preserve"> термін подання заяви на продовження строку дії дозволу.</w:t>
            </w:r>
          </w:p>
        </w:tc>
      </w:tr>
      <w:tr w:rsidR="0009261A" w:rsidRPr="0009261A" w:rsidTr="00764ECA">
        <w:tc>
          <w:tcPr>
            <w:tcW w:w="5301" w:type="dxa"/>
          </w:tcPr>
          <w:p w:rsidR="00317B64" w:rsidRPr="0009261A" w:rsidRDefault="00317B64" w:rsidP="00317B64">
            <w:pPr>
              <w:shd w:val="clear" w:color="auto" w:fill="FFFFFF"/>
              <w:ind w:firstLine="450"/>
              <w:jc w:val="both"/>
              <w:rPr>
                <w:rFonts w:ascii="Times New Roman" w:eastAsia="Times New Roman" w:hAnsi="Times New Roman" w:cs="Times New Roman"/>
                <w:sz w:val="26"/>
                <w:szCs w:val="26"/>
                <w:shd w:val="clear" w:color="auto" w:fill="FFFFFF"/>
                <w:lang w:eastAsia="ru-RU"/>
              </w:rPr>
            </w:pPr>
            <w:r w:rsidRPr="0009261A">
              <w:rPr>
                <w:rFonts w:ascii="Times New Roman" w:eastAsia="Times New Roman" w:hAnsi="Times New Roman" w:cs="Times New Roman"/>
                <w:sz w:val="26"/>
                <w:szCs w:val="26"/>
                <w:shd w:val="clear" w:color="auto" w:fill="FFFFFF"/>
                <w:lang w:eastAsia="ru-RU"/>
              </w:rPr>
              <w:lastRenderedPageBreak/>
              <w:t>16. Дозвіл на застосування машин, механізмів та устатковання підвищеної небезпеки є безстроковим.</w:t>
            </w:r>
          </w:p>
          <w:p w:rsidR="00317B64" w:rsidRPr="0009261A" w:rsidRDefault="00317B64" w:rsidP="00317B64">
            <w:pPr>
              <w:shd w:val="clear" w:color="auto" w:fill="FFFFFF"/>
              <w:ind w:firstLine="450"/>
              <w:jc w:val="both"/>
              <w:rPr>
                <w:rFonts w:ascii="Times New Roman" w:eastAsia="Times New Roman" w:hAnsi="Times New Roman" w:cs="Times New Roman"/>
                <w:i/>
                <w:sz w:val="26"/>
                <w:szCs w:val="26"/>
                <w:shd w:val="clear" w:color="auto" w:fill="FFFFFF"/>
                <w:lang w:eastAsia="ru-RU"/>
              </w:rPr>
            </w:pPr>
          </w:p>
          <w:p w:rsidR="00711D03" w:rsidRPr="0009261A" w:rsidRDefault="00317B64" w:rsidP="00317B64">
            <w:pPr>
              <w:ind w:firstLine="430"/>
              <w:jc w:val="center"/>
              <w:rPr>
                <w:rFonts w:ascii="Times New Roman" w:eastAsia="Times New Roman" w:hAnsi="Times New Roman" w:cs="Times New Roman"/>
                <w:sz w:val="26"/>
                <w:szCs w:val="26"/>
                <w:lang w:eastAsia="uk-UA"/>
              </w:rPr>
            </w:pPr>
            <w:r w:rsidRPr="0009261A">
              <w:rPr>
                <w:rFonts w:ascii="Times New Roman" w:eastAsia="Times New Roman" w:hAnsi="Times New Roman" w:cs="Times New Roman"/>
                <w:i/>
                <w:sz w:val="26"/>
                <w:szCs w:val="26"/>
                <w:shd w:val="clear" w:color="auto" w:fill="FFFFFF"/>
                <w:lang w:eastAsia="ru-RU"/>
              </w:rPr>
              <w:t>Норма відсутня</w:t>
            </w:r>
          </w:p>
        </w:tc>
        <w:tc>
          <w:tcPr>
            <w:tcW w:w="5301" w:type="dxa"/>
          </w:tcPr>
          <w:p w:rsidR="00317B64" w:rsidRPr="0009261A" w:rsidRDefault="00317B64" w:rsidP="00317B64">
            <w:pPr>
              <w:ind w:firstLine="401"/>
              <w:jc w:val="both"/>
              <w:rPr>
                <w:rFonts w:ascii="Times New Roman" w:eastAsia="Times New Roman" w:hAnsi="Times New Roman" w:cs="Times New Roman"/>
                <w:sz w:val="26"/>
                <w:szCs w:val="26"/>
                <w:shd w:val="clear" w:color="auto" w:fill="FFFFFF"/>
                <w:lang w:eastAsia="ru-RU"/>
              </w:rPr>
            </w:pPr>
            <w:r w:rsidRPr="0009261A">
              <w:rPr>
                <w:rFonts w:ascii="Times New Roman" w:eastAsia="Times New Roman" w:hAnsi="Times New Roman" w:cs="Times New Roman"/>
                <w:sz w:val="26"/>
                <w:szCs w:val="26"/>
                <w:shd w:val="clear" w:color="auto" w:fill="FFFFFF"/>
                <w:lang w:eastAsia="ru-RU"/>
              </w:rPr>
              <w:t>16. Дозвіл на застосування машин, механізмів та устатковання підвищеної небезпеки є безстроковим.</w:t>
            </w:r>
          </w:p>
          <w:p w:rsidR="00317B64" w:rsidRPr="0009261A" w:rsidRDefault="00317B64" w:rsidP="00317B64">
            <w:pPr>
              <w:ind w:firstLine="401"/>
              <w:jc w:val="both"/>
              <w:rPr>
                <w:rFonts w:ascii="Times New Roman" w:eastAsia="Times New Roman" w:hAnsi="Times New Roman" w:cs="Times New Roman"/>
                <w:b/>
                <w:sz w:val="26"/>
                <w:szCs w:val="26"/>
                <w:lang w:eastAsia="ru-RU"/>
              </w:rPr>
            </w:pPr>
          </w:p>
          <w:p w:rsidR="007E0FA5" w:rsidRPr="0009261A" w:rsidRDefault="007E0FA5" w:rsidP="00F16064">
            <w:pPr>
              <w:ind w:firstLine="430"/>
              <w:jc w:val="both"/>
              <w:rPr>
                <w:rFonts w:ascii="Times New Roman" w:eastAsia="Times New Roman" w:hAnsi="Times New Roman" w:cs="Times New Roman"/>
                <w:sz w:val="26"/>
                <w:szCs w:val="26"/>
                <w:lang w:eastAsia="uk-UA"/>
              </w:rPr>
            </w:pPr>
            <w:r w:rsidRPr="0009261A">
              <w:rPr>
                <w:rFonts w:ascii="Times New Roman" w:eastAsia="Times New Roman" w:hAnsi="Times New Roman" w:cs="Times New Roman"/>
                <w:b/>
                <w:sz w:val="26"/>
                <w:szCs w:val="26"/>
                <w:lang w:eastAsia="ru-RU"/>
              </w:rPr>
              <w:t xml:space="preserve">Застосування машин, механізмів, </w:t>
            </w:r>
            <w:proofErr w:type="spellStart"/>
            <w:r w:rsidRPr="0009261A">
              <w:rPr>
                <w:rFonts w:ascii="Times New Roman" w:eastAsia="Times New Roman" w:hAnsi="Times New Roman" w:cs="Times New Roman"/>
                <w:b/>
                <w:sz w:val="26"/>
                <w:szCs w:val="26"/>
                <w:lang w:eastAsia="ru-RU"/>
              </w:rPr>
              <w:t>устатковання</w:t>
            </w:r>
            <w:proofErr w:type="spellEnd"/>
            <w:r w:rsidRPr="0009261A">
              <w:rPr>
                <w:rFonts w:ascii="Times New Roman" w:eastAsia="Times New Roman" w:hAnsi="Times New Roman" w:cs="Times New Roman"/>
                <w:b/>
                <w:sz w:val="26"/>
                <w:szCs w:val="26"/>
                <w:lang w:eastAsia="ru-RU"/>
              </w:rPr>
              <w:t xml:space="preserve"> підвищеної небезпеки, право на яке одержано відповідно до вимог Закону України «Про дозвільну систему у сфері господарської діяльності» за принципом мовчазної згоди, </w:t>
            </w:r>
            <w:r w:rsidR="009A6520" w:rsidRPr="0009261A">
              <w:rPr>
                <w:rFonts w:ascii="Times New Roman" w:eastAsia="Times New Roman" w:hAnsi="Times New Roman" w:cs="Times New Roman"/>
                <w:b/>
                <w:sz w:val="26"/>
                <w:szCs w:val="26"/>
                <w:lang w:eastAsia="ru-RU"/>
              </w:rPr>
              <w:t>здійснюється</w:t>
            </w:r>
            <w:r w:rsidRPr="0009261A">
              <w:rPr>
                <w:rFonts w:ascii="Times New Roman" w:eastAsia="Times New Roman" w:hAnsi="Times New Roman" w:cs="Times New Roman"/>
                <w:b/>
                <w:sz w:val="26"/>
                <w:szCs w:val="26"/>
                <w:lang w:eastAsia="ru-RU"/>
              </w:rPr>
              <w:t xml:space="preserve"> протягом строку дії дозволу.</w:t>
            </w:r>
          </w:p>
        </w:tc>
        <w:tc>
          <w:tcPr>
            <w:tcW w:w="4075" w:type="dxa"/>
          </w:tcPr>
          <w:p w:rsidR="009A6520" w:rsidRPr="0009261A" w:rsidRDefault="009A6520" w:rsidP="009A6520">
            <w:pPr>
              <w:ind w:firstLine="323"/>
              <w:jc w:val="both"/>
              <w:rPr>
                <w:rFonts w:ascii="Times New Roman" w:eastAsia="Times New Roman" w:hAnsi="Times New Roman" w:cs="Times New Roman"/>
                <w:sz w:val="26"/>
                <w:szCs w:val="26"/>
                <w:lang w:eastAsia="ru-RU"/>
              </w:rPr>
            </w:pPr>
            <w:r w:rsidRPr="0009261A">
              <w:rPr>
                <w:rFonts w:ascii="Times New Roman" w:eastAsia="Times New Roman" w:hAnsi="Times New Roman" w:cs="Times New Roman"/>
                <w:sz w:val="26"/>
                <w:szCs w:val="26"/>
                <w:lang w:eastAsia="ru-RU"/>
              </w:rPr>
              <w:t>Враховуючи правову колізію статей 21 та 33 Закону України «Про охорону праці», в частині назви дозволу, Держпраці протягом 2015-2016 років не видавала дозволи на виконання робіт підвищеної небезпеки та</w:t>
            </w:r>
            <w:r w:rsidRPr="0009261A">
              <w:rPr>
                <w:rFonts w:ascii="Times New Roman" w:eastAsia="Times New Roman" w:hAnsi="Times New Roman" w:cs="Times New Roman"/>
                <w:sz w:val="26"/>
                <w:szCs w:val="26"/>
                <w:shd w:val="clear" w:color="auto" w:fill="FFFFFF"/>
                <w:lang w:eastAsia="ru-RU"/>
              </w:rPr>
              <w:t xml:space="preserve"> на </w:t>
            </w:r>
            <w:r w:rsidRPr="0009261A">
              <w:rPr>
                <w:rFonts w:ascii="Times New Roman" w:eastAsia="Times New Roman" w:hAnsi="Times New Roman" w:cs="Times New Roman"/>
                <w:sz w:val="26"/>
                <w:szCs w:val="26"/>
                <w:lang w:eastAsia="ru-RU"/>
              </w:rPr>
              <w:t>експлуатацію (застосування) машин, механізмів, устатковання підвищеної небезпеки.</w:t>
            </w:r>
          </w:p>
          <w:p w:rsidR="00711D03" w:rsidRPr="0009261A" w:rsidRDefault="009A6520" w:rsidP="009A6520">
            <w:pPr>
              <w:ind w:firstLine="430"/>
              <w:jc w:val="both"/>
              <w:rPr>
                <w:rFonts w:ascii="Times New Roman" w:eastAsia="Times New Roman" w:hAnsi="Times New Roman" w:cs="Times New Roman"/>
                <w:sz w:val="26"/>
                <w:szCs w:val="26"/>
                <w:lang w:eastAsia="ru-RU"/>
              </w:rPr>
            </w:pPr>
            <w:r w:rsidRPr="0009261A">
              <w:rPr>
                <w:rFonts w:ascii="Times New Roman" w:eastAsia="Times New Roman" w:hAnsi="Times New Roman" w:cs="Times New Roman"/>
                <w:sz w:val="26"/>
                <w:szCs w:val="26"/>
                <w:lang w:eastAsia="ru-RU"/>
              </w:rPr>
              <w:t xml:space="preserve">Значна кількість суб’єктів господарювання набула право на виконання робіт підвищеної небезпеки та на експлуатацію (застосування) машин, механізмів, </w:t>
            </w:r>
            <w:r w:rsidRPr="0009261A">
              <w:rPr>
                <w:rFonts w:ascii="Times New Roman" w:eastAsia="Times New Roman" w:hAnsi="Times New Roman" w:cs="Times New Roman"/>
                <w:sz w:val="26"/>
                <w:szCs w:val="26"/>
                <w:lang w:eastAsia="ru-RU"/>
              </w:rPr>
              <w:lastRenderedPageBreak/>
              <w:t>устатковання підвищеної небезпеки за принципом мовчазної згоди, відповідно до вимог Закону України «Про дозвільну систему у сфері господарської діяльності» та на підставі листів Держпраці щодо неможливості видачі дозволу та застосування зазначеного принципу мовчазної згоди.</w:t>
            </w:r>
          </w:p>
          <w:p w:rsidR="001E16A8" w:rsidRPr="0009261A" w:rsidRDefault="001E16A8" w:rsidP="009A6520">
            <w:pPr>
              <w:ind w:firstLine="430"/>
              <w:jc w:val="both"/>
              <w:rPr>
                <w:rFonts w:ascii="Times New Roman" w:eastAsia="Times New Roman" w:hAnsi="Times New Roman" w:cs="Times New Roman"/>
                <w:sz w:val="26"/>
                <w:szCs w:val="26"/>
                <w:lang w:eastAsia="ru-RU"/>
              </w:rPr>
            </w:pPr>
            <w:r w:rsidRPr="0009261A">
              <w:rPr>
                <w:rFonts w:ascii="Times New Roman" w:eastAsia="Times New Roman" w:hAnsi="Times New Roman" w:cs="Times New Roman"/>
                <w:sz w:val="26"/>
                <w:szCs w:val="26"/>
                <w:lang w:eastAsia="ru-RU"/>
              </w:rPr>
              <w:t>При цьому слід зазначити, що Держпраці веде перелік таких суб’єктів господарювання.</w:t>
            </w:r>
          </w:p>
          <w:p w:rsidR="009A6520" w:rsidRPr="0009261A" w:rsidRDefault="009A6520" w:rsidP="009A6520">
            <w:pPr>
              <w:ind w:firstLine="323"/>
              <w:jc w:val="both"/>
              <w:rPr>
                <w:rFonts w:ascii="Times New Roman" w:eastAsia="Times New Roman" w:hAnsi="Times New Roman" w:cs="Times New Roman"/>
                <w:sz w:val="26"/>
                <w:szCs w:val="26"/>
                <w:lang w:eastAsia="ru-RU"/>
              </w:rPr>
            </w:pPr>
            <w:r w:rsidRPr="0009261A">
              <w:rPr>
                <w:rFonts w:ascii="Times New Roman" w:eastAsia="Times New Roman" w:hAnsi="Times New Roman" w:cs="Times New Roman"/>
                <w:sz w:val="26"/>
                <w:szCs w:val="26"/>
                <w:lang w:eastAsia="ru-RU"/>
              </w:rPr>
              <w:t xml:space="preserve">Враховуючи викладене, з метою </w:t>
            </w:r>
            <w:r w:rsidR="001A2213" w:rsidRPr="0009261A">
              <w:rPr>
                <w:rFonts w:ascii="Times New Roman" w:eastAsia="Times New Roman" w:hAnsi="Times New Roman" w:cs="Times New Roman"/>
                <w:sz w:val="26"/>
                <w:szCs w:val="26"/>
                <w:lang w:eastAsia="ru-RU"/>
              </w:rPr>
              <w:t xml:space="preserve">уточнення строків застосування принципу мовчазної згоди на </w:t>
            </w:r>
            <w:r w:rsidRPr="0009261A">
              <w:rPr>
                <w:rFonts w:ascii="Times New Roman" w:eastAsia="Times New Roman" w:hAnsi="Times New Roman" w:cs="Times New Roman"/>
                <w:sz w:val="26"/>
                <w:szCs w:val="26"/>
                <w:lang w:eastAsia="ru-RU"/>
              </w:rPr>
              <w:t>застосування машин, механізмів, устатковання підвищеної небезпеки та контролю за суб’єктами господарювання, які набули право на їх застосування за</w:t>
            </w:r>
            <w:r w:rsidR="00274C06" w:rsidRPr="0009261A">
              <w:rPr>
                <w:rFonts w:ascii="Times New Roman" w:eastAsia="Times New Roman" w:hAnsi="Times New Roman" w:cs="Times New Roman"/>
                <w:sz w:val="26"/>
                <w:szCs w:val="26"/>
                <w:lang w:eastAsia="ru-RU"/>
              </w:rPr>
              <w:t xml:space="preserve"> таким</w:t>
            </w:r>
            <w:r w:rsidRPr="0009261A">
              <w:rPr>
                <w:rFonts w:ascii="Times New Roman" w:eastAsia="Times New Roman" w:hAnsi="Times New Roman" w:cs="Times New Roman"/>
                <w:sz w:val="26"/>
                <w:szCs w:val="26"/>
                <w:lang w:eastAsia="ru-RU"/>
              </w:rPr>
              <w:t xml:space="preserve"> принципом пункт 16 Порядку доцільно доповнити положенням,</w:t>
            </w:r>
            <w:r w:rsidR="001A2213" w:rsidRPr="0009261A">
              <w:rPr>
                <w:rFonts w:ascii="Times New Roman" w:eastAsia="Times New Roman" w:hAnsi="Times New Roman" w:cs="Times New Roman"/>
                <w:sz w:val="26"/>
                <w:szCs w:val="26"/>
                <w:lang w:eastAsia="ru-RU"/>
              </w:rPr>
              <w:t xml:space="preserve"> </w:t>
            </w:r>
            <w:r w:rsidRPr="0009261A">
              <w:rPr>
                <w:rFonts w:ascii="Times New Roman" w:eastAsia="Times New Roman" w:hAnsi="Times New Roman" w:cs="Times New Roman"/>
                <w:sz w:val="26"/>
                <w:szCs w:val="26"/>
                <w:lang w:eastAsia="ru-RU"/>
              </w:rPr>
              <w:t>відповідно до якого, застосування машин, механізмів, устатковання підвищеної небезпеки, право на яке одержано за принципом мовчазної згоди, здійснюються протягом строку дії дозволу.</w:t>
            </w:r>
          </w:p>
          <w:p w:rsidR="009A6520" w:rsidRPr="0009261A" w:rsidRDefault="009A6520" w:rsidP="009A6520">
            <w:pPr>
              <w:ind w:firstLine="430"/>
              <w:jc w:val="both"/>
              <w:rPr>
                <w:rFonts w:ascii="Times New Roman" w:eastAsia="Times New Roman" w:hAnsi="Times New Roman" w:cs="Times New Roman"/>
                <w:sz w:val="24"/>
                <w:szCs w:val="24"/>
                <w:lang w:eastAsia="uk-UA"/>
              </w:rPr>
            </w:pPr>
          </w:p>
        </w:tc>
      </w:tr>
      <w:tr w:rsidR="0009261A" w:rsidRPr="0009261A" w:rsidTr="00764ECA">
        <w:tc>
          <w:tcPr>
            <w:tcW w:w="5301" w:type="dxa"/>
          </w:tcPr>
          <w:p w:rsidR="009A733E" w:rsidRPr="0009261A" w:rsidRDefault="009A733E" w:rsidP="009A733E">
            <w:pPr>
              <w:ind w:firstLine="520"/>
              <w:jc w:val="both"/>
              <w:rPr>
                <w:rFonts w:ascii="Times New Roman" w:hAnsi="Times New Roman" w:cs="Times New Roman"/>
                <w:sz w:val="26"/>
                <w:szCs w:val="26"/>
              </w:rPr>
            </w:pPr>
            <w:r w:rsidRPr="0009261A">
              <w:rPr>
                <w:rFonts w:ascii="Times New Roman" w:hAnsi="Times New Roman" w:cs="Times New Roman"/>
                <w:sz w:val="26"/>
                <w:szCs w:val="26"/>
              </w:rPr>
              <w:lastRenderedPageBreak/>
              <w:t xml:space="preserve">21. Виконання робіт підвищеної небезпеки, що зазначені в додатку 6, експлуатація (застосування) машин, </w:t>
            </w:r>
            <w:r w:rsidRPr="0009261A">
              <w:rPr>
                <w:rFonts w:ascii="Times New Roman" w:hAnsi="Times New Roman" w:cs="Times New Roman"/>
                <w:sz w:val="26"/>
                <w:szCs w:val="26"/>
              </w:rPr>
              <w:lastRenderedPageBreak/>
              <w:t>механізмів, устатковання підвищеної небезпеки, що зазначене в додатку 7, здійснюються роботодавцем на підставі декларації відповідності матеріально-технічної бази вимогам законодавства з питань охорони праці.</w:t>
            </w:r>
          </w:p>
          <w:p w:rsidR="009A733E" w:rsidRPr="0009261A" w:rsidRDefault="009A733E" w:rsidP="009A733E">
            <w:pPr>
              <w:ind w:firstLine="520"/>
              <w:jc w:val="both"/>
              <w:rPr>
                <w:rFonts w:ascii="Times New Roman" w:hAnsi="Times New Roman" w:cs="Times New Roman"/>
                <w:sz w:val="26"/>
                <w:szCs w:val="26"/>
              </w:rPr>
            </w:pPr>
          </w:p>
          <w:p w:rsidR="009A733E" w:rsidRPr="0009261A" w:rsidRDefault="009A733E" w:rsidP="009A7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30"/>
              <w:jc w:val="both"/>
              <w:rPr>
                <w:rFonts w:ascii="Times New Roman" w:eastAsia="Times New Roman" w:hAnsi="Times New Roman" w:cs="Times New Roman"/>
                <w:spacing w:val="-4"/>
                <w:sz w:val="26"/>
                <w:szCs w:val="26"/>
                <w:lang w:eastAsia="ru-RU"/>
              </w:rPr>
            </w:pPr>
            <w:r w:rsidRPr="0009261A">
              <w:rPr>
                <w:rFonts w:ascii="Times New Roman" w:eastAsia="Times New Roman" w:hAnsi="Times New Roman" w:cs="Times New Roman"/>
                <w:spacing w:val="-4"/>
                <w:sz w:val="26"/>
                <w:szCs w:val="26"/>
                <w:lang w:eastAsia="ru-RU"/>
              </w:rPr>
              <w:t>Декларація за формою згідно з додатком 8 подається суб'єктом господарювання (уповноваженим ним органом або особою):</w:t>
            </w:r>
          </w:p>
          <w:p w:rsidR="009A733E" w:rsidRPr="0009261A" w:rsidRDefault="009A733E" w:rsidP="009A7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30"/>
              <w:jc w:val="both"/>
              <w:rPr>
                <w:rFonts w:ascii="Times New Roman" w:eastAsia="Times New Roman" w:hAnsi="Times New Roman" w:cs="Times New Roman"/>
                <w:spacing w:val="-4"/>
                <w:sz w:val="26"/>
                <w:szCs w:val="26"/>
                <w:lang w:eastAsia="ru-RU"/>
              </w:rPr>
            </w:pPr>
          </w:p>
          <w:p w:rsidR="009A733E" w:rsidRPr="0009261A" w:rsidRDefault="009A733E" w:rsidP="009A7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30"/>
              <w:jc w:val="both"/>
              <w:rPr>
                <w:rFonts w:ascii="Times New Roman" w:eastAsia="Times New Roman" w:hAnsi="Times New Roman" w:cs="Times New Roman"/>
                <w:spacing w:val="-4"/>
                <w:sz w:val="26"/>
                <w:szCs w:val="26"/>
                <w:lang w:eastAsia="ru-RU"/>
              </w:rPr>
            </w:pPr>
          </w:p>
          <w:p w:rsidR="009A733E" w:rsidRPr="0009261A" w:rsidRDefault="009A733E" w:rsidP="009A7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30"/>
              <w:jc w:val="both"/>
              <w:rPr>
                <w:rFonts w:ascii="Times New Roman" w:eastAsia="Times New Roman" w:hAnsi="Times New Roman" w:cs="Times New Roman"/>
                <w:spacing w:val="-4"/>
                <w:sz w:val="26"/>
                <w:szCs w:val="26"/>
                <w:lang w:eastAsia="ru-RU"/>
              </w:rPr>
            </w:pPr>
            <w:r w:rsidRPr="0009261A">
              <w:rPr>
                <w:rFonts w:ascii="Times New Roman" w:eastAsia="Times New Roman" w:hAnsi="Times New Roman" w:cs="Times New Roman"/>
                <w:spacing w:val="-4"/>
                <w:sz w:val="26"/>
                <w:szCs w:val="26"/>
                <w:lang w:eastAsia="ru-RU"/>
              </w:rPr>
              <w:t>у паперовій формі особисто або поштовим відправленням - адміністратору;</w:t>
            </w:r>
          </w:p>
          <w:p w:rsidR="009A733E" w:rsidRPr="0009261A" w:rsidRDefault="009A733E" w:rsidP="009A7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30"/>
              <w:jc w:val="both"/>
              <w:rPr>
                <w:rFonts w:ascii="Times New Roman" w:eastAsia="Times New Roman" w:hAnsi="Times New Roman" w:cs="Times New Roman"/>
                <w:spacing w:val="-4"/>
                <w:sz w:val="26"/>
                <w:szCs w:val="26"/>
                <w:lang w:eastAsia="ru-RU"/>
              </w:rPr>
            </w:pPr>
          </w:p>
          <w:p w:rsidR="009A733E" w:rsidRPr="0009261A" w:rsidRDefault="009A733E" w:rsidP="009A7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30"/>
              <w:jc w:val="both"/>
              <w:rPr>
                <w:rFonts w:ascii="Times New Roman" w:eastAsia="Times New Roman" w:hAnsi="Times New Roman" w:cs="Times New Roman"/>
                <w:spacing w:val="-4"/>
                <w:sz w:val="26"/>
                <w:szCs w:val="26"/>
                <w:lang w:eastAsia="ru-RU"/>
              </w:rPr>
            </w:pPr>
            <w:r w:rsidRPr="0009261A">
              <w:rPr>
                <w:rFonts w:ascii="Times New Roman" w:eastAsia="Times New Roman" w:hAnsi="Times New Roman" w:cs="Times New Roman"/>
                <w:spacing w:val="-4"/>
                <w:sz w:val="26"/>
                <w:szCs w:val="26"/>
                <w:lang w:eastAsia="ru-RU"/>
              </w:rPr>
              <w:t>в електронній формі через портал електронних сервісів юридичних осіб, фізичних осіб - підприємців та громадських формувань, оформлена згідно з вимогами законів у сфері електронних документів, - дозвільному органу за своїм місцезнаходженням або у випадках, передбачених законом, за місцем провадження діяльності чи місцезнаходженням об'єкта не пізніше ніж за п'ять робочих днів до початку виконання робіт підвищеної небезпеки та експлуатації (застосування) машин, механізмів, устатковання підвищеної небезпеки відповідно до Закону України "Про дозвільну систему у сфері господарської діяльності.</w:t>
            </w:r>
          </w:p>
        </w:tc>
        <w:tc>
          <w:tcPr>
            <w:tcW w:w="5301" w:type="dxa"/>
          </w:tcPr>
          <w:p w:rsidR="009A733E" w:rsidRPr="0009261A" w:rsidRDefault="009A733E" w:rsidP="009A733E">
            <w:pPr>
              <w:ind w:firstLine="520"/>
              <w:jc w:val="both"/>
              <w:rPr>
                <w:rFonts w:ascii="Times New Roman" w:hAnsi="Times New Roman" w:cs="Times New Roman"/>
                <w:b/>
                <w:sz w:val="26"/>
                <w:szCs w:val="26"/>
              </w:rPr>
            </w:pPr>
            <w:r w:rsidRPr="0009261A">
              <w:rPr>
                <w:rFonts w:ascii="Times New Roman" w:hAnsi="Times New Roman" w:cs="Times New Roman"/>
                <w:sz w:val="26"/>
                <w:szCs w:val="26"/>
              </w:rPr>
              <w:lastRenderedPageBreak/>
              <w:t xml:space="preserve">21. </w:t>
            </w:r>
            <w:r w:rsidRPr="0009261A">
              <w:rPr>
                <w:rFonts w:ascii="Times New Roman" w:hAnsi="Times New Roman" w:cs="Times New Roman"/>
                <w:b/>
                <w:sz w:val="26"/>
                <w:szCs w:val="26"/>
              </w:rPr>
              <w:t xml:space="preserve">Виконання робіт підвищеної небезпеки, що зазначені в додатку 6, експлуатація (застосування) машин, </w:t>
            </w:r>
            <w:r w:rsidRPr="0009261A">
              <w:rPr>
                <w:rFonts w:ascii="Times New Roman" w:hAnsi="Times New Roman" w:cs="Times New Roman"/>
                <w:b/>
                <w:sz w:val="26"/>
                <w:szCs w:val="26"/>
              </w:rPr>
              <w:lastRenderedPageBreak/>
              <w:t xml:space="preserve">механізмів, устатковання підвищеної небезпеки, що зазначене в додатку 7, здійснюються </w:t>
            </w:r>
            <w:r w:rsidR="002F6BE5" w:rsidRPr="0009261A">
              <w:rPr>
                <w:rFonts w:ascii="Times New Roman" w:hAnsi="Times New Roman" w:cs="Times New Roman"/>
                <w:b/>
                <w:sz w:val="26"/>
                <w:szCs w:val="26"/>
                <w:lang w:eastAsia="uk-UA"/>
              </w:rPr>
              <w:t>роботодавцем, виробником або постачальником</w:t>
            </w:r>
            <w:r w:rsidRPr="0009261A">
              <w:rPr>
                <w:rFonts w:ascii="Times New Roman" w:hAnsi="Times New Roman" w:cs="Times New Roman"/>
                <w:b/>
                <w:sz w:val="26"/>
                <w:szCs w:val="26"/>
              </w:rPr>
              <w:t xml:space="preserve"> на підставі декларації відповідності матеріально-технічної бази вимогам законодавства з питань охорони праці.</w:t>
            </w:r>
          </w:p>
          <w:p w:rsidR="002F6BE5" w:rsidRPr="002F6BE5" w:rsidRDefault="002F6BE5" w:rsidP="002F6BE5">
            <w:pPr>
              <w:ind w:firstLine="709"/>
              <w:jc w:val="both"/>
              <w:rPr>
                <w:rFonts w:ascii="Times New Roman" w:eastAsia="Times New Roman" w:hAnsi="Times New Roman" w:cs="Times New Roman"/>
                <w:b/>
                <w:sz w:val="26"/>
                <w:szCs w:val="26"/>
                <w:lang w:eastAsia="ru-RU"/>
              </w:rPr>
            </w:pPr>
            <w:r w:rsidRPr="002F6BE5">
              <w:rPr>
                <w:rFonts w:ascii="Times New Roman" w:eastAsia="Times New Roman" w:hAnsi="Times New Roman" w:cs="Times New Roman"/>
                <w:b/>
                <w:sz w:val="26"/>
                <w:szCs w:val="26"/>
                <w:lang w:eastAsia="ru-RU"/>
              </w:rPr>
              <w:t xml:space="preserve">Декларація за формою згідно з додатком 8 подається </w:t>
            </w:r>
            <w:r w:rsidRPr="002F6BE5">
              <w:rPr>
                <w:rFonts w:ascii="Times New Roman" w:eastAsia="Times New Roman" w:hAnsi="Times New Roman" w:cs="Times New Roman"/>
                <w:b/>
                <w:sz w:val="26"/>
                <w:szCs w:val="26"/>
                <w:lang w:eastAsia="uk-UA"/>
              </w:rPr>
              <w:t>роботодавцем, виробником або постачальником</w:t>
            </w:r>
            <w:r w:rsidRPr="002F6BE5">
              <w:rPr>
                <w:rFonts w:ascii="Times New Roman" w:eastAsia="Times New Roman" w:hAnsi="Times New Roman" w:cs="Times New Roman"/>
                <w:b/>
                <w:sz w:val="26"/>
                <w:szCs w:val="26"/>
                <w:lang w:eastAsia="ru-RU"/>
              </w:rPr>
              <w:t xml:space="preserve"> не пізніше ніж за п'ять робочих днів до початку виконання робіт підвищеної небезпеки та експлуатації (застосування) машин, механізмів, </w:t>
            </w:r>
            <w:proofErr w:type="spellStart"/>
            <w:r w:rsidRPr="002F6BE5">
              <w:rPr>
                <w:rFonts w:ascii="Times New Roman" w:eastAsia="Times New Roman" w:hAnsi="Times New Roman" w:cs="Times New Roman"/>
                <w:b/>
                <w:sz w:val="26"/>
                <w:szCs w:val="26"/>
                <w:lang w:eastAsia="ru-RU"/>
              </w:rPr>
              <w:t>устатковання</w:t>
            </w:r>
            <w:proofErr w:type="spellEnd"/>
            <w:r w:rsidRPr="002F6BE5">
              <w:rPr>
                <w:rFonts w:ascii="Times New Roman" w:eastAsia="Times New Roman" w:hAnsi="Times New Roman" w:cs="Times New Roman"/>
                <w:b/>
                <w:sz w:val="26"/>
                <w:szCs w:val="26"/>
                <w:lang w:eastAsia="ru-RU"/>
              </w:rPr>
              <w:t xml:space="preserve"> підвищеної небезпеки.</w:t>
            </w:r>
          </w:p>
          <w:p w:rsidR="002F6BE5" w:rsidRPr="0009261A" w:rsidRDefault="002F6BE5" w:rsidP="002F6BE5">
            <w:pPr>
              <w:ind w:firstLine="430"/>
              <w:jc w:val="both"/>
              <w:rPr>
                <w:rFonts w:ascii="Times New Roman" w:eastAsia="Times New Roman" w:hAnsi="Times New Roman" w:cs="Times New Roman"/>
                <w:b/>
                <w:sz w:val="26"/>
                <w:szCs w:val="26"/>
                <w:lang w:eastAsia="uk-UA"/>
              </w:rPr>
            </w:pPr>
            <w:r w:rsidRPr="0009261A">
              <w:rPr>
                <w:rFonts w:ascii="Times New Roman" w:eastAsia="Times New Roman" w:hAnsi="Times New Roman" w:cs="Times New Roman"/>
                <w:b/>
                <w:sz w:val="26"/>
                <w:szCs w:val="26"/>
                <w:lang w:eastAsia="ru-RU"/>
              </w:rPr>
              <w:t xml:space="preserve">Декларація подається </w:t>
            </w:r>
            <w:r w:rsidRPr="0009261A">
              <w:rPr>
                <w:rFonts w:ascii="Times New Roman" w:eastAsia="Times New Roman" w:hAnsi="Times New Roman" w:cs="Times New Roman"/>
                <w:b/>
                <w:sz w:val="26"/>
                <w:szCs w:val="26"/>
                <w:lang w:eastAsia="uk-UA"/>
              </w:rPr>
              <w:t>особисто роботодавцем, виробником або постачальником, через уповноважену ним особу або надсилається поштою</w:t>
            </w:r>
            <w:r w:rsidRPr="0009261A">
              <w:rPr>
                <w:rFonts w:ascii="Times New Roman" w:eastAsia="Times New Roman" w:hAnsi="Times New Roman" w:cs="Times New Roman"/>
                <w:b/>
                <w:sz w:val="26"/>
                <w:szCs w:val="26"/>
                <w:lang w:eastAsia="ru-RU"/>
              </w:rPr>
              <w:t xml:space="preserve"> до територіального органу </w:t>
            </w:r>
            <w:proofErr w:type="spellStart"/>
            <w:r w:rsidRPr="0009261A">
              <w:rPr>
                <w:rFonts w:ascii="Times New Roman" w:eastAsia="Times New Roman" w:hAnsi="Times New Roman" w:cs="Times New Roman"/>
                <w:b/>
                <w:sz w:val="26"/>
                <w:szCs w:val="26"/>
                <w:lang w:eastAsia="ru-RU"/>
              </w:rPr>
              <w:t>Держпраці</w:t>
            </w:r>
            <w:proofErr w:type="spellEnd"/>
            <w:r w:rsidRPr="0009261A">
              <w:rPr>
                <w:rFonts w:ascii="Times New Roman" w:eastAsia="Times New Roman" w:hAnsi="Times New Roman" w:cs="Times New Roman"/>
                <w:b/>
                <w:sz w:val="26"/>
                <w:szCs w:val="26"/>
                <w:lang w:eastAsia="uk-UA"/>
              </w:rPr>
              <w:t xml:space="preserve"> або адміністратора центру надання адміністративних послуг в паперовій формі або в електронній формі через Єдиний державний веб-портал електронних послуг, у тому числі через інтегровану з ним інформаційну систему </w:t>
            </w:r>
            <w:proofErr w:type="spellStart"/>
            <w:r w:rsidRPr="0009261A">
              <w:rPr>
                <w:rFonts w:ascii="Times New Roman" w:eastAsia="Times New Roman" w:hAnsi="Times New Roman" w:cs="Times New Roman"/>
                <w:b/>
                <w:sz w:val="26"/>
                <w:szCs w:val="26"/>
                <w:lang w:eastAsia="uk-UA"/>
              </w:rPr>
              <w:t>Держпраці</w:t>
            </w:r>
            <w:proofErr w:type="spellEnd"/>
            <w:r w:rsidRPr="0009261A">
              <w:rPr>
                <w:rFonts w:ascii="Times New Roman" w:eastAsia="Times New Roman" w:hAnsi="Times New Roman" w:cs="Times New Roman"/>
                <w:b/>
                <w:sz w:val="26"/>
                <w:szCs w:val="26"/>
                <w:lang w:eastAsia="uk-UA"/>
              </w:rPr>
              <w:t>.</w:t>
            </w:r>
          </w:p>
          <w:p w:rsidR="009A733E" w:rsidRPr="0009261A" w:rsidRDefault="009A733E" w:rsidP="002F6BE5">
            <w:pPr>
              <w:ind w:firstLine="430"/>
              <w:jc w:val="both"/>
              <w:rPr>
                <w:rFonts w:ascii="Times New Roman" w:hAnsi="Times New Roman"/>
                <w:sz w:val="26"/>
                <w:szCs w:val="26"/>
                <w:lang w:eastAsia="uk-UA"/>
              </w:rPr>
            </w:pPr>
            <w:r w:rsidRPr="0009261A">
              <w:rPr>
                <w:rFonts w:ascii="Times New Roman" w:hAnsi="Times New Roman"/>
                <w:b/>
                <w:sz w:val="26"/>
                <w:szCs w:val="26"/>
                <w:lang w:eastAsia="uk-UA"/>
              </w:rPr>
              <w:t>При поданні декларації забороняється вимагати надання інших документів</w:t>
            </w:r>
            <w:r w:rsidRPr="0009261A">
              <w:rPr>
                <w:rFonts w:ascii="Times New Roman" w:hAnsi="Times New Roman"/>
                <w:sz w:val="26"/>
                <w:szCs w:val="26"/>
                <w:lang w:eastAsia="uk-UA"/>
              </w:rPr>
              <w:t>.</w:t>
            </w:r>
          </w:p>
          <w:p w:rsidR="009A733E" w:rsidRPr="0009261A" w:rsidRDefault="009A733E" w:rsidP="009A733E">
            <w:pPr>
              <w:pStyle w:val="HTML"/>
              <w:ind w:firstLine="430"/>
              <w:jc w:val="both"/>
              <w:rPr>
                <w:rFonts w:ascii="Times New Roman" w:hAnsi="Times New Roman"/>
                <w:b/>
                <w:sz w:val="26"/>
                <w:szCs w:val="26"/>
              </w:rPr>
            </w:pPr>
            <w:r w:rsidRPr="0009261A">
              <w:rPr>
                <w:rFonts w:ascii="Times New Roman" w:hAnsi="Times New Roman"/>
                <w:b/>
                <w:sz w:val="26"/>
                <w:szCs w:val="26"/>
              </w:rPr>
              <w:t xml:space="preserve">Найменування робіт підвищеної небезпеки, а також машин, механізмів, устатковання підвищеної небезпеки, відомості про які внесені до декларації, </w:t>
            </w:r>
            <w:r w:rsidRPr="0009261A">
              <w:rPr>
                <w:rFonts w:ascii="Times New Roman" w:hAnsi="Times New Roman"/>
                <w:b/>
                <w:sz w:val="26"/>
                <w:szCs w:val="26"/>
              </w:rPr>
              <w:lastRenderedPageBreak/>
              <w:t>мають відповідати найменуванням зазначеним в додатках 6 та 7 до цього Порядку відповідно.</w:t>
            </w:r>
          </w:p>
          <w:p w:rsidR="009A733E" w:rsidRPr="0009261A" w:rsidRDefault="00B270F2" w:rsidP="009A733E">
            <w:pPr>
              <w:pStyle w:val="HTML"/>
              <w:ind w:firstLine="430"/>
              <w:jc w:val="both"/>
              <w:rPr>
                <w:rFonts w:ascii="Times New Roman" w:hAnsi="Times New Roman"/>
                <w:b/>
                <w:sz w:val="26"/>
                <w:szCs w:val="26"/>
              </w:rPr>
            </w:pPr>
            <w:r w:rsidRPr="0009261A">
              <w:rPr>
                <w:rFonts w:ascii="Times New Roman" w:hAnsi="Times New Roman"/>
                <w:b/>
                <w:sz w:val="26"/>
                <w:szCs w:val="26"/>
              </w:rPr>
              <w:t xml:space="preserve">Територіальний орган </w:t>
            </w:r>
            <w:proofErr w:type="spellStart"/>
            <w:r w:rsidRPr="0009261A">
              <w:rPr>
                <w:rFonts w:ascii="Times New Roman" w:hAnsi="Times New Roman"/>
                <w:b/>
                <w:sz w:val="26"/>
                <w:szCs w:val="26"/>
              </w:rPr>
              <w:t>Держпраці</w:t>
            </w:r>
            <w:proofErr w:type="spellEnd"/>
            <w:r w:rsidRPr="0009261A">
              <w:rPr>
                <w:sz w:val="28"/>
                <w:szCs w:val="28"/>
                <w:lang w:eastAsia="uk-UA"/>
              </w:rPr>
              <w:t xml:space="preserve"> </w:t>
            </w:r>
            <w:r w:rsidR="009A733E" w:rsidRPr="0009261A">
              <w:rPr>
                <w:rFonts w:ascii="Times New Roman" w:hAnsi="Times New Roman"/>
                <w:b/>
                <w:sz w:val="26"/>
                <w:szCs w:val="26"/>
              </w:rPr>
              <w:t>здійснює реєстрацію декларацій на безоплатній основі протягом п’яти робочих днів з дня їх отримання.</w:t>
            </w:r>
          </w:p>
          <w:p w:rsidR="009A733E" w:rsidRPr="0009261A" w:rsidRDefault="009A733E" w:rsidP="009A733E">
            <w:pPr>
              <w:pStyle w:val="HTML"/>
              <w:ind w:firstLine="430"/>
              <w:jc w:val="both"/>
              <w:rPr>
                <w:rFonts w:ascii="Times New Roman" w:hAnsi="Times New Roman"/>
                <w:b/>
                <w:sz w:val="26"/>
                <w:szCs w:val="26"/>
              </w:rPr>
            </w:pPr>
            <w:r w:rsidRPr="0009261A">
              <w:rPr>
                <w:rFonts w:ascii="Times New Roman" w:hAnsi="Times New Roman"/>
                <w:b/>
                <w:sz w:val="26"/>
                <w:szCs w:val="26"/>
              </w:rPr>
              <w:t>Відмова у реєстрації декларації не допускається.</w:t>
            </w:r>
          </w:p>
          <w:p w:rsidR="009A733E" w:rsidRPr="0009261A" w:rsidRDefault="009A733E" w:rsidP="009A733E">
            <w:pPr>
              <w:pStyle w:val="HTML"/>
              <w:ind w:firstLine="430"/>
              <w:jc w:val="both"/>
              <w:rPr>
                <w:rFonts w:ascii="Times New Roman" w:hAnsi="Times New Roman"/>
                <w:b/>
                <w:sz w:val="26"/>
                <w:szCs w:val="26"/>
              </w:rPr>
            </w:pPr>
            <w:r w:rsidRPr="0009261A">
              <w:rPr>
                <w:rFonts w:ascii="Times New Roman" w:hAnsi="Times New Roman"/>
                <w:b/>
                <w:sz w:val="26"/>
                <w:szCs w:val="26"/>
              </w:rPr>
              <w:t xml:space="preserve">У разі виявлення суб’єктом господарювання помилки у поданій декларації він має право протягом п’яти робочих днів після подання декларації надати </w:t>
            </w:r>
            <w:r w:rsidR="00B270F2" w:rsidRPr="0009261A">
              <w:rPr>
                <w:rFonts w:ascii="Times New Roman" w:hAnsi="Times New Roman"/>
                <w:b/>
                <w:sz w:val="26"/>
                <w:szCs w:val="26"/>
              </w:rPr>
              <w:t>т</w:t>
            </w:r>
            <w:r w:rsidR="00B270F2" w:rsidRPr="0009261A">
              <w:rPr>
                <w:rFonts w:ascii="Times New Roman" w:hAnsi="Times New Roman"/>
                <w:b/>
                <w:sz w:val="26"/>
                <w:szCs w:val="26"/>
              </w:rPr>
              <w:t>ериторіальн</w:t>
            </w:r>
            <w:r w:rsidR="00B270F2" w:rsidRPr="0009261A">
              <w:rPr>
                <w:rFonts w:ascii="Times New Roman" w:hAnsi="Times New Roman"/>
                <w:b/>
                <w:sz w:val="26"/>
                <w:szCs w:val="26"/>
              </w:rPr>
              <w:t>ому</w:t>
            </w:r>
            <w:r w:rsidR="00B270F2" w:rsidRPr="0009261A">
              <w:rPr>
                <w:rFonts w:ascii="Times New Roman" w:hAnsi="Times New Roman"/>
                <w:b/>
                <w:sz w:val="26"/>
                <w:szCs w:val="26"/>
              </w:rPr>
              <w:t xml:space="preserve"> орган</w:t>
            </w:r>
            <w:r w:rsidR="00B270F2" w:rsidRPr="0009261A">
              <w:rPr>
                <w:rFonts w:ascii="Times New Roman" w:hAnsi="Times New Roman"/>
                <w:b/>
                <w:sz w:val="26"/>
                <w:szCs w:val="26"/>
              </w:rPr>
              <w:t>у</w:t>
            </w:r>
            <w:r w:rsidR="00B270F2" w:rsidRPr="0009261A">
              <w:rPr>
                <w:rFonts w:ascii="Times New Roman" w:hAnsi="Times New Roman"/>
                <w:b/>
                <w:sz w:val="26"/>
                <w:szCs w:val="26"/>
              </w:rPr>
              <w:t xml:space="preserve"> </w:t>
            </w:r>
            <w:proofErr w:type="spellStart"/>
            <w:r w:rsidR="00B270F2" w:rsidRPr="0009261A">
              <w:rPr>
                <w:rFonts w:ascii="Times New Roman" w:hAnsi="Times New Roman"/>
                <w:b/>
                <w:sz w:val="26"/>
                <w:szCs w:val="26"/>
              </w:rPr>
              <w:t>Держпраці</w:t>
            </w:r>
            <w:proofErr w:type="spellEnd"/>
            <w:r w:rsidR="00B270F2" w:rsidRPr="0009261A">
              <w:rPr>
                <w:sz w:val="28"/>
                <w:szCs w:val="28"/>
                <w:lang w:eastAsia="uk-UA"/>
              </w:rPr>
              <w:t xml:space="preserve"> </w:t>
            </w:r>
            <w:r w:rsidRPr="0009261A">
              <w:rPr>
                <w:rFonts w:ascii="Times New Roman" w:hAnsi="Times New Roman"/>
                <w:b/>
                <w:sz w:val="26"/>
                <w:szCs w:val="26"/>
              </w:rPr>
              <w:t>виправлені відомості.</w:t>
            </w:r>
          </w:p>
          <w:p w:rsidR="009A733E" w:rsidRPr="0009261A" w:rsidRDefault="009A733E" w:rsidP="009A733E">
            <w:pPr>
              <w:pStyle w:val="HTML"/>
              <w:ind w:firstLine="430"/>
              <w:jc w:val="both"/>
              <w:rPr>
                <w:rFonts w:ascii="Times New Roman" w:hAnsi="Times New Roman"/>
                <w:b/>
                <w:sz w:val="26"/>
                <w:szCs w:val="26"/>
              </w:rPr>
            </w:pPr>
            <w:r w:rsidRPr="0009261A">
              <w:rPr>
                <w:rFonts w:ascii="Times New Roman" w:hAnsi="Times New Roman"/>
                <w:b/>
                <w:sz w:val="26"/>
                <w:szCs w:val="26"/>
              </w:rPr>
              <w:t xml:space="preserve">Суб’єкт господарювання повідомляє </w:t>
            </w:r>
            <w:r w:rsidR="00B270F2" w:rsidRPr="0009261A">
              <w:rPr>
                <w:rFonts w:ascii="Times New Roman" w:hAnsi="Times New Roman"/>
                <w:b/>
                <w:sz w:val="26"/>
                <w:szCs w:val="26"/>
              </w:rPr>
              <w:t>т</w:t>
            </w:r>
            <w:r w:rsidR="00B270F2" w:rsidRPr="0009261A">
              <w:rPr>
                <w:rFonts w:ascii="Times New Roman" w:hAnsi="Times New Roman"/>
                <w:b/>
                <w:sz w:val="26"/>
                <w:szCs w:val="26"/>
              </w:rPr>
              <w:t xml:space="preserve">ериторіальний орган </w:t>
            </w:r>
            <w:proofErr w:type="spellStart"/>
            <w:r w:rsidR="00B270F2" w:rsidRPr="0009261A">
              <w:rPr>
                <w:rFonts w:ascii="Times New Roman" w:hAnsi="Times New Roman"/>
                <w:b/>
                <w:sz w:val="26"/>
                <w:szCs w:val="26"/>
              </w:rPr>
              <w:t>Держпраці</w:t>
            </w:r>
            <w:proofErr w:type="spellEnd"/>
            <w:r w:rsidR="00B270F2" w:rsidRPr="0009261A">
              <w:rPr>
                <w:sz w:val="28"/>
                <w:szCs w:val="28"/>
                <w:lang w:eastAsia="uk-UA"/>
              </w:rPr>
              <w:t xml:space="preserve"> </w:t>
            </w:r>
            <w:r w:rsidRPr="0009261A">
              <w:rPr>
                <w:rFonts w:ascii="Times New Roman" w:hAnsi="Times New Roman"/>
                <w:b/>
                <w:sz w:val="26"/>
                <w:szCs w:val="26"/>
              </w:rPr>
              <w:t>про зміну відомостей, вказаних у декларації, протягом п’яти робочих днів з дня настання таких змін.</w:t>
            </w:r>
          </w:p>
          <w:p w:rsidR="009A733E" w:rsidRPr="0009261A" w:rsidRDefault="009A733E" w:rsidP="009A733E">
            <w:pPr>
              <w:ind w:firstLine="430"/>
              <w:jc w:val="both"/>
              <w:rPr>
                <w:rFonts w:ascii="Times New Roman" w:hAnsi="Times New Roman"/>
                <w:b/>
                <w:sz w:val="26"/>
                <w:szCs w:val="26"/>
              </w:rPr>
            </w:pPr>
            <w:r w:rsidRPr="0009261A">
              <w:rPr>
                <w:rFonts w:ascii="Times New Roman" w:hAnsi="Times New Roman"/>
                <w:b/>
                <w:sz w:val="26"/>
                <w:szCs w:val="26"/>
              </w:rPr>
              <w:t xml:space="preserve">Уповноважені </w:t>
            </w:r>
            <w:r w:rsidR="00B270F2" w:rsidRPr="0009261A">
              <w:rPr>
                <w:rFonts w:ascii="Times New Roman" w:hAnsi="Times New Roman" w:cs="Times New Roman"/>
                <w:b/>
                <w:sz w:val="26"/>
                <w:szCs w:val="26"/>
              </w:rPr>
              <w:t>т</w:t>
            </w:r>
            <w:r w:rsidR="00B270F2" w:rsidRPr="0009261A">
              <w:rPr>
                <w:rFonts w:ascii="Times New Roman" w:hAnsi="Times New Roman" w:cs="Times New Roman"/>
                <w:b/>
                <w:sz w:val="26"/>
                <w:szCs w:val="26"/>
              </w:rPr>
              <w:t>ериторіальни</w:t>
            </w:r>
            <w:r w:rsidR="00B270F2" w:rsidRPr="0009261A">
              <w:rPr>
                <w:rFonts w:ascii="Times New Roman" w:hAnsi="Times New Roman" w:cs="Times New Roman"/>
                <w:b/>
                <w:sz w:val="26"/>
                <w:szCs w:val="26"/>
              </w:rPr>
              <w:t>м</w:t>
            </w:r>
            <w:r w:rsidR="00B270F2" w:rsidRPr="0009261A">
              <w:rPr>
                <w:rFonts w:ascii="Times New Roman" w:hAnsi="Times New Roman" w:cs="Times New Roman"/>
                <w:b/>
                <w:sz w:val="26"/>
                <w:szCs w:val="26"/>
              </w:rPr>
              <w:t xml:space="preserve"> орган</w:t>
            </w:r>
            <w:r w:rsidR="00B270F2" w:rsidRPr="0009261A">
              <w:rPr>
                <w:rFonts w:ascii="Times New Roman" w:hAnsi="Times New Roman" w:cs="Times New Roman"/>
                <w:b/>
                <w:sz w:val="26"/>
                <w:szCs w:val="26"/>
              </w:rPr>
              <w:t>ом</w:t>
            </w:r>
            <w:r w:rsidR="00B270F2" w:rsidRPr="0009261A">
              <w:rPr>
                <w:rFonts w:ascii="Times New Roman" w:hAnsi="Times New Roman" w:cs="Times New Roman"/>
                <w:b/>
                <w:sz w:val="26"/>
                <w:szCs w:val="26"/>
              </w:rPr>
              <w:t xml:space="preserve"> </w:t>
            </w:r>
            <w:proofErr w:type="spellStart"/>
            <w:r w:rsidR="00B270F2" w:rsidRPr="0009261A">
              <w:rPr>
                <w:rFonts w:ascii="Times New Roman" w:hAnsi="Times New Roman" w:cs="Times New Roman"/>
                <w:b/>
                <w:sz w:val="26"/>
                <w:szCs w:val="26"/>
              </w:rPr>
              <w:t>Держпраці</w:t>
            </w:r>
            <w:proofErr w:type="spellEnd"/>
            <w:r w:rsidR="00B270F2" w:rsidRPr="0009261A">
              <w:rPr>
                <w:sz w:val="28"/>
                <w:szCs w:val="28"/>
                <w:lang w:eastAsia="uk-UA"/>
              </w:rPr>
              <w:t xml:space="preserve"> </w:t>
            </w:r>
            <w:r w:rsidRPr="0009261A">
              <w:rPr>
                <w:rFonts w:ascii="Times New Roman" w:hAnsi="Times New Roman"/>
                <w:b/>
                <w:sz w:val="26"/>
                <w:szCs w:val="26"/>
              </w:rPr>
              <w:t>посадові особи протягом п’яти робочих днів з дня отримання виправлених відомостей, вносять зміни до реєстру.</w:t>
            </w:r>
          </w:p>
          <w:p w:rsidR="009A733E" w:rsidRPr="0009261A" w:rsidRDefault="009A733E" w:rsidP="009A733E">
            <w:pPr>
              <w:ind w:firstLine="430"/>
              <w:jc w:val="both"/>
              <w:rPr>
                <w:rFonts w:ascii="Times New Roman" w:eastAsia="Times New Roman" w:hAnsi="Times New Roman" w:cs="Times New Roman"/>
                <w:b/>
                <w:sz w:val="26"/>
                <w:szCs w:val="26"/>
                <w:lang w:eastAsia="ru-RU"/>
              </w:rPr>
            </w:pPr>
          </w:p>
        </w:tc>
        <w:tc>
          <w:tcPr>
            <w:tcW w:w="4075" w:type="dxa"/>
          </w:tcPr>
          <w:p w:rsidR="009A733E" w:rsidRPr="0009261A" w:rsidRDefault="00F8184C" w:rsidP="00F8184C">
            <w:pPr>
              <w:ind w:firstLine="430"/>
              <w:jc w:val="both"/>
              <w:rPr>
                <w:rFonts w:ascii="Times New Roman" w:hAnsi="Times New Roman" w:cs="Times New Roman"/>
                <w:bCs/>
                <w:sz w:val="26"/>
                <w:szCs w:val="26"/>
                <w:shd w:val="clear" w:color="auto" w:fill="FFFFFF"/>
              </w:rPr>
            </w:pPr>
            <w:r w:rsidRPr="0009261A">
              <w:rPr>
                <w:rFonts w:ascii="Times New Roman" w:hAnsi="Times New Roman" w:cs="Times New Roman"/>
                <w:spacing w:val="-6"/>
                <w:sz w:val="26"/>
                <w:szCs w:val="26"/>
              </w:rPr>
              <w:lastRenderedPageBreak/>
              <w:t xml:space="preserve">Запропонованими змінами пропонується вдосконалити механізм застосування </w:t>
            </w:r>
            <w:r w:rsidRPr="0009261A">
              <w:rPr>
                <w:rFonts w:ascii="Times New Roman" w:hAnsi="Times New Roman" w:cs="Times New Roman"/>
                <w:spacing w:val="-6"/>
                <w:sz w:val="26"/>
                <w:szCs w:val="26"/>
              </w:rPr>
              <w:lastRenderedPageBreak/>
              <w:t xml:space="preserve">декларативного принципу відповідності матеріально-технічної бази вимогам законодавства з питань охорони праці </w:t>
            </w:r>
            <w:r w:rsidRPr="0009261A">
              <w:rPr>
                <w:rFonts w:ascii="Times New Roman" w:hAnsi="Times New Roman" w:cs="Times New Roman"/>
                <w:bCs/>
                <w:sz w:val="26"/>
                <w:szCs w:val="26"/>
                <w:shd w:val="clear" w:color="auto" w:fill="FFFFFF"/>
              </w:rPr>
              <w:t>на виконання робіт підвищеної небезпеки та експлуатацію (застосування) маш</w:t>
            </w:r>
            <w:r w:rsidR="004648A6" w:rsidRPr="0009261A">
              <w:rPr>
                <w:rFonts w:ascii="Times New Roman" w:hAnsi="Times New Roman" w:cs="Times New Roman"/>
                <w:bCs/>
                <w:sz w:val="26"/>
                <w:szCs w:val="26"/>
                <w:shd w:val="clear" w:color="auto" w:fill="FFFFFF"/>
              </w:rPr>
              <w:t>ин, механізмів, устатко</w:t>
            </w:r>
            <w:r w:rsidRPr="0009261A">
              <w:rPr>
                <w:rFonts w:ascii="Times New Roman" w:hAnsi="Times New Roman" w:cs="Times New Roman"/>
                <w:bCs/>
                <w:sz w:val="26"/>
                <w:szCs w:val="26"/>
                <w:shd w:val="clear" w:color="auto" w:fill="FFFFFF"/>
              </w:rPr>
              <w:t>вання підвищеної небезпеки.</w:t>
            </w:r>
          </w:p>
          <w:p w:rsidR="00F8184C" w:rsidRPr="0009261A" w:rsidRDefault="00F8184C" w:rsidP="00F8184C">
            <w:pPr>
              <w:ind w:firstLine="430"/>
              <w:jc w:val="both"/>
              <w:rPr>
                <w:rFonts w:ascii="Times New Roman" w:hAnsi="Times New Roman" w:cs="Times New Roman"/>
                <w:bCs/>
                <w:sz w:val="24"/>
                <w:szCs w:val="24"/>
                <w:shd w:val="clear" w:color="auto" w:fill="FFFFFF"/>
              </w:rPr>
            </w:pPr>
          </w:p>
          <w:p w:rsidR="00F8184C" w:rsidRPr="0009261A" w:rsidRDefault="00F8184C" w:rsidP="00F4277B">
            <w:pPr>
              <w:spacing w:line="233" w:lineRule="auto"/>
              <w:ind w:firstLine="709"/>
              <w:jc w:val="both"/>
              <w:rPr>
                <w:rFonts w:ascii="Times New Roman" w:eastAsia="Times New Roman" w:hAnsi="Times New Roman" w:cs="Times New Roman"/>
                <w:sz w:val="24"/>
                <w:szCs w:val="24"/>
                <w:lang w:eastAsia="uk-UA"/>
              </w:rPr>
            </w:pPr>
          </w:p>
        </w:tc>
      </w:tr>
      <w:tr w:rsidR="0009261A" w:rsidRPr="0009261A" w:rsidTr="00764ECA">
        <w:tc>
          <w:tcPr>
            <w:tcW w:w="5301" w:type="dxa"/>
          </w:tcPr>
          <w:p w:rsidR="009A733E" w:rsidRPr="0009261A" w:rsidRDefault="009A733E" w:rsidP="009A7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30"/>
              <w:jc w:val="right"/>
              <w:rPr>
                <w:rFonts w:ascii="Times New Roman" w:eastAsia="Times New Roman" w:hAnsi="Times New Roman" w:cs="Times New Roman"/>
                <w:spacing w:val="-4"/>
                <w:sz w:val="26"/>
                <w:szCs w:val="26"/>
                <w:lang w:eastAsia="ru-RU"/>
              </w:rPr>
            </w:pPr>
            <w:r w:rsidRPr="0009261A">
              <w:rPr>
                <w:rFonts w:ascii="Times New Roman" w:eastAsia="Times New Roman" w:hAnsi="Times New Roman" w:cs="Times New Roman"/>
                <w:spacing w:val="-4"/>
                <w:sz w:val="26"/>
                <w:szCs w:val="26"/>
                <w:lang w:eastAsia="ru-RU"/>
              </w:rPr>
              <w:lastRenderedPageBreak/>
              <w:t xml:space="preserve">Додаток 2 </w:t>
            </w:r>
            <w:r w:rsidRPr="0009261A">
              <w:rPr>
                <w:rFonts w:ascii="Times New Roman" w:eastAsia="Times New Roman" w:hAnsi="Times New Roman" w:cs="Times New Roman"/>
                <w:spacing w:val="-4"/>
                <w:sz w:val="26"/>
                <w:szCs w:val="26"/>
                <w:lang w:eastAsia="ru-RU"/>
              </w:rPr>
              <w:br/>
              <w:t>до Порядку</w:t>
            </w:r>
          </w:p>
          <w:p w:rsidR="009A733E" w:rsidRPr="0009261A" w:rsidRDefault="009A733E" w:rsidP="009A7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30"/>
              <w:rPr>
                <w:rFonts w:ascii="Times New Roman" w:eastAsia="Times New Roman" w:hAnsi="Times New Roman" w:cs="Times New Roman"/>
                <w:bCs/>
                <w:spacing w:val="-4"/>
                <w:sz w:val="26"/>
                <w:szCs w:val="26"/>
                <w:lang w:eastAsia="ru-RU"/>
              </w:rPr>
            </w:pPr>
          </w:p>
          <w:p w:rsidR="009A733E" w:rsidRPr="0009261A" w:rsidRDefault="009A733E" w:rsidP="009A7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30"/>
              <w:jc w:val="center"/>
              <w:rPr>
                <w:rFonts w:ascii="Times New Roman" w:eastAsia="Times New Roman" w:hAnsi="Times New Roman" w:cs="Times New Roman"/>
                <w:bCs/>
                <w:spacing w:val="-4"/>
                <w:sz w:val="26"/>
                <w:szCs w:val="26"/>
                <w:lang w:eastAsia="ru-RU"/>
              </w:rPr>
            </w:pPr>
          </w:p>
          <w:p w:rsidR="009A733E" w:rsidRPr="0009261A" w:rsidRDefault="009A733E" w:rsidP="009A7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30"/>
              <w:jc w:val="center"/>
              <w:rPr>
                <w:rFonts w:ascii="Times New Roman" w:eastAsia="Times New Roman" w:hAnsi="Times New Roman" w:cs="Times New Roman"/>
                <w:bCs/>
                <w:spacing w:val="-4"/>
                <w:sz w:val="26"/>
                <w:szCs w:val="26"/>
                <w:lang w:eastAsia="ru-RU"/>
              </w:rPr>
            </w:pPr>
          </w:p>
          <w:p w:rsidR="009A733E" w:rsidRPr="0009261A" w:rsidRDefault="009A733E" w:rsidP="009A7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30"/>
              <w:jc w:val="center"/>
              <w:rPr>
                <w:rFonts w:ascii="Times New Roman" w:eastAsia="Times New Roman" w:hAnsi="Times New Roman" w:cs="Times New Roman"/>
                <w:bCs/>
                <w:spacing w:val="-4"/>
                <w:sz w:val="26"/>
                <w:szCs w:val="26"/>
                <w:lang w:eastAsia="ru-RU"/>
              </w:rPr>
            </w:pPr>
          </w:p>
          <w:p w:rsidR="009A733E" w:rsidRPr="0009261A" w:rsidRDefault="009A733E" w:rsidP="009A7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30"/>
              <w:jc w:val="center"/>
              <w:rPr>
                <w:rFonts w:ascii="Times New Roman" w:eastAsia="Times New Roman" w:hAnsi="Times New Roman" w:cs="Times New Roman"/>
                <w:bCs/>
                <w:spacing w:val="-4"/>
                <w:sz w:val="26"/>
                <w:szCs w:val="26"/>
                <w:lang w:eastAsia="ru-RU"/>
              </w:rPr>
            </w:pPr>
            <w:r w:rsidRPr="0009261A">
              <w:rPr>
                <w:rFonts w:ascii="Times New Roman" w:eastAsia="Times New Roman" w:hAnsi="Times New Roman" w:cs="Times New Roman"/>
                <w:bCs/>
                <w:spacing w:val="-4"/>
                <w:sz w:val="26"/>
                <w:szCs w:val="26"/>
                <w:lang w:eastAsia="ru-RU"/>
              </w:rPr>
              <w:lastRenderedPageBreak/>
              <w:t xml:space="preserve">ПЕРЕЛІК </w:t>
            </w:r>
            <w:r w:rsidRPr="0009261A">
              <w:rPr>
                <w:rFonts w:ascii="Times New Roman" w:eastAsia="Times New Roman" w:hAnsi="Times New Roman" w:cs="Times New Roman"/>
                <w:bCs/>
                <w:spacing w:val="-4"/>
                <w:sz w:val="26"/>
                <w:szCs w:val="26"/>
                <w:lang w:eastAsia="ru-RU"/>
              </w:rPr>
              <w:br/>
              <w:t>видів робіт підвищеної небезпеки</w:t>
            </w:r>
          </w:p>
          <w:p w:rsidR="009A733E" w:rsidRPr="0009261A" w:rsidRDefault="009A733E" w:rsidP="009A7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30"/>
              <w:jc w:val="both"/>
              <w:rPr>
                <w:rFonts w:ascii="Times New Roman" w:eastAsia="Times New Roman" w:hAnsi="Times New Roman" w:cs="Times New Roman"/>
                <w:bCs/>
                <w:spacing w:val="-4"/>
                <w:sz w:val="26"/>
                <w:szCs w:val="26"/>
                <w:lang w:eastAsia="ru-RU"/>
              </w:rPr>
            </w:pPr>
          </w:p>
          <w:p w:rsidR="009A733E" w:rsidRPr="0009261A" w:rsidRDefault="009A733E" w:rsidP="009A733E">
            <w:pPr>
              <w:ind w:firstLine="430"/>
              <w:jc w:val="both"/>
              <w:rPr>
                <w:rFonts w:ascii="Times New Roman" w:eastAsia="Times New Roman" w:hAnsi="Times New Roman" w:cs="Times New Roman"/>
                <w:sz w:val="26"/>
                <w:szCs w:val="26"/>
                <w:lang w:eastAsia="ru-RU"/>
              </w:rPr>
            </w:pPr>
            <w:bookmarkStart w:id="13" w:name="o104"/>
            <w:bookmarkEnd w:id="13"/>
            <w:r w:rsidRPr="0009261A">
              <w:rPr>
                <w:rFonts w:ascii="Times New Roman" w:eastAsia="Times New Roman" w:hAnsi="Times New Roman" w:cs="Times New Roman"/>
                <w:sz w:val="26"/>
                <w:szCs w:val="26"/>
                <w:lang w:eastAsia="ru-RU"/>
              </w:rPr>
              <w:t>1. </w:t>
            </w:r>
            <w:r w:rsidRPr="0009261A">
              <w:rPr>
                <w:rFonts w:ascii="Times New Roman" w:eastAsia="Times New Roman" w:hAnsi="Times New Roman" w:cs="Times New Roman"/>
                <w:strike/>
                <w:sz w:val="26"/>
                <w:szCs w:val="26"/>
                <w:lang w:eastAsia="ru-RU"/>
              </w:rPr>
              <w:t>Технічний огляд, в</w:t>
            </w:r>
            <w:r w:rsidRPr="0009261A">
              <w:rPr>
                <w:rFonts w:ascii="Times New Roman" w:eastAsia="Times New Roman" w:hAnsi="Times New Roman" w:cs="Times New Roman"/>
                <w:sz w:val="26"/>
                <w:szCs w:val="26"/>
                <w:lang w:eastAsia="ru-RU"/>
              </w:rPr>
              <w:t>ипробування</w:t>
            </w:r>
            <w:r w:rsidRPr="0009261A">
              <w:rPr>
                <w:rFonts w:ascii="Times New Roman" w:eastAsia="Times New Roman" w:hAnsi="Times New Roman" w:cs="Times New Roman"/>
                <w:strike/>
                <w:sz w:val="26"/>
                <w:szCs w:val="26"/>
                <w:lang w:eastAsia="ru-RU"/>
              </w:rPr>
              <w:t xml:space="preserve">, експертне обстеження (технічне діагностування) </w:t>
            </w:r>
            <w:r w:rsidRPr="0009261A">
              <w:rPr>
                <w:rFonts w:ascii="Times New Roman" w:eastAsia="Times New Roman" w:hAnsi="Times New Roman" w:cs="Times New Roman"/>
                <w:sz w:val="26"/>
                <w:szCs w:val="26"/>
                <w:lang w:eastAsia="ru-RU"/>
              </w:rPr>
              <w:t>машин, механізмів, устатковання підвищеної небезпеки, що зазначені у додатках 3 і 7 до Порядку видачі дозволів на виконання робіт підвищеної небезпеки та на експлуатацію (застосування) машин, механізмів, устатковання підвищеної небезпеки.</w:t>
            </w:r>
          </w:p>
          <w:p w:rsidR="009A733E" w:rsidRPr="0009261A" w:rsidRDefault="009A733E" w:rsidP="009A733E">
            <w:pPr>
              <w:ind w:firstLine="378"/>
              <w:jc w:val="both"/>
              <w:rPr>
                <w:rFonts w:ascii="Times New Roman" w:hAnsi="Times New Roman" w:cs="Times New Roman"/>
                <w:sz w:val="26"/>
                <w:szCs w:val="26"/>
              </w:rPr>
            </w:pPr>
            <w:r w:rsidRPr="0009261A">
              <w:rPr>
                <w:rFonts w:ascii="Times New Roman" w:hAnsi="Times New Roman" w:cs="Times New Roman"/>
                <w:sz w:val="26"/>
                <w:szCs w:val="26"/>
              </w:rPr>
              <w:t>2. Монтаж, демонтаж, налагодження, ремонт, технічне обслуговування, реконструкція машин, механізмів, устатковання підвищеної небезпеки, що зазначені у додатках 3 і 7 до Порядку видачі дозволів на виконання робіт підвищеної небезпеки та на експлуатацію (застосування) машин, механізмів, устатковання підвищеної небезпеки.</w:t>
            </w:r>
          </w:p>
          <w:p w:rsidR="009A733E" w:rsidRPr="0009261A" w:rsidRDefault="009A733E" w:rsidP="009A733E">
            <w:pPr>
              <w:ind w:firstLine="378"/>
              <w:jc w:val="both"/>
              <w:rPr>
                <w:rFonts w:ascii="Times New Roman" w:hAnsi="Times New Roman" w:cs="Times New Roman"/>
                <w:sz w:val="26"/>
                <w:szCs w:val="26"/>
              </w:rPr>
            </w:pPr>
            <w:r w:rsidRPr="0009261A">
              <w:rPr>
                <w:rFonts w:ascii="Times New Roman" w:hAnsi="Times New Roman" w:cs="Times New Roman"/>
                <w:sz w:val="26"/>
                <w:szCs w:val="26"/>
              </w:rPr>
              <w:t xml:space="preserve">3. Виробництво (виготовлення), використання, переробка, розподіл, зберігання, транспортування, застосування, утилізація та знешкодження </w:t>
            </w:r>
            <w:proofErr w:type="spellStart"/>
            <w:r w:rsidRPr="0009261A">
              <w:rPr>
                <w:rFonts w:ascii="Times New Roman" w:hAnsi="Times New Roman" w:cs="Times New Roman"/>
                <w:sz w:val="26"/>
                <w:szCs w:val="26"/>
              </w:rPr>
              <w:t>вибухопожежонебезпечних</w:t>
            </w:r>
            <w:proofErr w:type="spellEnd"/>
            <w:r w:rsidRPr="0009261A">
              <w:rPr>
                <w:rFonts w:ascii="Times New Roman" w:hAnsi="Times New Roman" w:cs="Times New Roman"/>
                <w:sz w:val="26"/>
                <w:szCs w:val="26"/>
              </w:rPr>
              <w:t xml:space="preserve"> і небезпечних речовин 1 і 2 класу небезпеки, горючих рідин, маса яких дорівнює або перевищує значення нормативів порогових мас, які визначено постановою Кабінету Міністрів України від 11 липня 2002 р. № 956 "Про ідентифікацію та декларування безпеки об'єктів підвищеної небезпеки"</w:t>
            </w:r>
          </w:p>
          <w:p w:rsidR="009A733E" w:rsidRPr="0009261A" w:rsidRDefault="009A733E" w:rsidP="009A733E">
            <w:pPr>
              <w:ind w:firstLine="430"/>
              <w:jc w:val="both"/>
              <w:rPr>
                <w:rFonts w:ascii="Times New Roman" w:eastAsia="Times New Roman" w:hAnsi="Times New Roman" w:cs="Times New Roman"/>
                <w:sz w:val="26"/>
                <w:szCs w:val="26"/>
                <w:lang w:eastAsia="ru-RU"/>
              </w:rPr>
            </w:pPr>
            <w:r w:rsidRPr="0009261A">
              <w:rPr>
                <w:rFonts w:ascii="Times New Roman" w:eastAsia="Times New Roman" w:hAnsi="Times New Roman" w:cs="Times New Roman"/>
                <w:sz w:val="26"/>
                <w:szCs w:val="26"/>
                <w:lang w:eastAsia="ru-RU"/>
              </w:rPr>
              <w:lastRenderedPageBreak/>
              <w:t>4. Вибухові роботи та роботи, пов’язані з використанням енергії вибуху.</w:t>
            </w:r>
          </w:p>
          <w:p w:rsidR="009A733E" w:rsidRPr="0009261A" w:rsidRDefault="009A733E" w:rsidP="009A733E">
            <w:pPr>
              <w:ind w:firstLine="430"/>
              <w:jc w:val="both"/>
              <w:rPr>
                <w:rFonts w:ascii="Times New Roman" w:eastAsia="Times New Roman" w:hAnsi="Times New Roman" w:cs="Times New Roman"/>
                <w:sz w:val="26"/>
                <w:szCs w:val="26"/>
                <w:lang w:eastAsia="ru-RU"/>
              </w:rPr>
            </w:pPr>
            <w:r w:rsidRPr="0009261A">
              <w:rPr>
                <w:rFonts w:ascii="Times New Roman" w:eastAsia="Times New Roman" w:hAnsi="Times New Roman" w:cs="Times New Roman"/>
                <w:sz w:val="26"/>
                <w:szCs w:val="26"/>
                <w:lang w:eastAsia="ru-RU"/>
              </w:rPr>
              <w:t>5. Утилізація зброї, звичайних видів боєприпасів та виробів ракетної техніки.</w:t>
            </w:r>
          </w:p>
          <w:p w:rsidR="009A733E" w:rsidRPr="0009261A" w:rsidRDefault="009A733E" w:rsidP="009A733E">
            <w:pPr>
              <w:ind w:firstLine="430"/>
              <w:jc w:val="both"/>
              <w:rPr>
                <w:rFonts w:ascii="Times New Roman" w:eastAsia="Times New Roman" w:hAnsi="Times New Roman" w:cs="Times New Roman"/>
                <w:sz w:val="26"/>
                <w:szCs w:val="26"/>
                <w:lang w:eastAsia="ru-RU"/>
              </w:rPr>
            </w:pPr>
            <w:r w:rsidRPr="0009261A">
              <w:rPr>
                <w:rFonts w:ascii="Times New Roman" w:eastAsia="Times New Roman" w:hAnsi="Times New Roman" w:cs="Times New Roman"/>
                <w:sz w:val="26"/>
                <w:szCs w:val="26"/>
                <w:lang w:eastAsia="ru-RU"/>
              </w:rPr>
              <w:t xml:space="preserve">6. Газонебезпечні роботи та роботи у </w:t>
            </w:r>
            <w:proofErr w:type="spellStart"/>
            <w:r w:rsidRPr="0009261A">
              <w:rPr>
                <w:rFonts w:ascii="Times New Roman" w:eastAsia="Times New Roman" w:hAnsi="Times New Roman" w:cs="Times New Roman"/>
                <w:sz w:val="26"/>
                <w:szCs w:val="26"/>
                <w:lang w:eastAsia="ru-RU"/>
              </w:rPr>
              <w:t>вибухопожежонебезпечних</w:t>
            </w:r>
            <w:proofErr w:type="spellEnd"/>
            <w:r w:rsidRPr="0009261A">
              <w:rPr>
                <w:rFonts w:ascii="Times New Roman" w:eastAsia="Times New Roman" w:hAnsi="Times New Roman" w:cs="Times New Roman"/>
                <w:sz w:val="26"/>
                <w:szCs w:val="26"/>
                <w:lang w:eastAsia="ru-RU"/>
              </w:rPr>
              <w:t xml:space="preserve"> зонах.</w:t>
            </w:r>
          </w:p>
          <w:p w:rsidR="009A733E" w:rsidRPr="0009261A" w:rsidRDefault="009A733E" w:rsidP="009A733E">
            <w:pPr>
              <w:ind w:firstLine="430"/>
              <w:jc w:val="both"/>
              <w:rPr>
                <w:rFonts w:ascii="Times New Roman" w:eastAsia="Times New Roman" w:hAnsi="Times New Roman" w:cs="Times New Roman"/>
                <w:strike/>
                <w:sz w:val="26"/>
                <w:szCs w:val="26"/>
                <w:lang w:eastAsia="ru-RU"/>
              </w:rPr>
            </w:pPr>
            <w:r w:rsidRPr="0009261A">
              <w:rPr>
                <w:rFonts w:ascii="Times New Roman" w:eastAsia="Times New Roman" w:hAnsi="Times New Roman" w:cs="Times New Roman"/>
                <w:strike/>
                <w:sz w:val="26"/>
                <w:szCs w:val="26"/>
                <w:lang w:eastAsia="ru-RU"/>
              </w:rPr>
              <w:t>7. Переробка нафти, вуглеводневих газів і конденсату.</w:t>
            </w:r>
          </w:p>
          <w:p w:rsidR="009A733E" w:rsidRPr="0009261A" w:rsidRDefault="009A733E" w:rsidP="009A733E">
            <w:pPr>
              <w:ind w:firstLine="430"/>
              <w:jc w:val="both"/>
              <w:rPr>
                <w:rFonts w:ascii="Times New Roman" w:eastAsia="Times New Roman" w:hAnsi="Times New Roman" w:cs="Times New Roman"/>
                <w:sz w:val="26"/>
                <w:szCs w:val="26"/>
                <w:lang w:eastAsia="ru-RU"/>
              </w:rPr>
            </w:pPr>
            <w:r w:rsidRPr="0009261A">
              <w:rPr>
                <w:rFonts w:ascii="Times New Roman" w:eastAsia="Times New Roman" w:hAnsi="Times New Roman" w:cs="Times New Roman"/>
                <w:sz w:val="26"/>
                <w:szCs w:val="26"/>
                <w:lang w:eastAsia="ru-RU"/>
              </w:rPr>
              <w:t>8.</w:t>
            </w:r>
            <w:r w:rsidRPr="0009261A">
              <w:rPr>
                <w:rFonts w:ascii="Times New Roman" w:eastAsia="Times New Roman" w:hAnsi="Times New Roman" w:cs="Times New Roman"/>
                <w:strike/>
                <w:sz w:val="26"/>
                <w:szCs w:val="26"/>
                <w:lang w:eastAsia="ru-RU"/>
              </w:rPr>
              <w:t> Спорудження</w:t>
            </w:r>
            <w:r w:rsidRPr="0009261A">
              <w:rPr>
                <w:rFonts w:ascii="Times New Roman" w:eastAsia="Times New Roman" w:hAnsi="Times New Roman" w:cs="Times New Roman"/>
                <w:sz w:val="26"/>
                <w:szCs w:val="26"/>
                <w:lang w:eastAsia="ru-RU"/>
              </w:rPr>
              <w:t xml:space="preserve"> магістральних газопроводів, нафтопроводів і продуктопроводів (нафтопродуктопроводів, аміакопроводів, етиленопроводів тощо), систем газопостачання природним та зрідженим газом.</w:t>
            </w:r>
          </w:p>
          <w:p w:rsidR="009A733E" w:rsidRPr="0009261A" w:rsidRDefault="009A733E" w:rsidP="009A733E">
            <w:pPr>
              <w:ind w:firstLine="430"/>
              <w:jc w:val="both"/>
              <w:rPr>
                <w:rFonts w:ascii="Times New Roman" w:eastAsia="Times New Roman" w:hAnsi="Times New Roman" w:cs="Times New Roman"/>
                <w:strike/>
                <w:sz w:val="26"/>
                <w:szCs w:val="26"/>
                <w:lang w:eastAsia="ru-RU"/>
              </w:rPr>
            </w:pPr>
            <w:r w:rsidRPr="0009261A">
              <w:rPr>
                <w:rFonts w:ascii="Times New Roman" w:eastAsia="Times New Roman" w:hAnsi="Times New Roman" w:cs="Times New Roman"/>
                <w:strike/>
                <w:sz w:val="26"/>
                <w:szCs w:val="26"/>
                <w:lang w:eastAsia="ru-RU"/>
              </w:rPr>
              <w:t>9. Роботи з вироблення агломерату, коксу, розплавів чорних і кольорових металів, прокату, металевих труб і феросплавів.</w:t>
            </w:r>
          </w:p>
          <w:p w:rsidR="009A733E" w:rsidRPr="0009261A" w:rsidRDefault="009A733E" w:rsidP="009A733E">
            <w:pPr>
              <w:ind w:firstLine="430"/>
              <w:jc w:val="both"/>
              <w:rPr>
                <w:rFonts w:ascii="Times New Roman" w:eastAsia="Times New Roman" w:hAnsi="Times New Roman" w:cs="Times New Roman"/>
                <w:strike/>
                <w:sz w:val="26"/>
                <w:szCs w:val="26"/>
                <w:lang w:eastAsia="ru-RU"/>
              </w:rPr>
            </w:pPr>
            <w:r w:rsidRPr="0009261A">
              <w:rPr>
                <w:rFonts w:ascii="Times New Roman" w:eastAsia="Times New Roman" w:hAnsi="Times New Roman" w:cs="Times New Roman"/>
                <w:strike/>
                <w:sz w:val="26"/>
                <w:szCs w:val="26"/>
                <w:lang w:eastAsia="ru-RU"/>
              </w:rPr>
              <w:t>10. Буріння, експлуатація та капітальний ремонт свердловин під час геологічного вивчення і розробки родовищ корисних копалин.</w:t>
            </w:r>
          </w:p>
          <w:p w:rsidR="009A733E" w:rsidRPr="0009261A" w:rsidRDefault="009A733E" w:rsidP="009A733E">
            <w:pPr>
              <w:ind w:firstLine="430"/>
              <w:jc w:val="both"/>
              <w:rPr>
                <w:rFonts w:ascii="Times New Roman" w:eastAsia="Times New Roman" w:hAnsi="Times New Roman" w:cs="Times New Roman"/>
                <w:strike/>
                <w:sz w:val="26"/>
                <w:szCs w:val="26"/>
                <w:lang w:eastAsia="ru-RU"/>
              </w:rPr>
            </w:pPr>
            <w:r w:rsidRPr="0009261A">
              <w:rPr>
                <w:rFonts w:ascii="Times New Roman" w:eastAsia="Times New Roman" w:hAnsi="Times New Roman" w:cs="Times New Roman"/>
                <w:strike/>
                <w:sz w:val="26"/>
                <w:szCs w:val="26"/>
                <w:lang w:eastAsia="ru-RU"/>
              </w:rPr>
              <w:t xml:space="preserve">11. Заповнення, злив і ремонт балонів, контейнерів, цистерн та інших </w:t>
            </w:r>
            <w:proofErr w:type="spellStart"/>
            <w:r w:rsidRPr="0009261A">
              <w:rPr>
                <w:rFonts w:ascii="Times New Roman" w:eastAsia="Times New Roman" w:hAnsi="Times New Roman" w:cs="Times New Roman"/>
                <w:strike/>
                <w:sz w:val="26"/>
                <w:szCs w:val="26"/>
                <w:lang w:eastAsia="ru-RU"/>
              </w:rPr>
              <w:t>ємностей</w:t>
            </w:r>
            <w:proofErr w:type="spellEnd"/>
            <w:r w:rsidRPr="0009261A">
              <w:rPr>
                <w:rFonts w:ascii="Times New Roman" w:eastAsia="Times New Roman" w:hAnsi="Times New Roman" w:cs="Times New Roman"/>
                <w:strike/>
                <w:sz w:val="26"/>
                <w:szCs w:val="26"/>
                <w:lang w:eastAsia="ru-RU"/>
              </w:rPr>
              <w:t xml:space="preserve"> із стисненим, зрідженим, отруйним, вибухонебезпечним та інертним газом.</w:t>
            </w:r>
          </w:p>
          <w:p w:rsidR="009A733E" w:rsidRPr="0009261A" w:rsidRDefault="009A733E" w:rsidP="009A733E">
            <w:pPr>
              <w:ind w:firstLine="430"/>
              <w:jc w:val="both"/>
              <w:rPr>
                <w:rFonts w:ascii="Times New Roman" w:eastAsia="Times New Roman" w:hAnsi="Times New Roman" w:cs="Times New Roman"/>
                <w:sz w:val="26"/>
                <w:szCs w:val="26"/>
                <w:lang w:eastAsia="ru-RU"/>
              </w:rPr>
            </w:pPr>
            <w:r w:rsidRPr="0009261A">
              <w:rPr>
                <w:rFonts w:ascii="Times New Roman" w:eastAsia="Times New Roman" w:hAnsi="Times New Roman" w:cs="Times New Roman"/>
                <w:sz w:val="26"/>
                <w:szCs w:val="26"/>
                <w:lang w:eastAsia="ru-RU"/>
              </w:rPr>
              <w:t>12</w:t>
            </w:r>
            <w:r w:rsidRPr="0009261A">
              <w:rPr>
                <w:rFonts w:ascii="Times New Roman" w:eastAsia="Times New Roman" w:hAnsi="Times New Roman" w:cs="Times New Roman"/>
                <w:strike/>
                <w:sz w:val="26"/>
                <w:szCs w:val="26"/>
                <w:lang w:eastAsia="ru-RU"/>
              </w:rPr>
              <w:t>.</w:t>
            </w:r>
            <w:r w:rsidRPr="0009261A">
              <w:rPr>
                <w:rFonts w:ascii="Times New Roman" w:eastAsia="Times New Roman" w:hAnsi="Times New Roman" w:cs="Times New Roman"/>
                <w:sz w:val="26"/>
                <w:szCs w:val="26"/>
                <w:lang w:eastAsia="ru-RU"/>
              </w:rPr>
              <w:t> Підземні та відкриті гірничі роботи.</w:t>
            </w:r>
          </w:p>
          <w:p w:rsidR="009A733E" w:rsidRPr="0009261A" w:rsidRDefault="009A733E" w:rsidP="009A733E">
            <w:pPr>
              <w:ind w:firstLine="430"/>
              <w:jc w:val="both"/>
              <w:rPr>
                <w:rFonts w:ascii="Times New Roman" w:eastAsia="Times New Roman" w:hAnsi="Times New Roman" w:cs="Times New Roman"/>
                <w:strike/>
                <w:sz w:val="26"/>
                <w:szCs w:val="26"/>
                <w:lang w:eastAsia="ru-RU"/>
              </w:rPr>
            </w:pPr>
            <w:r w:rsidRPr="0009261A">
              <w:rPr>
                <w:rFonts w:ascii="Times New Roman" w:eastAsia="Times New Roman" w:hAnsi="Times New Roman" w:cs="Times New Roman"/>
                <w:strike/>
                <w:sz w:val="26"/>
                <w:szCs w:val="26"/>
                <w:lang w:eastAsia="ru-RU"/>
              </w:rPr>
              <w:t>13. Роботи, що виконуються за допомогою механічних підіймачів та будівельних підйомників.</w:t>
            </w:r>
          </w:p>
          <w:p w:rsidR="009A733E" w:rsidRPr="0009261A" w:rsidRDefault="009A733E" w:rsidP="009A733E">
            <w:pPr>
              <w:ind w:firstLine="430"/>
              <w:jc w:val="both"/>
              <w:rPr>
                <w:rFonts w:ascii="Times New Roman" w:eastAsia="Times New Roman" w:hAnsi="Times New Roman" w:cs="Times New Roman"/>
                <w:strike/>
                <w:sz w:val="26"/>
                <w:szCs w:val="26"/>
                <w:lang w:eastAsia="ru-RU"/>
              </w:rPr>
            </w:pPr>
            <w:r w:rsidRPr="0009261A">
              <w:rPr>
                <w:rFonts w:ascii="Times New Roman" w:eastAsia="Times New Roman" w:hAnsi="Times New Roman" w:cs="Times New Roman"/>
                <w:strike/>
                <w:sz w:val="26"/>
                <w:szCs w:val="26"/>
                <w:lang w:eastAsia="ru-RU"/>
              </w:rPr>
              <w:t>14. Зведення, монтаж і демонтаж будинків, споруд, зміцнення їх аварійних частин.</w:t>
            </w:r>
          </w:p>
          <w:p w:rsidR="009A733E" w:rsidRPr="0009261A" w:rsidRDefault="009A733E" w:rsidP="009A733E">
            <w:pPr>
              <w:ind w:firstLine="430"/>
              <w:jc w:val="both"/>
              <w:rPr>
                <w:rFonts w:ascii="Times New Roman" w:eastAsia="Times New Roman" w:hAnsi="Times New Roman" w:cs="Times New Roman"/>
                <w:strike/>
                <w:sz w:val="26"/>
                <w:szCs w:val="26"/>
                <w:lang w:eastAsia="ru-RU"/>
              </w:rPr>
            </w:pPr>
            <w:r w:rsidRPr="0009261A">
              <w:rPr>
                <w:rFonts w:ascii="Times New Roman" w:eastAsia="Times New Roman" w:hAnsi="Times New Roman" w:cs="Times New Roman"/>
                <w:strike/>
                <w:sz w:val="26"/>
                <w:szCs w:val="26"/>
                <w:lang w:eastAsia="ru-RU"/>
              </w:rPr>
              <w:lastRenderedPageBreak/>
              <w:t>15. Будівництво, ремонт, експлуатація та ліквідація підземних споруд, не пов’язаних з видобутком корисних копалин.</w:t>
            </w:r>
          </w:p>
          <w:p w:rsidR="009A733E" w:rsidRPr="0009261A" w:rsidRDefault="009A733E" w:rsidP="009A733E">
            <w:pPr>
              <w:ind w:firstLine="430"/>
              <w:jc w:val="both"/>
              <w:rPr>
                <w:rFonts w:ascii="Times New Roman" w:eastAsia="Times New Roman" w:hAnsi="Times New Roman" w:cs="Times New Roman"/>
                <w:strike/>
                <w:sz w:val="26"/>
                <w:szCs w:val="26"/>
                <w:lang w:eastAsia="ru-RU"/>
              </w:rPr>
            </w:pPr>
            <w:r w:rsidRPr="0009261A">
              <w:rPr>
                <w:rFonts w:ascii="Times New Roman" w:eastAsia="Times New Roman" w:hAnsi="Times New Roman" w:cs="Times New Roman"/>
                <w:strike/>
                <w:sz w:val="26"/>
                <w:szCs w:val="26"/>
                <w:lang w:eastAsia="ru-RU"/>
              </w:rPr>
              <w:t>16. Лісосічні роботи, трелювання, транспортування та сплав лісу.</w:t>
            </w:r>
          </w:p>
          <w:p w:rsidR="009A733E" w:rsidRPr="0009261A" w:rsidRDefault="009A733E" w:rsidP="009A733E">
            <w:pPr>
              <w:ind w:firstLine="430"/>
              <w:jc w:val="both"/>
              <w:rPr>
                <w:rFonts w:ascii="Times New Roman" w:eastAsia="Times New Roman" w:hAnsi="Times New Roman" w:cs="Times New Roman"/>
                <w:strike/>
                <w:sz w:val="26"/>
                <w:szCs w:val="26"/>
                <w:lang w:eastAsia="ru-RU"/>
              </w:rPr>
            </w:pPr>
            <w:r w:rsidRPr="0009261A">
              <w:rPr>
                <w:rFonts w:ascii="Times New Roman" w:eastAsia="Times New Roman" w:hAnsi="Times New Roman" w:cs="Times New Roman"/>
                <w:strike/>
                <w:sz w:val="26"/>
                <w:szCs w:val="26"/>
                <w:lang w:eastAsia="ru-RU"/>
              </w:rPr>
              <w:t>17. </w:t>
            </w:r>
            <w:proofErr w:type="spellStart"/>
            <w:r w:rsidRPr="0009261A">
              <w:rPr>
                <w:rFonts w:ascii="Times New Roman" w:eastAsia="Times New Roman" w:hAnsi="Times New Roman" w:cs="Times New Roman"/>
                <w:strike/>
                <w:sz w:val="26"/>
                <w:szCs w:val="26"/>
                <w:lang w:eastAsia="ru-RU"/>
              </w:rPr>
              <w:t>Газополум’яні</w:t>
            </w:r>
            <w:proofErr w:type="spellEnd"/>
            <w:r w:rsidRPr="0009261A">
              <w:rPr>
                <w:rFonts w:ascii="Times New Roman" w:eastAsia="Times New Roman" w:hAnsi="Times New Roman" w:cs="Times New Roman"/>
                <w:strike/>
                <w:sz w:val="26"/>
                <w:szCs w:val="26"/>
                <w:lang w:eastAsia="ru-RU"/>
              </w:rPr>
              <w:t xml:space="preserve"> роботи.</w:t>
            </w:r>
          </w:p>
          <w:p w:rsidR="009A733E" w:rsidRPr="0009261A" w:rsidRDefault="009A733E" w:rsidP="009A733E">
            <w:pPr>
              <w:ind w:firstLine="520"/>
              <w:jc w:val="both"/>
              <w:rPr>
                <w:rFonts w:ascii="Times New Roman" w:hAnsi="Times New Roman" w:cs="Times New Roman"/>
                <w:sz w:val="26"/>
                <w:szCs w:val="26"/>
              </w:rPr>
            </w:pPr>
            <w:r w:rsidRPr="0009261A">
              <w:rPr>
                <w:rFonts w:ascii="Times New Roman" w:eastAsia="Times New Roman" w:hAnsi="Times New Roman" w:cs="Times New Roman"/>
                <w:strike/>
                <w:sz w:val="26"/>
                <w:szCs w:val="26"/>
                <w:lang w:eastAsia="ru-RU"/>
              </w:rPr>
              <w:t>18. Роботи із збагачування корисних копалин.</w:t>
            </w:r>
          </w:p>
        </w:tc>
        <w:tc>
          <w:tcPr>
            <w:tcW w:w="5301" w:type="dxa"/>
          </w:tcPr>
          <w:p w:rsidR="0039797D" w:rsidRPr="0009261A" w:rsidRDefault="0039797D" w:rsidP="0039797D">
            <w:pPr>
              <w:ind w:firstLine="430"/>
              <w:jc w:val="right"/>
              <w:rPr>
                <w:rFonts w:ascii="Times New Roman" w:eastAsia="Times New Roman" w:hAnsi="Times New Roman" w:cs="Times New Roman"/>
                <w:sz w:val="26"/>
                <w:szCs w:val="26"/>
                <w:lang w:eastAsia="ru-RU"/>
              </w:rPr>
            </w:pPr>
            <w:r w:rsidRPr="0009261A">
              <w:rPr>
                <w:rFonts w:ascii="Times New Roman" w:eastAsia="Times New Roman" w:hAnsi="Times New Roman" w:cs="Times New Roman"/>
                <w:sz w:val="26"/>
                <w:szCs w:val="26"/>
                <w:lang w:eastAsia="ru-RU"/>
              </w:rPr>
              <w:lastRenderedPageBreak/>
              <w:t>Додаток 2</w:t>
            </w:r>
          </w:p>
          <w:p w:rsidR="0039797D" w:rsidRPr="0009261A" w:rsidRDefault="0039797D" w:rsidP="0039797D">
            <w:pPr>
              <w:ind w:firstLine="430"/>
              <w:jc w:val="right"/>
              <w:rPr>
                <w:rFonts w:ascii="Times New Roman" w:eastAsia="Times New Roman" w:hAnsi="Times New Roman" w:cs="Times New Roman"/>
                <w:sz w:val="26"/>
                <w:szCs w:val="26"/>
                <w:lang w:eastAsia="ru-RU"/>
              </w:rPr>
            </w:pPr>
            <w:r w:rsidRPr="0009261A">
              <w:rPr>
                <w:rFonts w:ascii="Times New Roman" w:eastAsia="Times New Roman" w:hAnsi="Times New Roman" w:cs="Times New Roman"/>
                <w:sz w:val="26"/>
                <w:szCs w:val="26"/>
                <w:lang w:eastAsia="ru-RU"/>
              </w:rPr>
              <w:t>до Порядку</w:t>
            </w:r>
          </w:p>
          <w:p w:rsidR="0039797D" w:rsidRPr="0009261A" w:rsidRDefault="0039797D" w:rsidP="0039797D">
            <w:pPr>
              <w:ind w:firstLine="430"/>
              <w:jc w:val="right"/>
              <w:rPr>
                <w:rFonts w:ascii="Times New Roman" w:eastAsia="Times New Roman" w:hAnsi="Times New Roman" w:cs="Times New Roman"/>
                <w:b/>
                <w:sz w:val="26"/>
                <w:szCs w:val="26"/>
                <w:lang w:eastAsia="ru-RU"/>
              </w:rPr>
            </w:pPr>
            <w:r w:rsidRPr="0009261A">
              <w:rPr>
                <w:rFonts w:ascii="Times New Roman" w:eastAsia="Times New Roman" w:hAnsi="Times New Roman" w:cs="Times New Roman"/>
                <w:b/>
                <w:sz w:val="26"/>
                <w:szCs w:val="26"/>
                <w:lang w:eastAsia="ru-RU"/>
              </w:rPr>
              <w:t>(в редакції постанови Кабінету Міністрів України</w:t>
            </w:r>
          </w:p>
          <w:p w:rsidR="0039797D" w:rsidRPr="0009261A" w:rsidRDefault="0039797D" w:rsidP="0039797D">
            <w:pPr>
              <w:ind w:firstLine="430"/>
              <w:jc w:val="right"/>
              <w:rPr>
                <w:rFonts w:ascii="Times New Roman" w:eastAsia="Times New Roman" w:hAnsi="Times New Roman" w:cs="Times New Roman"/>
                <w:b/>
                <w:sz w:val="26"/>
                <w:szCs w:val="26"/>
                <w:lang w:eastAsia="ru-RU"/>
              </w:rPr>
            </w:pPr>
            <w:r w:rsidRPr="0009261A">
              <w:rPr>
                <w:rFonts w:ascii="Times New Roman" w:eastAsia="Times New Roman" w:hAnsi="Times New Roman" w:cs="Times New Roman"/>
                <w:b/>
                <w:sz w:val="26"/>
                <w:szCs w:val="26"/>
                <w:lang w:eastAsia="ru-RU"/>
              </w:rPr>
              <w:t>від                   2019 р. №          )</w:t>
            </w:r>
          </w:p>
          <w:p w:rsidR="0039797D" w:rsidRPr="0009261A" w:rsidRDefault="0039797D" w:rsidP="0039797D">
            <w:pPr>
              <w:ind w:firstLine="430"/>
              <w:jc w:val="center"/>
              <w:rPr>
                <w:rFonts w:ascii="Times New Roman" w:eastAsia="Times New Roman" w:hAnsi="Times New Roman" w:cs="Times New Roman"/>
                <w:spacing w:val="-4"/>
                <w:sz w:val="26"/>
                <w:szCs w:val="26"/>
                <w:lang w:eastAsia="ru-RU"/>
              </w:rPr>
            </w:pPr>
          </w:p>
          <w:p w:rsidR="0039797D" w:rsidRPr="0009261A" w:rsidRDefault="0039797D" w:rsidP="0039797D">
            <w:pPr>
              <w:ind w:firstLine="430"/>
              <w:jc w:val="center"/>
              <w:rPr>
                <w:rFonts w:ascii="Times New Roman" w:eastAsia="Times New Roman" w:hAnsi="Times New Roman" w:cs="Times New Roman"/>
                <w:spacing w:val="-4"/>
                <w:sz w:val="26"/>
                <w:szCs w:val="26"/>
                <w:lang w:eastAsia="ru-RU"/>
              </w:rPr>
            </w:pPr>
            <w:r w:rsidRPr="0009261A">
              <w:rPr>
                <w:rFonts w:ascii="Times New Roman" w:eastAsia="Times New Roman" w:hAnsi="Times New Roman" w:cs="Times New Roman"/>
                <w:spacing w:val="-4"/>
                <w:sz w:val="26"/>
                <w:szCs w:val="26"/>
                <w:lang w:eastAsia="ru-RU"/>
              </w:rPr>
              <w:t>ПЕРЕЛІК</w:t>
            </w:r>
          </w:p>
          <w:p w:rsidR="0039797D" w:rsidRPr="0009261A" w:rsidRDefault="0039797D" w:rsidP="0039797D">
            <w:pPr>
              <w:ind w:firstLine="430"/>
              <w:jc w:val="center"/>
              <w:rPr>
                <w:rFonts w:ascii="Times New Roman" w:eastAsia="Times New Roman" w:hAnsi="Times New Roman" w:cs="Times New Roman"/>
                <w:spacing w:val="-4"/>
                <w:sz w:val="26"/>
                <w:szCs w:val="26"/>
                <w:lang w:eastAsia="ru-RU"/>
              </w:rPr>
            </w:pPr>
            <w:r w:rsidRPr="0009261A">
              <w:rPr>
                <w:rFonts w:ascii="Times New Roman" w:eastAsia="Times New Roman" w:hAnsi="Times New Roman" w:cs="Times New Roman"/>
                <w:spacing w:val="-4"/>
                <w:sz w:val="26"/>
                <w:szCs w:val="26"/>
                <w:lang w:eastAsia="ru-RU"/>
              </w:rPr>
              <w:lastRenderedPageBreak/>
              <w:t>видів робіт підвищеної небезпеки</w:t>
            </w:r>
          </w:p>
          <w:p w:rsidR="0039797D" w:rsidRPr="0009261A" w:rsidRDefault="0039797D" w:rsidP="0039797D">
            <w:pPr>
              <w:ind w:firstLine="430"/>
              <w:jc w:val="center"/>
              <w:rPr>
                <w:rFonts w:ascii="Times New Roman" w:eastAsia="Times New Roman" w:hAnsi="Times New Roman" w:cs="Times New Roman"/>
                <w:spacing w:val="-4"/>
                <w:sz w:val="26"/>
                <w:szCs w:val="26"/>
                <w:lang w:eastAsia="ru-RU"/>
              </w:rPr>
            </w:pPr>
          </w:p>
          <w:p w:rsidR="0039797D" w:rsidRPr="0009261A" w:rsidRDefault="0039797D" w:rsidP="0039797D">
            <w:pPr>
              <w:ind w:firstLine="430"/>
              <w:jc w:val="both"/>
              <w:rPr>
                <w:rFonts w:ascii="Times New Roman" w:eastAsia="Times New Roman" w:hAnsi="Times New Roman" w:cs="Times New Roman"/>
                <w:bCs/>
                <w:spacing w:val="-4"/>
                <w:sz w:val="26"/>
                <w:szCs w:val="26"/>
                <w:lang w:eastAsia="uk-UA"/>
              </w:rPr>
            </w:pPr>
            <w:r w:rsidRPr="0009261A">
              <w:rPr>
                <w:rFonts w:ascii="Times New Roman" w:eastAsia="Times New Roman" w:hAnsi="Times New Roman" w:cs="Times New Roman"/>
                <w:bCs/>
                <w:spacing w:val="-4"/>
                <w:sz w:val="26"/>
                <w:szCs w:val="26"/>
                <w:lang w:eastAsia="uk-UA"/>
              </w:rPr>
              <w:t>1.</w:t>
            </w:r>
            <w:r w:rsidRPr="0009261A">
              <w:rPr>
                <w:rFonts w:ascii="Times New Roman" w:eastAsia="Times New Roman" w:hAnsi="Times New Roman" w:cs="Times New Roman"/>
                <w:b/>
                <w:bCs/>
                <w:spacing w:val="-4"/>
                <w:sz w:val="26"/>
                <w:szCs w:val="26"/>
                <w:lang w:eastAsia="uk-UA"/>
              </w:rPr>
              <w:t> В</w:t>
            </w:r>
            <w:r w:rsidRPr="0009261A">
              <w:rPr>
                <w:rFonts w:ascii="Times New Roman" w:eastAsia="Times New Roman" w:hAnsi="Times New Roman" w:cs="Times New Roman"/>
                <w:bCs/>
                <w:spacing w:val="-4"/>
                <w:sz w:val="26"/>
                <w:szCs w:val="26"/>
                <w:lang w:eastAsia="uk-UA"/>
              </w:rPr>
              <w:t>ипробування</w:t>
            </w:r>
            <w:r w:rsidRPr="0009261A">
              <w:rPr>
                <w:rFonts w:ascii="Times New Roman" w:eastAsia="Times New Roman" w:hAnsi="Times New Roman" w:cs="Times New Roman"/>
                <w:b/>
                <w:bCs/>
                <w:spacing w:val="-4"/>
                <w:sz w:val="26"/>
                <w:szCs w:val="26"/>
                <w:lang w:eastAsia="uk-UA"/>
              </w:rPr>
              <w:t xml:space="preserve"> </w:t>
            </w:r>
            <w:r w:rsidRPr="0009261A">
              <w:rPr>
                <w:rFonts w:ascii="Times New Roman" w:eastAsia="Times New Roman" w:hAnsi="Times New Roman" w:cs="Times New Roman"/>
                <w:bCs/>
                <w:spacing w:val="-4"/>
                <w:sz w:val="26"/>
                <w:szCs w:val="26"/>
                <w:lang w:eastAsia="uk-UA"/>
              </w:rPr>
              <w:t>машин, механізмів, устатковання підвищеної небезпеки, що зазначені у додатках 3 і 7 до Порядку видачі дозволів на виконання робіт підвищеної небезпеки та на експлуатацію (застосування) машин, механізмів, устатковання підвищеної небезпеки.</w:t>
            </w:r>
          </w:p>
          <w:p w:rsidR="0039797D" w:rsidRPr="0009261A" w:rsidRDefault="0039797D" w:rsidP="0039797D">
            <w:pPr>
              <w:ind w:firstLine="430"/>
              <w:jc w:val="both"/>
              <w:rPr>
                <w:rFonts w:ascii="Times New Roman" w:eastAsia="Times New Roman" w:hAnsi="Times New Roman" w:cs="Times New Roman"/>
                <w:b/>
                <w:bCs/>
                <w:spacing w:val="-4"/>
                <w:sz w:val="26"/>
                <w:szCs w:val="26"/>
                <w:lang w:eastAsia="uk-UA"/>
              </w:rPr>
            </w:pPr>
          </w:p>
          <w:p w:rsidR="0039797D" w:rsidRPr="0009261A" w:rsidRDefault="0039797D" w:rsidP="0039797D">
            <w:pPr>
              <w:ind w:firstLine="430"/>
              <w:jc w:val="both"/>
              <w:rPr>
                <w:rFonts w:ascii="Times New Roman" w:eastAsia="Times New Roman" w:hAnsi="Times New Roman" w:cs="Times New Roman"/>
                <w:b/>
                <w:bCs/>
                <w:spacing w:val="-4"/>
                <w:sz w:val="26"/>
                <w:szCs w:val="26"/>
                <w:lang w:eastAsia="uk-UA"/>
              </w:rPr>
            </w:pPr>
          </w:p>
          <w:p w:rsidR="0039797D" w:rsidRPr="0009261A" w:rsidRDefault="0039797D" w:rsidP="0039797D">
            <w:pPr>
              <w:ind w:firstLine="378"/>
              <w:jc w:val="both"/>
              <w:rPr>
                <w:rFonts w:ascii="Times New Roman" w:hAnsi="Times New Roman" w:cs="Times New Roman"/>
                <w:sz w:val="26"/>
                <w:szCs w:val="26"/>
              </w:rPr>
            </w:pPr>
            <w:r w:rsidRPr="0009261A">
              <w:rPr>
                <w:rFonts w:ascii="Times New Roman" w:hAnsi="Times New Roman" w:cs="Times New Roman"/>
                <w:sz w:val="26"/>
                <w:szCs w:val="26"/>
              </w:rPr>
              <w:t>2. Технічне обслуговування машин, механізмів, устатковання підвищеної небезпеки, що зазначені у додатках 3 і 7 до Порядку видачі дозволів на виконання робіт підвищеної небезпеки та на експлуатацію (застосування) машин, механізмів, устатковання підвищеної небезпеки.</w:t>
            </w:r>
          </w:p>
          <w:p w:rsidR="0039797D" w:rsidRPr="0009261A" w:rsidRDefault="0039797D" w:rsidP="0039797D">
            <w:pPr>
              <w:ind w:firstLine="378"/>
              <w:jc w:val="both"/>
              <w:rPr>
                <w:rFonts w:ascii="Times New Roman" w:hAnsi="Times New Roman" w:cs="Times New Roman"/>
                <w:sz w:val="26"/>
                <w:szCs w:val="26"/>
              </w:rPr>
            </w:pPr>
          </w:p>
          <w:p w:rsidR="0039797D" w:rsidRPr="0009261A" w:rsidRDefault="0039797D" w:rsidP="0039797D">
            <w:pPr>
              <w:ind w:firstLine="378"/>
              <w:jc w:val="both"/>
              <w:rPr>
                <w:rFonts w:ascii="Times New Roman" w:hAnsi="Times New Roman" w:cs="Times New Roman"/>
                <w:sz w:val="26"/>
                <w:szCs w:val="26"/>
              </w:rPr>
            </w:pPr>
            <w:r w:rsidRPr="0009261A">
              <w:rPr>
                <w:rFonts w:ascii="Times New Roman" w:hAnsi="Times New Roman" w:cs="Times New Roman"/>
                <w:sz w:val="26"/>
                <w:szCs w:val="26"/>
              </w:rPr>
              <w:t xml:space="preserve">3. Виробництво (виготовлення), використання, переробка, розподіл, зберігання, транспортування, застосування, утилізація та знешкодження </w:t>
            </w:r>
            <w:proofErr w:type="spellStart"/>
            <w:r w:rsidRPr="0009261A">
              <w:rPr>
                <w:rFonts w:ascii="Times New Roman" w:hAnsi="Times New Roman" w:cs="Times New Roman"/>
                <w:sz w:val="26"/>
                <w:szCs w:val="26"/>
              </w:rPr>
              <w:t>вибухопожежонебезпечних</w:t>
            </w:r>
            <w:proofErr w:type="spellEnd"/>
            <w:r w:rsidRPr="0009261A">
              <w:rPr>
                <w:rFonts w:ascii="Times New Roman" w:hAnsi="Times New Roman" w:cs="Times New Roman"/>
                <w:sz w:val="26"/>
                <w:szCs w:val="26"/>
              </w:rPr>
              <w:t xml:space="preserve"> і небезпечних речовин 1 і 2 класу небезпеки, горючих рідин, маса яких дорівнює або перевищує значення нормативів порогових мас, які визначено постановою Кабінету Міністрів України від 11 липня 2002 р. № 956 "Про ідентифікацію та декларування безпеки об'єктів підвищеної небезпеки".</w:t>
            </w:r>
          </w:p>
          <w:p w:rsidR="0039797D" w:rsidRPr="0009261A" w:rsidRDefault="0039797D" w:rsidP="0039797D">
            <w:pPr>
              <w:ind w:firstLine="430"/>
              <w:jc w:val="both"/>
              <w:rPr>
                <w:rFonts w:ascii="Times New Roman" w:eastAsia="Times New Roman" w:hAnsi="Times New Roman" w:cs="Times New Roman"/>
                <w:sz w:val="26"/>
                <w:szCs w:val="26"/>
                <w:lang w:eastAsia="ru-RU"/>
              </w:rPr>
            </w:pPr>
            <w:r w:rsidRPr="0009261A">
              <w:rPr>
                <w:rFonts w:ascii="Times New Roman" w:eastAsia="Times New Roman" w:hAnsi="Times New Roman" w:cs="Times New Roman"/>
                <w:sz w:val="26"/>
                <w:szCs w:val="26"/>
                <w:lang w:eastAsia="ru-RU"/>
              </w:rPr>
              <w:t>4. Вибухові роботи та роботи, пов’язані з використанням енергії вибуху</w:t>
            </w:r>
            <w:r w:rsidRPr="0009261A">
              <w:rPr>
                <w:rFonts w:ascii="Times New Roman" w:eastAsia="Times New Roman" w:hAnsi="Times New Roman" w:cs="Times New Roman"/>
                <w:i/>
                <w:sz w:val="26"/>
                <w:szCs w:val="26"/>
                <w:lang w:eastAsia="ru-RU"/>
              </w:rPr>
              <w:t>.</w:t>
            </w:r>
          </w:p>
          <w:p w:rsidR="0039797D" w:rsidRPr="0009261A" w:rsidRDefault="0039797D" w:rsidP="0039797D">
            <w:pPr>
              <w:ind w:firstLine="430"/>
              <w:jc w:val="both"/>
              <w:rPr>
                <w:rFonts w:ascii="Times New Roman" w:eastAsia="Times New Roman" w:hAnsi="Times New Roman" w:cs="Times New Roman"/>
                <w:sz w:val="26"/>
                <w:szCs w:val="26"/>
                <w:lang w:eastAsia="ru-RU"/>
              </w:rPr>
            </w:pPr>
            <w:r w:rsidRPr="0009261A">
              <w:rPr>
                <w:rFonts w:ascii="Times New Roman" w:eastAsia="Times New Roman" w:hAnsi="Times New Roman" w:cs="Times New Roman"/>
                <w:sz w:val="26"/>
                <w:szCs w:val="26"/>
                <w:lang w:eastAsia="ru-RU"/>
              </w:rPr>
              <w:lastRenderedPageBreak/>
              <w:t>5. Утилізація зброї, звичайних видів боєприпасів та виробів ракетної техніки.</w:t>
            </w:r>
          </w:p>
          <w:p w:rsidR="0039797D" w:rsidRPr="0009261A" w:rsidRDefault="0039797D" w:rsidP="0039797D">
            <w:pPr>
              <w:ind w:firstLine="430"/>
              <w:jc w:val="both"/>
              <w:rPr>
                <w:rFonts w:ascii="Times New Roman" w:eastAsia="Times New Roman" w:hAnsi="Times New Roman" w:cs="Times New Roman"/>
                <w:sz w:val="26"/>
                <w:szCs w:val="26"/>
                <w:lang w:eastAsia="ru-RU"/>
              </w:rPr>
            </w:pPr>
            <w:r w:rsidRPr="0009261A">
              <w:rPr>
                <w:rFonts w:ascii="Times New Roman" w:eastAsia="Times New Roman" w:hAnsi="Times New Roman" w:cs="Times New Roman"/>
                <w:sz w:val="26"/>
                <w:szCs w:val="26"/>
                <w:lang w:eastAsia="ru-RU"/>
              </w:rPr>
              <w:t xml:space="preserve">6. Газонебезпечні роботи та роботи у </w:t>
            </w:r>
            <w:proofErr w:type="spellStart"/>
            <w:r w:rsidRPr="0009261A">
              <w:rPr>
                <w:rFonts w:ascii="Times New Roman" w:eastAsia="Times New Roman" w:hAnsi="Times New Roman" w:cs="Times New Roman"/>
                <w:sz w:val="26"/>
                <w:szCs w:val="26"/>
                <w:lang w:eastAsia="ru-RU"/>
              </w:rPr>
              <w:t>вибухопожежонебезпечних</w:t>
            </w:r>
            <w:proofErr w:type="spellEnd"/>
            <w:r w:rsidRPr="0009261A">
              <w:rPr>
                <w:rFonts w:ascii="Times New Roman" w:eastAsia="Times New Roman" w:hAnsi="Times New Roman" w:cs="Times New Roman"/>
                <w:sz w:val="26"/>
                <w:szCs w:val="26"/>
                <w:lang w:eastAsia="ru-RU"/>
              </w:rPr>
              <w:t xml:space="preserve"> зонах.</w:t>
            </w:r>
          </w:p>
          <w:p w:rsidR="0039797D" w:rsidRPr="0009261A" w:rsidRDefault="0039797D" w:rsidP="0039797D">
            <w:pPr>
              <w:ind w:firstLine="430"/>
              <w:jc w:val="both"/>
              <w:rPr>
                <w:rFonts w:ascii="Times New Roman" w:eastAsia="Times New Roman" w:hAnsi="Times New Roman" w:cs="Times New Roman"/>
                <w:b/>
                <w:bCs/>
                <w:spacing w:val="-4"/>
                <w:sz w:val="26"/>
                <w:szCs w:val="26"/>
                <w:lang w:eastAsia="uk-UA"/>
              </w:rPr>
            </w:pPr>
            <w:r w:rsidRPr="0009261A">
              <w:rPr>
                <w:rFonts w:ascii="Times New Roman" w:eastAsia="Times New Roman" w:hAnsi="Times New Roman" w:cs="Times New Roman"/>
                <w:b/>
                <w:bCs/>
                <w:spacing w:val="-4"/>
                <w:sz w:val="26"/>
                <w:szCs w:val="26"/>
                <w:lang w:eastAsia="uk-UA"/>
              </w:rPr>
              <w:t>виключено…</w:t>
            </w:r>
          </w:p>
          <w:p w:rsidR="0039797D" w:rsidRPr="0009261A" w:rsidRDefault="0039797D" w:rsidP="0039797D">
            <w:pPr>
              <w:ind w:firstLine="430"/>
              <w:jc w:val="both"/>
              <w:rPr>
                <w:rFonts w:ascii="Times New Roman" w:eastAsia="Times New Roman" w:hAnsi="Times New Roman" w:cs="Times New Roman"/>
                <w:b/>
                <w:bCs/>
                <w:spacing w:val="-4"/>
                <w:sz w:val="26"/>
                <w:szCs w:val="26"/>
                <w:lang w:eastAsia="uk-UA"/>
              </w:rPr>
            </w:pPr>
          </w:p>
          <w:p w:rsidR="0039797D" w:rsidRPr="0009261A" w:rsidRDefault="0039797D" w:rsidP="0039797D">
            <w:pPr>
              <w:ind w:firstLine="430"/>
              <w:jc w:val="both"/>
              <w:rPr>
                <w:rFonts w:ascii="Times New Roman" w:eastAsia="Times New Roman" w:hAnsi="Times New Roman" w:cs="Times New Roman"/>
                <w:b/>
                <w:bCs/>
                <w:spacing w:val="-4"/>
                <w:sz w:val="26"/>
                <w:szCs w:val="26"/>
                <w:lang w:eastAsia="uk-UA"/>
              </w:rPr>
            </w:pPr>
            <w:r w:rsidRPr="0009261A">
              <w:rPr>
                <w:rFonts w:ascii="Times New Roman" w:eastAsia="Times New Roman" w:hAnsi="Times New Roman" w:cs="Times New Roman"/>
                <w:b/>
                <w:bCs/>
                <w:spacing w:val="-4"/>
                <w:sz w:val="26"/>
                <w:szCs w:val="26"/>
                <w:lang w:eastAsia="uk-UA"/>
              </w:rPr>
              <w:t xml:space="preserve">7. Обслуговування </w:t>
            </w:r>
            <w:r w:rsidRPr="0009261A">
              <w:rPr>
                <w:rFonts w:ascii="Times New Roman" w:eastAsia="Times New Roman" w:hAnsi="Times New Roman" w:cs="Times New Roman"/>
                <w:bCs/>
                <w:spacing w:val="-4"/>
                <w:sz w:val="26"/>
                <w:szCs w:val="26"/>
                <w:lang w:eastAsia="uk-UA"/>
              </w:rPr>
              <w:t>магістральних газопроводів, нафтопроводів і продуктопроводів (нафтопродуктопроводів, аміакопроводів, етиленопроводів тощо), систем газопостачання природним та зрідженим газом.</w:t>
            </w:r>
          </w:p>
          <w:p w:rsidR="0039797D" w:rsidRPr="0009261A" w:rsidRDefault="0039797D" w:rsidP="0039797D">
            <w:pPr>
              <w:ind w:firstLine="430"/>
              <w:jc w:val="both"/>
              <w:rPr>
                <w:rFonts w:ascii="Times New Roman" w:eastAsia="Times New Roman" w:hAnsi="Times New Roman" w:cs="Times New Roman"/>
                <w:b/>
                <w:bCs/>
                <w:spacing w:val="-4"/>
                <w:sz w:val="26"/>
                <w:szCs w:val="26"/>
                <w:lang w:eastAsia="uk-UA"/>
              </w:rPr>
            </w:pPr>
            <w:r w:rsidRPr="0009261A">
              <w:rPr>
                <w:rFonts w:ascii="Times New Roman" w:eastAsia="Times New Roman" w:hAnsi="Times New Roman" w:cs="Times New Roman"/>
                <w:b/>
                <w:bCs/>
                <w:spacing w:val="-4"/>
                <w:sz w:val="26"/>
                <w:szCs w:val="26"/>
                <w:lang w:eastAsia="uk-UA"/>
              </w:rPr>
              <w:t>виключено…</w:t>
            </w:r>
          </w:p>
          <w:p w:rsidR="0039797D" w:rsidRPr="0009261A" w:rsidRDefault="0039797D" w:rsidP="0039797D">
            <w:pPr>
              <w:ind w:firstLine="430"/>
              <w:jc w:val="both"/>
              <w:rPr>
                <w:rFonts w:ascii="Times New Roman" w:eastAsia="Times New Roman" w:hAnsi="Times New Roman" w:cs="Times New Roman"/>
                <w:b/>
                <w:bCs/>
                <w:spacing w:val="-4"/>
                <w:sz w:val="26"/>
                <w:szCs w:val="26"/>
                <w:lang w:eastAsia="uk-UA"/>
              </w:rPr>
            </w:pPr>
          </w:p>
          <w:p w:rsidR="0039797D" w:rsidRPr="0009261A" w:rsidRDefault="0039797D" w:rsidP="0039797D">
            <w:pPr>
              <w:ind w:firstLine="430"/>
              <w:jc w:val="both"/>
              <w:rPr>
                <w:rFonts w:ascii="Times New Roman" w:eastAsia="Times New Roman" w:hAnsi="Times New Roman" w:cs="Times New Roman"/>
                <w:b/>
                <w:bCs/>
                <w:spacing w:val="-4"/>
                <w:sz w:val="26"/>
                <w:szCs w:val="26"/>
                <w:lang w:eastAsia="uk-UA"/>
              </w:rPr>
            </w:pPr>
          </w:p>
          <w:p w:rsidR="0039797D" w:rsidRPr="0009261A" w:rsidRDefault="0039797D" w:rsidP="0039797D">
            <w:pPr>
              <w:ind w:firstLine="430"/>
              <w:jc w:val="both"/>
              <w:rPr>
                <w:rFonts w:ascii="Times New Roman" w:eastAsia="Times New Roman" w:hAnsi="Times New Roman" w:cs="Times New Roman"/>
                <w:b/>
                <w:bCs/>
                <w:spacing w:val="-4"/>
                <w:sz w:val="26"/>
                <w:szCs w:val="26"/>
                <w:lang w:eastAsia="uk-UA"/>
              </w:rPr>
            </w:pPr>
            <w:r w:rsidRPr="0009261A">
              <w:rPr>
                <w:rFonts w:ascii="Times New Roman" w:eastAsia="Times New Roman" w:hAnsi="Times New Roman" w:cs="Times New Roman"/>
                <w:b/>
                <w:bCs/>
                <w:spacing w:val="-4"/>
                <w:sz w:val="26"/>
                <w:szCs w:val="26"/>
                <w:lang w:eastAsia="uk-UA"/>
              </w:rPr>
              <w:t>виключено…</w:t>
            </w:r>
          </w:p>
          <w:p w:rsidR="0039797D" w:rsidRPr="0009261A" w:rsidRDefault="0039797D" w:rsidP="0039797D">
            <w:pPr>
              <w:ind w:firstLine="430"/>
              <w:jc w:val="both"/>
              <w:rPr>
                <w:rFonts w:ascii="Times New Roman" w:eastAsia="Times New Roman" w:hAnsi="Times New Roman" w:cs="Times New Roman"/>
                <w:b/>
                <w:bCs/>
                <w:spacing w:val="-4"/>
                <w:sz w:val="26"/>
                <w:szCs w:val="26"/>
                <w:lang w:eastAsia="uk-UA"/>
              </w:rPr>
            </w:pPr>
          </w:p>
          <w:p w:rsidR="0039797D" w:rsidRPr="0009261A" w:rsidRDefault="0039797D" w:rsidP="0039797D">
            <w:pPr>
              <w:ind w:firstLine="430"/>
              <w:jc w:val="both"/>
              <w:rPr>
                <w:rFonts w:ascii="Times New Roman" w:eastAsia="Times New Roman" w:hAnsi="Times New Roman" w:cs="Times New Roman"/>
                <w:b/>
                <w:bCs/>
                <w:spacing w:val="-4"/>
                <w:sz w:val="26"/>
                <w:szCs w:val="26"/>
                <w:lang w:eastAsia="uk-UA"/>
              </w:rPr>
            </w:pPr>
          </w:p>
          <w:p w:rsidR="0039797D" w:rsidRPr="0009261A" w:rsidRDefault="0039797D" w:rsidP="0039797D">
            <w:pPr>
              <w:ind w:firstLine="430"/>
              <w:jc w:val="both"/>
              <w:rPr>
                <w:rFonts w:ascii="Times New Roman" w:eastAsia="Times New Roman" w:hAnsi="Times New Roman" w:cs="Times New Roman"/>
                <w:b/>
                <w:bCs/>
                <w:spacing w:val="-4"/>
                <w:sz w:val="26"/>
                <w:szCs w:val="26"/>
                <w:lang w:eastAsia="uk-UA"/>
              </w:rPr>
            </w:pPr>
            <w:r w:rsidRPr="0009261A">
              <w:rPr>
                <w:rFonts w:ascii="Times New Roman" w:eastAsia="Times New Roman" w:hAnsi="Times New Roman" w:cs="Times New Roman"/>
                <w:b/>
                <w:bCs/>
                <w:spacing w:val="-4"/>
                <w:sz w:val="26"/>
                <w:szCs w:val="26"/>
                <w:lang w:eastAsia="uk-UA"/>
              </w:rPr>
              <w:t>виключено</w:t>
            </w:r>
            <w:r w:rsidRPr="0009261A">
              <w:rPr>
                <w:rFonts w:ascii="Times New Roman" w:eastAsia="Times New Roman" w:hAnsi="Times New Roman" w:cs="Times New Roman"/>
                <w:bCs/>
                <w:spacing w:val="-4"/>
                <w:sz w:val="26"/>
                <w:szCs w:val="26"/>
                <w:lang w:eastAsia="uk-UA"/>
              </w:rPr>
              <w:t>…</w:t>
            </w:r>
          </w:p>
          <w:p w:rsidR="0039797D" w:rsidRPr="0009261A" w:rsidRDefault="0039797D" w:rsidP="0039797D">
            <w:pPr>
              <w:ind w:firstLine="430"/>
              <w:jc w:val="both"/>
              <w:rPr>
                <w:rFonts w:ascii="Times New Roman" w:eastAsia="Times New Roman" w:hAnsi="Times New Roman" w:cs="Times New Roman"/>
                <w:b/>
                <w:bCs/>
                <w:spacing w:val="-4"/>
                <w:sz w:val="26"/>
                <w:szCs w:val="26"/>
                <w:lang w:eastAsia="uk-UA"/>
              </w:rPr>
            </w:pPr>
          </w:p>
          <w:p w:rsidR="0039797D" w:rsidRPr="0009261A" w:rsidRDefault="0039797D" w:rsidP="0039797D">
            <w:pPr>
              <w:ind w:firstLine="430"/>
              <w:jc w:val="both"/>
              <w:rPr>
                <w:rFonts w:ascii="Times New Roman" w:eastAsia="Times New Roman" w:hAnsi="Times New Roman" w:cs="Times New Roman"/>
                <w:b/>
                <w:bCs/>
                <w:spacing w:val="-4"/>
                <w:sz w:val="26"/>
                <w:szCs w:val="26"/>
                <w:lang w:eastAsia="uk-UA"/>
              </w:rPr>
            </w:pPr>
          </w:p>
          <w:p w:rsidR="0039797D" w:rsidRPr="0009261A" w:rsidRDefault="0039797D" w:rsidP="0039797D">
            <w:pPr>
              <w:ind w:firstLine="430"/>
              <w:jc w:val="both"/>
              <w:rPr>
                <w:rFonts w:ascii="Times New Roman" w:eastAsia="Times New Roman" w:hAnsi="Times New Roman" w:cs="Times New Roman"/>
                <w:b/>
                <w:bCs/>
                <w:spacing w:val="-4"/>
                <w:sz w:val="26"/>
                <w:szCs w:val="26"/>
                <w:lang w:eastAsia="uk-UA"/>
              </w:rPr>
            </w:pPr>
          </w:p>
          <w:p w:rsidR="0039797D" w:rsidRPr="0009261A" w:rsidRDefault="0039797D" w:rsidP="0039797D">
            <w:pPr>
              <w:ind w:firstLine="430"/>
              <w:jc w:val="both"/>
              <w:rPr>
                <w:rFonts w:ascii="Times New Roman" w:eastAsia="Times New Roman" w:hAnsi="Times New Roman" w:cs="Times New Roman"/>
                <w:b/>
                <w:bCs/>
                <w:spacing w:val="-4"/>
                <w:sz w:val="26"/>
                <w:szCs w:val="26"/>
                <w:lang w:eastAsia="uk-UA"/>
              </w:rPr>
            </w:pPr>
            <w:r w:rsidRPr="0009261A">
              <w:rPr>
                <w:rFonts w:ascii="Times New Roman" w:eastAsia="Times New Roman" w:hAnsi="Times New Roman" w:cs="Times New Roman"/>
                <w:b/>
                <w:bCs/>
                <w:spacing w:val="-4"/>
                <w:sz w:val="26"/>
                <w:szCs w:val="26"/>
                <w:lang w:eastAsia="uk-UA"/>
              </w:rPr>
              <w:t>8. </w:t>
            </w:r>
            <w:r w:rsidRPr="0009261A">
              <w:rPr>
                <w:rFonts w:ascii="Times New Roman" w:eastAsia="Times New Roman" w:hAnsi="Times New Roman" w:cs="Times New Roman"/>
                <w:bCs/>
                <w:spacing w:val="-4"/>
                <w:sz w:val="26"/>
                <w:szCs w:val="26"/>
                <w:lang w:eastAsia="uk-UA"/>
              </w:rPr>
              <w:t>Підземні та відкриті гірничі роботи.</w:t>
            </w:r>
          </w:p>
          <w:p w:rsidR="0039797D" w:rsidRPr="0009261A" w:rsidRDefault="0039797D" w:rsidP="0039797D">
            <w:pPr>
              <w:ind w:firstLine="430"/>
              <w:jc w:val="both"/>
              <w:rPr>
                <w:rFonts w:ascii="Times New Roman" w:eastAsia="Times New Roman" w:hAnsi="Times New Roman" w:cs="Times New Roman"/>
                <w:b/>
                <w:bCs/>
                <w:spacing w:val="-4"/>
                <w:sz w:val="26"/>
                <w:szCs w:val="26"/>
                <w:lang w:eastAsia="uk-UA"/>
              </w:rPr>
            </w:pPr>
            <w:r w:rsidRPr="0009261A">
              <w:rPr>
                <w:rFonts w:ascii="Times New Roman" w:eastAsia="Times New Roman" w:hAnsi="Times New Roman" w:cs="Times New Roman"/>
                <w:b/>
                <w:bCs/>
                <w:spacing w:val="-4"/>
                <w:sz w:val="26"/>
                <w:szCs w:val="26"/>
                <w:lang w:eastAsia="uk-UA"/>
              </w:rPr>
              <w:t>виключено…</w:t>
            </w:r>
          </w:p>
          <w:p w:rsidR="0039797D" w:rsidRPr="0009261A" w:rsidRDefault="0039797D" w:rsidP="0039797D">
            <w:pPr>
              <w:ind w:firstLine="430"/>
              <w:jc w:val="both"/>
              <w:rPr>
                <w:rFonts w:ascii="Times New Roman" w:eastAsia="Times New Roman" w:hAnsi="Times New Roman" w:cs="Times New Roman"/>
                <w:b/>
                <w:sz w:val="26"/>
                <w:szCs w:val="26"/>
                <w:lang w:eastAsia="uk-UA"/>
              </w:rPr>
            </w:pPr>
          </w:p>
          <w:p w:rsidR="0039797D" w:rsidRPr="0009261A" w:rsidRDefault="0039797D" w:rsidP="0039797D">
            <w:pPr>
              <w:ind w:firstLine="430"/>
              <w:jc w:val="both"/>
              <w:rPr>
                <w:rFonts w:ascii="Times New Roman" w:eastAsia="Times New Roman" w:hAnsi="Times New Roman" w:cs="Times New Roman"/>
                <w:b/>
                <w:sz w:val="26"/>
                <w:szCs w:val="26"/>
                <w:lang w:eastAsia="uk-UA"/>
              </w:rPr>
            </w:pPr>
          </w:p>
          <w:p w:rsidR="0039797D" w:rsidRPr="0009261A" w:rsidRDefault="0039797D" w:rsidP="0039797D">
            <w:pPr>
              <w:ind w:firstLine="430"/>
              <w:jc w:val="both"/>
              <w:rPr>
                <w:rFonts w:ascii="Times New Roman" w:eastAsia="Times New Roman" w:hAnsi="Times New Roman" w:cs="Times New Roman"/>
                <w:b/>
                <w:bCs/>
                <w:spacing w:val="-4"/>
                <w:sz w:val="26"/>
                <w:szCs w:val="26"/>
                <w:lang w:eastAsia="uk-UA"/>
              </w:rPr>
            </w:pPr>
            <w:r w:rsidRPr="0009261A">
              <w:rPr>
                <w:rFonts w:ascii="Times New Roman" w:eastAsia="Times New Roman" w:hAnsi="Times New Roman" w:cs="Times New Roman"/>
                <w:b/>
                <w:bCs/>
                <w:spacing w:val="-4"/>
                <w:sz w:val="26"/>
                <w:szCs w:val="26"/>
                <w:lang w:eastAsia="uk-UA"/>
              </w:rPr>
              <w:t>виключено…</w:t>
            </w:r>
          </w:p>
          <w:p w:rsidR="0039797D" w:rsidRPr="0009261A" w:rsidRDefault="0039797D" w:rsidP="0039797D">
            <w:pPr>
              <w:ind w:firstLine="430"/>
              <w:jc w:val="both"/>
              <w:rPr>
                <w:rFonts w:ascii="Times New Roman" w:eastAsia="Times New Roman" w:hAnsi="Times New Roman" w:cs="Times New Roman"/>
                <w:b/>
                <w:bCs/>
                <w:spacing w:val="-4"/>
                <w:sz w:val="26"/>
                <w:szCs w:val="26"/>
                <w:lang w:eastAsia="uk-UA"/>
              </w:rPr>
            </w:pPr>
          </w:p>
          <w:p w:rsidR="0039797D" w:rsidRPr="0009261A" w:rsidRDefault="0039797D" w:rsidP="0039797D">
            <w:pPr>
              <w:ind w:firstLine="430"/>
              <w:jc w:val="both"/>
              <w:rPr>
                <w:rFonts w:ascii="Times New Roman" w:eastAsia="Times New Roman" w:hAnsi="Times New Roman" w:cs="Times New Roman"/>
                <w:b/>
                <w:bCs/>
                <w:spacing w:val="-4"/>
                <w:sz w:val="26"/>
                <w:szCs w:val="26"/>
                <w:lang w:eastAsia="uk-UA"/>
              </w:rPr>
            </w:pPr>
            <w:r w:rsidRPr="0009261A">
              <w:rPr>
                <w:rFonts w:ascii="Times New Roman" w:eastAsia="Times New Roman" w:hAnsi="Times New Roman" w:cs="Times New Roman"/>
                <w:b/>
                <w:bCs/>
                <w:spacing w:val="-4"/>
                <w:sz w:val="26"/>
                <w:szCs w:val="26"/>
                <w:lang w:eastAsia="uk-UA"/>
              </w:rPr>
              <w:t>виключено…</w:t>
            </w:r>
          </w:p>
          <w:p w:rsidR="0039797D" w:rsidRPr="0009261A" w:rsidRDefault="0039797D" w:rsidP="0039797D">
            <w:pPr>
              <w:ind w:firstLine="430"/>
              <w:jc w:val="both"/>
              <w:rPr>
                <w:rFonts w:ascii="Times New Roman" w:eastAsia="Times New Roman" w:hAnsi="Times New Roman" w:cs="Times New Roman"/>
                <w:b/>
                <w:bCs/>
                <w:spacing w:val="-4"/>
                <w:sz w:val="26"/>
                <w:szCs w:val="26"/>
                <w:lang w:eastAsia="uk-UA"/>
              </w:rPr>
            </w:pPr>
          </w:p>
          <w:p w:rsidR="0039797D" w:rsidRPr="0009261A" w:rsidRDefault="0039797D" w:rsidP="0039797D">
            <w:pPr>
              <w:ind w:firstLine="430"/>
              <w:jc w:val="both"/>
              <w:rPr>
                <w:rFonts w:ascii="Times New Roman" w:eastAsia="Times New Roman" w:hAnsi="Times New Roman" w:cs="Times New Roman"/>
                <w:b/>
                <w:bCs/>
                <w:spacing w:val="-4"/>
                <w:sz w:val="26"/>
                <w:szCs w:val="26"/>
                <w:lang w:eastAsia="uk-UA"/>
              </w:rPr>
            </w:pPr>
          </w:p>
          <w:p w:rsidR="0039797D" w:rsidRPr="0009261A" w:rsidRDefault="0039797D" w:rsidP="0039797D">
            <w:pPr>
              <w:ind w:firstLine="430"/>
              <w:jc w:val="both"/>
              <w:rPr>
                <w:rFonts w:ascii="Times New Roman" w:eastAsia="Times New Roman" w:hAnsi="Times New Roman" w:cs="Times New Roman"/>
                <w:b/>
                <w:bCs/>
                <w:spacing w:val="-4"/>
                <w:sz w:val="26"/>
                <w:szCs w:val="26"/>
                <w:lang w:eastAsia="uk-UA"/>
              </w:rPr>
            </w:pPr>
            <w:r w:rsidRPr="0009261A">
              <w:rPr>
                <w:rFonts w:ascii="Times New Roman" w:eastAsia="Times New Roman" w:hAnsi="Times New Roman" w:cs="Times New Roman"/>
                <w:b/>
                <w:bCs/>
                <w:spacing w:val="-4"/>
                <w:sz w:val="26"/>
                <w:szCs w:val="26"/>
                <w:lang w:eastAsia="uk-UA"/>
              </w:rPr>
              <w:t>виключено…</w:t>
            </w:r>
          </w:p>
          <w:p w:rsidR="0039797D" w:rsidRPr="0009261A" w:rsidRDefault="0039797D" w:rsidP="0039797D">
            <w:pPr>
              <w:ind w:firstLine="430"/>
              <w:jc w:val="both"/>
              <w:rPr>
                <w:rFonts w:ascii="Times New Roman" w:eastAsia="Times New Roman" w:hAnsi="Times New Roman" w:cs="Times New Roman"/>
                <w:b/>
                <w:bCs/>
                <w:spacing w:val="-4"/>
                <w:sz w:val="26"/>
                <w:szCs w:val="26"/>
                <w:lang w:eastAsia="uk-UA"/>
              </w:rPr>
            </w:pPr>
          </w:p>
          <w:p w:rsidR="0039797D" w:rsidRPr="0009261A" w:rsidRDefault="0039797D" w:rsidP="0039797D">
            <w:pPr>
              <w:ind w:firstLine="430"/>
              <w:jc w:val="both"/>
              <w:rPr>
                <w:rFonts w:ascii="Times New Roman" w:eastAsia="Times New Roman" w:hAnsi="Times New Roman" w:cs="Times New Roman"/>
                <w:b/>
                <w:bCs/>
                <w:spacing w:val="-4"/>
                <w:sz w:val="26"/>
                <w:szCs w:val="26"/>
                <w:lang w:eastAsia="uk-UA"/>
              </w:rPr>
            </w:pPr>
            <w:r w:rsidRPr="0009261A">
              <w:rPr>
                <w:rFonts w:ascii="Times New Roman" w:eastAsia="Times New Roman" w:hAnsi="Times New Roman" w:cs="Times New Roman"/>
                <w:b/>
                <w:bCs/>
                <w:spacing w:val="-4"/>
                <w:sz w:val="26"/>
                <w:szCs w:val="26"/>
                <w:lang w:eastAsia="uk-UA"/>
              </w:rPr>
              <w:lastRenderedPageBreak/>
              <w:t>виключено…</w:t>
            </w:r>
          </w:p>
          <w:p w:rsidR="009A733E" w:rsidRPr="0009261A" w:rsidRDefault="0039797D" w:rsidP="0039797D">
            <w:pPr>
              <w:ind w:firstLine="520"/>
              <w:jc w:val="both"/>
              <w:rPr>
                <w:rFonts w:ascii="Times New Roman" w:hAnsi="Times New Roman" w:cs="Times New Roman"/>
                <w:sz w:val="26"/>
                <w:szCs w:val="26"/>
              </w:rPr>
            </w:pPr>
            <w:r w:rsidRPr="0009261A">
              <w:rPr>
                <w:rFonts w:ascii="Times New Roman" w:eastAsia="Times New Roman" w:hAnsi="Times New Roman" w:cs="Times New Roman"/>
                <w:b/>
                <w:bCs/>
                <w:spacing w:val="-4"/>
                <w:sz w:val="26"/>
                <w:szCs w:val="26"/>
                <w:lang w:eastAsia="uk-UA"/>
              </w:rPr>
              <w:t>виключено…</w:t>
            </w:r>
          </w:p>
        </w:tc>
        <w:tc>
          <w:tcPr>
            <w:tcW w:w="4075" w:type="dxa"/>
          </w:tcPr>
          <w:p w:rsidR="00EC76C8" w:rsidRPr="0009261A" w:rsidRDefault="00EC76C8" w:rsidP="00EC76C8">
            <w:pPr>
              <w:ind w:firstLine="430"/>
              <w:jc w:val="both"/>
              <w:rPr>
                <w:rFonts w:ascii="Times New Roman" w:eastAsia="Times New Roman" w:hAnsi="Times New Roman" w:cs="Times New Roman"/>
                <w:sz w:val="24"/>
                <w:szCs w:val="24"/>
                <w:lang w:eastAsia="uk-UA"/>
              </w:rPr>
            </w:pPr>
          </w:p>
          <w:p w:rsidR="00EC76C8" w:rsidRPr="0009261A" w:rsidRDefault="00EC76C8" w:rsidP="00EC76C8">
            <w:pPr>
              <w:ind w:firstLine="430"/>
              <w:jc w:val="both"/>
              <w:rPr>
                <w:rFonts w:ascii="Times New Roman" w:eastAsia="Times New Roman" w:hAnsi="Times New Roman" w:cs="Times New Roman"/>
                <w:sz w:val="24"/>
                <w:szCs w:val="24"/>
                <w:lang w:eastAsia="uk-UA"/>
              </w:rPr>
            </w:pPr>
          </w:p>
          <w:p w:rsidR="00EC76C8" w:rsidRPr="0009261A" w:rsidRDefault="00EC76C8" w:rsidP="00EC76C8">
            <w:pPr>
              <w:ind w:firstLine="430"/>
              <w:jc w:val="both"/>
              <w:rPr>
                <w:rFonts w:ascii="Times New Roman" w:eastAsia="Times New Roman" w:hAnsi="Times New Roman" w:cs="Times New Roman"/>
                <w:sz w:val="24"/>
                <w:szCs w:val="24"/>
                <w:lang w:eastAsia="uk-UA"/>
              </w:rPr>
            </w:pPr>
          </w:p>
          <w:p w:rsidR="00EC76C8" w:rsidRPr="0009261A" w:rsidRDefault="00EC76C8" w:rsidP="00EC76C8">
            <w:pPr>
              <w:ind w:firstLine="430"/>
              <w:jc w:val="both"/>
              <w:rPr>
                <w:rFonts w:ascii="Times New Roman" w:eastAsia="Times New Roman" w:hAnsi="Times New Roman" w:cs="Times New Roman"/>
                <w:sz w:val="24"/>
                <w:szCs w:val="24"/>
                <w:lang w:eastAsia="uk-UA"/>
              </w:rPr>
            </w:pPr>
          </w:p>
          <w:p w:rsidR="00EC76C8" w:rsidRPr="0009261A" w:rsidRDefault="00EC76C8" w:rsidP="00EC76C8">
            <w:pPr>
              <w:ind w:firstLine="430"/>
              <w:jc w:val="both"/>
              <w:rPr>
                <w:rFonts w:ascii="Times New Roman" w:eastAsia="Times New Roman" w:hAnsi="Times New Roman" w:cs="Times New Roman"/>
                <w:sz w:val="24"/>
                <w:szCs w:val="24"/>
                <w:lang w:eastAsia="uk-UA"/>
              </w:rPr>
            </w:pPr>
          </w:p>
          <w:p w:rsidR="00EC76C8" w:rsidRPr="0009261A" w:rsidRDefault="00EC76C8" w:rsidP="00EC76C8">
            <w:pPr>
              <w:ind w:firstLine="430"/>
              <w:jc w:val="both"/>
              <w:rPr>
                <w:rFonts w:ascii="Times New Roman" w:eastAsia="Times New Roman" w:hAnsi="Times New Roman" w:cs="Times New Roman"/>
                <w:sz w:val="24"/>
                <w:szCs w:val="24"/>
                <w:lang w:eastAsia="uk-UA"/>
              </w:rPr>
            </w:pPr>
          </w:p>
          <w:p w:rsidR="00EC76C8" w:rsidRPr="0009261A" w:rsidRDefault="00EC76C8" w:rsidP="00EC76C8">
            <w:pPr>
              <w:ind w:firstLine="430"/>
              <w:jc w:val="both"/>
              <w:rPr>
                <w:rFonts w:ascii="Times New Roman" w:eastAsia="Times New Roman" w:hAnsi="Times New Roman" w:cs="Times New Roman"/>
                <w:sz w:val="24"/>
                <w:szCs w:val="24"/>
                <w:lang w:eastAsia="uk-UA"/>
              </w:rPr>
            </w:pPr>
          </w:p>
          <w:p w:rsidR="00EC76C8" w:rsidRPr="0009261A" w:rsidRDefault="00EC76C8" w:rsidP="00EC76C8">
            <w:pPr>
              <w:ind w:firstLine="430"/>
              <w:jc w:val="both"/>
              <w:rPr>
                <w:rFonts w:ascii="Times New Roman" w:eastAsia="Times New Roman" w:hAnsi="Times New Roman" w:cs="Times New Roman"/>
                <w:sz w:val="26"/>
                <w:szCs w:val="26"/>
                <w:lang w:eastAsia="uk-UA"/>
              </w:rPr>
            </w:pPr>
            <w:r w:rsidRPr="0009261A">
              <w:rPr>
                <w:rFonts w:ascii="Times New Roman" w:eastAsia="Times New Roman" w:hAnsi="Times New Roman" w:cs="Times New Roman"/>
                <w:sz w:val="26"/>
                <w:szCs w:val="26"/>
                <w:lang w:eastAsia="uk-UA"/>
              </w:rPr>
              <w:lastRenderedPageBreak/>
              <w:t>Запропонованими змінами у переліку видів робіт підвищеної небезпеки, на які необхідно отримати дозвіл, передбачається залишити роботи підвищеної небезпеки виконання яких створює значні ризики для життя та здоров’я працівників, зайнятих на цих роботах, відповідно до</w:t>
            </w:r>
            <w:r w:rsidRPr="0009261A">
              <w:rPr>
                <w:rFonts w:ascii="Times New Roman" w:hAnsi="Times New Roman" w:cs="Times New Roman"/>
                <w:sz w:val="26"/>
                <w:szCs w:val="26"/>
                <w:lang w:eastAsia="uk-UA"/>
              </w:rPr>
              <w:t xml:space="preserve"> аналізу травматизму у суб’єктів господарювання, що не створюють значних ризиків, проведеного </w:t>
            </w:r>
            <w:proofErr w:type="spellStart"/>
            <w:r w:rsidRPr="0009261A">
              <w:rPr>
                <w:rFonts w:ascii="Times New Roman" w:hAnsi="Times New Roman" w:cs="Times New Roman"/>
                <w:sz w:val="26"/>
                <w:szCs w:val="26"/>
                <w:lang w:eastAsia="uk-UA"/>
              </w:rPr>
              <w:t>Мінсоцполітики</w:t>
            </w:r>
            <w:proofErr w:type="spellEnd"/>
            <w:r w:rsidRPr="0009261A">
              <w:rPr>
                <w:rFonts w:ascii="Times New Roman" w:hAnsi="Times New Roman" w:cs="Times New Roman"/>
                <w:sz w:val="26"/>
                <w:szCs w:val="26"/>
                <w:lang w:eastAsia="uk-UA"/>
              </w:rPr>
              <w:t xml:space="preserve"> (за період 9 місяців 2019 та 2018 років), яким видано відповідні дозволи</w:t>
            </w:r>
            <w:r w:rsidRPr="0009261A">
              <w:rPr>
                <w:rFonts w:ascii="Times New Roman" w:eastAsia="Times New Roman" w:hAnsi="Times New Roman" w:cs="Times New Roman"/>
                <w:sz w:val="26"/>
                <w:szCs w:val="26"/>
                <w:lang w:eastAsia="uk-UA"/>
              </w:rPr>
              <w:t>.</w:t>
            </w:r>
          </w:p>
          <w:p w:rsidR="00EC76C8" w:rsidRPr="0009261A" w:rsidRDefault="00EC76C8" w:rsidP="00EC76C8">
            <w:pPr>
              <w:ind w:firstLine="430"/>
              <w:jc w:val="both"/>
              <w:rPr>
                <w:rFonts w:ascii="Times New Roman" w:eastAsia="Times New Roman" w:hAnsi="Times New Roman" w:cs="Times New Roman"/>
                <w:sz w:val="26"/>
                <w:szCs w:val="26"/>
                <w:lang w:eastAsia="uk-UA"/>
              </w:rPr>
            </w:pPr>
            <w:r w:rsidRPr="0009261A">
              <w:rPr>
                <w:rFonts w:ascii="Times New Roman" w:eastAsia="Times New Roman" w:hAnsi="Times New Roman" w:cs="Times New Roman"/>
                <w:sz w:val="26"/>
                <w:szCs w:val="26"/>
                <w:lang w:eastAsia="uk-UA"/>
              </w:rPr>
              <w:t xml:space="preserve">При цьому вся повнота наглядової функції Державної служби України з питань праці за дотриманням суб’єктами господарювання норм законодавства про охорону праці залишається незмінною. </w:t>
            </w:r>
          </w:p>
          <w:p w:rsidR="009A733E" w:rsidRPr="0009261A" w:rsidRDefault="009A733E" w:rsidP="00764ECA">
            <w:pPr>
              <w:ind w:firstLine="430"/>
              <w:jc w:val="both"/>
              <w:rPr>
                <w:rFonts w:ascii="Times New Roman" w:eastAsia="Times New Roman" w:hAnsi="Times New Roman" w:cs="Times New Roman"/>
                <w:sz w:val="26"/>
                <w:szCs w:val="26"/>
                <w:lang w:eastAsia="uk-UA"/>
              </w:rPr>
            </w:pPr>
          </w:p>
          <w:p w:rsidR="00EC76C8" w:rsidRPr="0009261A" w:rsidRDefault="00EC76C8" w:rsidP="00764ECA">
            <w:pPr>
              <w:ind w:firstLine="430"/>
              <w:jc w:val="both"/>
              <w:rPr>
                <w:rFonts w:ascii="Times New Roman" w:eastAsia="Times New Roman" w:hAnsi="Times New Roman" w:cs="Times New Roman"/>
                <w:sz w:val="24"/>
                <w:szCs w:val="24"/>
                <w:lang w:eastAsia="uk-UA"/>
              </w:rPr>
            </w:pPr>
          </w:p>
          <w:p w:rsidR="00293741" w:rsidRPr="0009261A" w:rsidRDefault="00293741" w:rsidP="004F758D">
            <w:pPr>
              <w:ind w:firstLine="430"/>
              <w:jc w:val="both"/>
              <w:rPr>
                <w:rFonts w:ascii="Times New Roman" w:eastAsia="Times New Roman" w:hAnsi="Times New Roman" w:cs="Times New Roman"/>
                <w:sz w:val="24"/>
                <w:szCs w:val="24"/>
                <w:lang w:eastAsia="uk-UA"/>
              </w:rPr>
            </w:pPr>
          </w:p>
        </w:tc>
      </w:tr>
      <w:tr w:rsidR="0009261A" w:rsidRPr="0009261A" w:rsidTr="00764ECA">
        <w:tc>
          <w:tcPr>
            <w:tcW w:w="5301" w:type="dxa"/>
          </w:tcPr>
          <w:p w:rsidR="00074D05" w:rsidRPr="0009261A" w:rsidRDefault="00074D05" w:rsidP="00764ECA">
            <w:pPr>
              <w:pStyle w:val="HTML"/>
              <w:ind w:firstLine="430"/>
              <w:jc w:val="right"/>
              <w:rPr>
                <w:rFonts w:ascii="Times New Roman" w:hAnsi="Times New Roman"/>
                <w:spacing w:val="-4"/>
                <w:sz w:val="26"/>
                <w:szCs w:val="26"/>
              </w:rPr>
            </w:pPr>
            <w:r w:rsidRPr="0009261A">
              <w:rPr>
                <w:rFonts w:ascii="Times New Roman" w:hAnsi="Times New Roman"/>
                <w:spacing w:val="-4"/>
                <w:sz w:val="26"/>
                <w:szCs w:val="26"/>
              </w:rPr>
              <w:lastRenderedPageBreak/>
              <w:t xml:space="preserve">Додаток 3 </w:t>
            </w:r>
            <w:r w:rsidRPr="0009261A">
              <w:rPr>
                <w:rFonts w:ascii="Times New Roman" w:hAnsi="Times New Roman"/>
                <w:spacing w:val="-4"/>
                <w:sz w:val="26"/>
                <w:szCs w:val="26"/>
              </w:rPr>
              <w:br/>
              <w:t>до Порядку</w:t>
            </w:r>
          </w:p>
          <w:p w:rsidR="00074D05" w:rsidRPr="0009261A" w:rsidRDefault="00074D05" w:rsidP="00764ECA">
            <w:pPr>
              <w:pStyle w:val="HTML"/>
              <w:ind w:firstLine="430"/>
              <w:jc w:val="right"/>
              <w:rPr>
                <w:rFonts w:ascii="Times New Roman" w:hAnsi="Times New Roman"/>
                <w:spacing w:val="-4"/>
                <w:sz w:val="26"/>
                <w:szCs w:val="26"/>
              </w:rPr>
            </w:pPr>
            <w:r w:rsidRPr="0009261A">
              <w:rPr>
                <w:rFonts w:ascii="Times New Roman" w:hAnsi="Times New Roman"/>
                <w:spacing w:val="-4"/>
                <w:sz w:val="26"/>
                <w:szCs w:val="26"/>
              </w:rPr>
              <w:t xml:space="preserve"> </w:t>
            </w:r>
            <w:r w:rsidRPr="0009261A">
              <w:rPr>
                <w:rFonts w:ascii="Times New Roman" w:hAnsi="Times New Roman"/>
                <w:spacing w:val="-4"/>
                <w:sz w:val="26"/>
                <w:szCs w:val="26"/>
              </w:rPr>
              <w:br/>
            </w:r>
          </w:p>
          <w:p w:rsidR="00074D05" w:rsidRPr="0009261A" w:rsidRDefault="00074D05" w:rsidP="00764ECA">
            <w:pPr>
              <w:pStyle w:val="HTML"/>
              <w:ind w:firstLine="430"/>
              <w:jc w:val="center"/>
              <w:rPr>
                <w:rFonts w:ascii="Times New Roman" w:hAnsi="Times New Roman"/>
                <w:b/>
                <w:bCs/>
                <w:spacing w:val="-4"/>
                <w:sz w:val="26"/>
                <w:szCs w:val="26"/>
              </w:rPr>
            </w:pPr>
            <w:bookmarkStart w:id="14" w:name="o131"/>
            <w:bookmarkEnd w:id="14"/>
          </w:p>
          <w:p w:rsidR="00074D05" w:rsidRPr="0009261A" w:rsidRDefault="00074D05" w:rsidP="00764ECA">
            <w:pPr>
              <w:pStyle w:val="HTML"/>
              <w:ind w:firstLine="430"/>
              <w:rPr>
                <w:rFonts w:ascii="Times New Roman" w:hAnsi="Times New Roman"/>
                <w:b/>
                <w:bCs/>
                <w:spacing w:val="-4"/>
                <w:sz w:val="26"/>
                <w:szCs w:val="26"/>
              </w:rPr>
            </w:pPr>
          </w:p>
          <w:p w:rsidR="00074D05" w:rsidRPr="0009261A" w:rsidRDefault="00074D05" w:rsidP="00764ECA">
            <w:pPr>
              <w:pStyle w:val="HTML"/>
              <w:ind w:firstLine="430"/>
              <w:jc w:val="center"/>
              <w:rPr>
                <w:rFonts w:ascii="Times New Roman" w:hAnsi="Times New Roman"/>
                <w:bCs/>
                <w:spacing w:val="-4"/>
                <w:sz w:val="26"/>
                <w:szCs w:val="26"/>
              </w:rPr>
            </w:pPr>
            <w:r w:rsidRPr="0009261A">
              <w:rPr>
                <w:rFonts w:ascii="Times New Roman" w:hAnsi="Times New Roman"/>
                <w:bCs/>
                <w:spacing w:val="-4"/>
                <w:sz w:val="26"/>
                <w:szCs w:val="26"/>
              </w:rPr>
              <w:t>ПЕРЕЛІК</w:t>
            </w:r>
          </w:p>
          <w:p w:rsidR="00074D05" w:rsidRPr="0009261A" w:rsidRDefault="00074D05" w:rsidP="00764ECA">
            <w:pPr>
              <w:pStyle w:val="HTML"/>
              <w:ind w:firstLine="430"/>
              <w:jc w:val="center"/>
              <w:rPr>
                <w:rFonts w:ascii="Times New Roman" w:hAnsi="Times New Roman"/>
                <w:bCs/>
                <w:spacing w:val="-4"/>
                <w:sz w:val="26"/>
                <w:szCs w:val="26"/>
              </w:rPr>
            </w:pPr>
            <w:r w:rsidRPr="0009261A">
              <w:rPr>
                <w:rFonts w:ascii="Times New Roman" w:hAnsi="Times New Roman"/>
                <w:bCs/>
                <w:spacing w:val="-4"/>
                <w:sz w:val="26"/>
                <w:szCs w:val="26"/>
              </w:rPr>
              <w:t xml:space="preserve">машин, механізмів, </w:t>
            </w:r>
          </w:p>
          <w:p w:rsidR="00074D05" w:rsidRPr="0009261A" w:rsidRDefault="00074D05" w:rsidP="00764ECA">
            <w:pPr>
              <w:pStyle w:val="HTML"/>
              <w:ind w:firstLine="430"/>
              <w:jc w:val="center"/>
              <w:rPr>
                <w:rFonts w:ascii="Times New Roman" w:hAnsi="Times New Roman"/>
                <w:i/>
                <w:spacing w:val="-4"/>
                <w:sz w:val="26"/>
                <w:szCs w:val="26"/>
              </w:rPr>
            </w:pPr>
            <w:r w:rsidRPr="0009261A">
              <w:rPr>
                <w:rFonts w:ascii="Times New Roman" w:hAnsi="Times New Roman"/>
                <w:spacing w:val="-4"/>
                <w:sz w:val="26"/>
                <w:szCs w:val="26"/>
              </w:rPr>
              <w:t>устатковання</w:t>
            </w:r>
            <w:r w:rsidRPr="0009261A">
              <w:rPr>
                <w:rFonts w:ascii="Times New Roman" w:hAnsi="Times New Roman"/>
                <w:bCs/>
                <w:i/>
                <w:spacing w:val="-4"/>
                <w:sz w:val="26"/>
                <w:szCs w:val="26"/>
              </w:rPr>
              <w:t xml:space="preserve"> </w:t>
            </w:r>
            <w:r w:rsidRPr="0009261A">
              <w:rPr>
                <w:rFonts w:ascii="Times New Roman" w:hAnsi="Times New Roman"/>
                <w:bCs/>
                <w:spacing w:val="-4"/>
                <w:sz w:val="26"/>
                <w:szCs w:val="26"/>
              </w:rPr>
              <w:t>підвищеної небезпеки</w:t>
            </w:r>
            <w:r w:rsidRPr="0009261A">
              <w:rPr>
                <w:rFonts w:ascii="Times New Roman" w:hAnsi="Times New Roman"/>
                <w:b/>
                <w:bCs/>
                <w:i/>
                <w:spacing w:val="-4"/>
                <w:sz w:val="26"/>
                <w:szCs w:val="26"/>
              </w:rPr>
              <w:t xml:space="preserve"> </w:t>
            </w:r>
            <w:r w:rsidRPr="0009261A">
              <w:rPr>
                <w:rFonts w:ascii="Times New Roman" w:hAnsi="Times New Roman"/>
                <w:b/>
                <w:bCs/>
                <w:i/>
                <w:spacing w:val="-4"/>
                <w:sz w:val="26"/>
                <w:szCs w:val="26"/>
              </w:rPr>
              <w:br/>
            </w:r>
            <w:bookmarkStart w:id="15" w:name="o132"/>
            <w:bookmarkEnd w:id="15"/>
          </w:p>
          <w:p w:rsidR="00074D05" w:rsidRPr="0009261A" w:rsidRDefault="001D0EBB" w:rsidP="00764ECA">
            <w:pPr>
              <w:pStyle w:val="HTML"/>
              <w:ind w:firstLine="430"/>
              <w:jc w:val="both"/>
              <w:rPr>
                <w:rFonts w:ascii="Times New Roman" w:hAnsi="Times New Roman"/>
                <w:i/>
                <w:spacing w:val="-4"/>
                <w:sz w:val="26"/>
                <w:szCs w:val="26"/>
              </w:rPr>
            </w:pPr>
            <w:r w:rsidRPr="0009261A">
              <w:rPr>
                <w:rFonts w:ascii="Times New Roman" w:hAnsi="Times New Roman"/>
                <w:spacing w:val="-4"/>
                <w:sz w:val="26"/>
                <w:szCs w:val="26"/>
              </w:rPr>
              <w:t>1.</w:t>
            </w:r>
            <w:r w:rsidR="00AD3720" w:rsidRPr="0009261A">
              <w:rPr>
                <w:rFonts w:ascii="Times New Roman" w:hAnsi="Times New Roman"/>
                <w:spacing w:val="-4"/>
                <w:sz w:val="26"/>
                <w:szCs w:val="26"/>
              </w:rPr>
              <w:t> </w:t>
            </w:r>
            <w:r w:rsidRPr="0009261A">
              <w:rPr>
                <w:rFonts w:ascii="Times New Roman" w:hAnsi="Times New Roman"/>
                <w:spacing w:val="-4"/>
                <w:sz w:val="26"/>
                <w:szCs w:val="26"/>
              </w:rPr>
              <w:t xml:space="preserve">Устатковання, пов'язане з виробництвом (виготовленням), використанням, переробкою, розподілом, зберіганням, транспортуванням, застосуванням, утилізацією чи знешкодженням </w:t>
            </w:r>
            <w:proofErr w:type="spellStart"/>
            <w:r w:rsidRPr="0009261A">
              <w:rPr>
                <w:rFonts w:ascii="Times New Roman" w:hAnsi="Times New Roman"/>
                <w:spacing w:val="-4"/>
                <w:sz w:val="26"/>
                <w:szCs w:val="26"/>
              </w:rPr>
              <w:t>вибухопожежонебезпечних</w:t>
            </w:r>
            <w:proofErr w:type="spellEnd"/>
            <w:r w:rsidRPr="0009261A">
              <w:rPr>
                <w:rFonts w:ascii="Times New Roman" w:hAnsi="Times New Roman"/>
                <w:spacing w:val="-4"/>
                <w:sz w:val="26"/>
                <w:szCs w:val="26"/>
              </w:rPr>
              <w:t xml:space="preserve"> і небезпечних речовин 1 і 2 класу небезпеки, маса яких дорівнює або перевищує значення нормативів порогових мас, які визначено постановою Кабінету Міністрів України від 11 липня 2002 р. № 956 "Про ідентифікацію та декларування безпеки об'єктів підвищеної небезпеки"</w:t>
            </w:r>
            <w:r w:rsidR="00D65031" w:rsidRPr="0009261A">
              <w:rPr>
                <w:rFonts w:ascii="Times New Roman" w:hAnsi="Times New Roman"/>
                <w:spacing w:val="-4"/>
                <w:sz w:val="26"/>
                <w:szCs w:val="26"/>
              </w:rPr>
              <w:t>…</w:t>
            </w:r>
          </w:p>
          <w:p w:rsidR="00074D05" w:rsidRPr="0009261A" w:rsidRDefault="00074D05" w:rsidP="00764ECA">
            <w:pPr>
              <w:pStyle w:val="HTML"/>
              <w:ind w:firstLine="430"/>
              <w:jc w:val="both"/>
              <w:rPr>
                <w:rFonts w:ascii="Times New Roman" w:hAnsi="Times New Roman"/>
                <w:strike/>
                <w:spacing w:val="-4"/>
                <w:sz w:val="26"/>
                <w:szCs w:val="26"/>
              </w:rPr>
            </w:pPr>
            <w:r w:rsidRPr="0009261A">
              <w:rPr>
                <w:rFonts w:ascii="Times New Roman" w:hAnsi="Times New Roman"/>
                <w:strike/>
                <w:spacing w:val="-4"/>
                <w:sz w:val="26"/>
                <w:szCs w:val="26"/>
              </w:rPr>
              <w:t xml:space="preserve">2. Технологічне устатковання та його елементи магістральних газопроводів, нафтопроводів, продуктопроводів (нафтопродуктопроводів, аміакопроводів, </w:t>
            </w:r>
            <w:r w:rsidRPr="0009261A">
              <w:rPr>
                <w:rFonts w:ascii="Times New Roman" w:hAnsi="Times New Roman"/>
                <w:strike/>
                <w:spacing w:val="-4"/>
                <w:sz w:val="26"/>
                <w:szCs w:val="26"/>
              </w:rPr>
              <w:lastRenderedPageBreak/>
              <w:t xml:space="preserve">етиленопроводів), систем газопостачання природним і зрідженим газом суб’єктів господарювання та населених пунктів, систем промислового та </w:t>
            </w:r>
            <w:proofErr w:type="spellStart"/>
            <w:r w:rsidRPr="0009261A">
              <w:rPr>
                <w:rFonts w:ascii="Times New Roman" w:hAnsi="Times New Roman"/>
                <w:strike/>
                <w:spacing w:val="-4"/>
                <w:sz w:val="26"/>
                <w:szCs w:val="26"/>
              </w:rPr>
              <w:t>міжпромислового</w:t>
            </w:r>
            <w:proofErr w:type="spellEnd"/>
            <w:r w:rsidRPr="0009261A">
              <w:rPr>
                <w:rFonts w:ascii="Times New Roman" w:hAnsi="Times New Roman"/>
                <w:strike/>
                <w:spacing w:val="-4"/>
                <w:sz w:val="26"/>
                <w:szCs w:val="26"/>
              </w:rPr>
              <w:t xml:space="preserve"> збору нафти і газу, об’єктів нафтогазовидобувної промисловості, а також </w:t>
            </w:r>
            <w:proofErr w:type="spellStart"/>
            <w:r w:rsidRPr="0009261A">
              <w:rPr>
                <w:rFonts w:ascii="Times New Roman" w:hAnsi="Times New Roman"/>
                <w:strike/>
                <w:spacing w:val="-4"/>
                <w:sz w:val="26"/>
                <w:szCs w:val="26"/>
              </w:rPr>
              <w:t>газовикористовуюче</w:t>
            </w:r>
            <w:proofErr w:type="spellEnd"/>
            <w:r w:rsidRPr="0009261A">
              <w:rPr>
                <w:rFonts w:ascii="Times New Roman" w:hAnsi="Times New Roman"/>
                <w:strike/>
                <w:spacing w:val="-4"/>
                <w:sz w:val="26"/>
                <w:szCs w:val="26"/>
              </w:rPr>
              <w:t xml:space="preserve"> обладнання потужністю понад 0,1 </w:t>
            </w:r>
            <w:proofErr w:type="spellStart"/>
            <w:r w:rsidRPr="0009261A">
              <w:rPr>
                <w:rFonts w:ascii="Times New Roman" w:hAnsi="Times New Roman"/>
                <w:strike/>
                <w:spacing w:val="-4"/>
                <w:sz w:val="26"/>
                <w:szCs w:val="26"/>
              </w:rPr>
              <w:t>МВт</w:t>
            </w:r>
            <w:proofErr w:type="spellEnd"/>
            <w:r w:rsidRPr="0009261A">
              <w:rPr>
                <w:rFonts w:ascii="Times New Roman" w:hAnsi="Times New Roman"/>
                <w:strike/>
                <w:spacing w:val="-4"/>
                <w:sz w:val="26"/>
                <w:szCs w:val="26"/>
              </w:rPr>
              <w:t xml:space="preserve">.  </w:t>
            </w:r>
          </w:p>
          <w:p w:rsidR="00074D05" w:rsidRPr="0009261A" w:rsidRDefault="00074D05" w:rsidP="00764ECA">
            <w:pPr>
              <w:pStyle w:val="HTML"/>
              <w:ind w:firstLine="430"/>
              <w:jc w:val="both"/>
              <w:rPr>
                <w:rFonts w:ascii="Times New Roman" w:hAnsi="Times New Roman"/>
                <w:spacing w:val="-4"/>
                <w:sz w:val="26"/>
                <w:szCs w:val="26"/>
              </w:rPr>
            </w:pPr>
            <w:r w:rsidRPr="0009261A">
              <w:rPr>
                <w:rFonts w:ascii="Times New Roman" w:hAnsi="Times New Roman"/>
                <w:spacing w:val="-4"/>
                <w:sz w:val="26"/>
                <w:szCs w:val="26"/>
              </w:rPr>
              <w:t xml:space="preserve">3. Технологічне устатковання для утилізації зброї, </w:t>
            </w:r>
            <w:r w:rsidRPr="0009261A">
              <w:rPr>
                <w:rFonts w:ascii="Times New Roman" w:hAnsi="Times New Roman"/>
                <w:strike/>
                <w:spacing w:val="-4"/>
                <w:sz w:val="26"/>
                <w:szCs w:val="26"/>
              </w:rPr>
              <w:t>звичайних видів</w:t>
            </w:r>
            <w:r w:rsidRPr="0009261A">
              <w:rPr>
                <w:rFonts w:ascii="Times New Roman" w:hAnsi="Times New Roman"/>
                <w:spacing w:val="-4"/>
                <w:sz w:val="26"/>
                <w:szCs w:val="26"/>
              </w:rPr>
              <w:t xml:space="preserve"> боєприпасів та виробів ракетної техніки. </w:t>
            </w:r>
          </w:p>
          <w:p w:rsidR="00074D05" w:rsidRPr="0009261A" w:rsidRDefault="00074D05" w:rsidP="00764ECA">
            <w:pPr>
              <w:pStyle w:val="HTML"/>
              <w:ind w:firstLine="430"/>
              <w:jc w:val="both"/>
              <w:rPr>
                <w:rFonts w:ascii="Times New Roman" w:hAnsi="Times New Roman"/>
                <w:spacing w:val="-4"/>
                <w:sz w:val="26"/>
                <w:szCs w:val="26"/>
              </w:rPr>
            </w:pPr>
            <w:r w:rsidRPr="0009261A">
              <w:rPr>
                <w:rFonts w:ascii="Times New Roman" w:hAnsi="Times New Roman"/>
                <w:strike/>
                <w:spacing w:val="-4"/>
                <w:sz w:val="26"/>
                <w:szCs w:val="26"/>
              </w:rPr>
              <w:t>4</w:t>
            </w:r>
            <w:r w:rsidRPr="0009261A">
              <w:rPr>
                <w:rFonts w:ascii="Times New Roman" w:hAnsi="Times New Roman"/>
                <w:spacing w:val="-4"/>
                <w:sz w:val="26"/>
                <w:szCs w:val="26"/>
              </w:rPr>
              <w:t xml:space="preserve">. Гірничошахтне та гірничорятувальне устатковання та устатковання для видобутку, транспортування, дроблення, сортування та збагачення корисних копалин і </w:t>
            </w:r>
            <w:proofErr w:type="spellStart"/>
            <w:r w:rsidRPr="0009261A">
              <w:rPr>
                <w:rFonts w:ascii="Times New Roman" w:hAnsi="Times New Roman"/>
                <w:spacing w:val="-4"/>
                <w:sz w:val="26"/>
                <w:szCs w:val="26"/>
              </w:rPr>
              <w:t>огрудкування</w:t>
            </w:r>
            <w:proofErr w:type="spellEnd"/>
            <w:r w:rsidRPr="0009261A">
              <w:rPr>
                <w:rFonts w:ascii="Times New Roman" w:hAnsi="Times New Roman"/>
                <w:spacing w:val="-4"/>
                <w:sz w:val="26"/>
                <w:szCs w:val="26"/>
              </w:rPr>
              <w:t xml:space="preserve"> руд та концентратів у вугільній, гірничорудній, нерудній, металургійній та коксохімічній галузях промисловості. </w:t>
            </w:r>
          </w:p>
          <w:p w:rsidR="00074D05" w:rsidRPr="0009261A" w:rsidRDefault="00074D05" w:rsidP="00764ECA">
            <w:pPr>
              <w:pStyle w:val="HTML"/>
              <w:ind w:firstLine="430"/>
              <w:jc w:val="both"/>
              <w:rPr>
                <w:rFonts w:ascii="Times New Roman" w:hAnsi="Times New Roman"/>
                <w:spacing w:val="-4"/>
                <w:sz w:val="26"/>
                <w:szCs w:val="26"/>
              </w:rPr>
            </w:pPr>
            <w:r w:rsidRPr="0009261A">
              <w:rPr>
                <w:rFonts w:ascii="Times New Roman" w:hAnsi="Times New Roman"/>
                <w:spacing w:val="-4"/>
                <w:sz w:val="26"/>
                <w:szCs w:val="26"/>
              </w:rPr>
              <w:t xml:space="preserve">5. Устатковання та технічні засоби для виготовлення, використання і транспортування вибухових матеріалів і виробів на їх основі, комплекси для їх переробки та зберігання. </w:t>
            </w:r>
          </w:p>
          <w:p w:rsidR="00773971" w:rsidRPr="0009261A" w:rsidRDefault="00773971" w:rsidP="00764ECA">
            <w:pPr>
              <w:pStyle w:val="HTML"/>
              <w:ind w:firstLine="430"/>
              <w:jc w:val="both"/>
              <w:rPr>
                <w:rFonts w:ascii="Times New Roman" w:hAnsi="Times New Roman"/>
                <w:spacing w:val="-4"/>
                <w:sz w:val="26"/>
                <w:szCs w:val="26"/>
              </w:rPr>
            </w:pPr>
          </w:p>
          <w:p w:rsidR="00074D05" w:rsidRPr="0009261A" w:rsidRDefault="00074D05" w:rsidP="00764ECA">
            <w:pPr>
              <w:pStyle w:val="HTML"/>
              <w:ind w:firstLine="430"/>
              <w:jc w:val="both"/>
              <w:rPr>
                <w:rFonts w:ascii="Times New Roman" w:hAnsi="Times New Roman"/>
                <w:strike/>
                <w:spacing w:val="-4"/>
                <w:sz w:val="26"/>
                <w:szCs w:val="26"/>
              </w:rPr>
            </w:pPr>
            <w:r w:rsidRPr="0009261A">
              <w:rPr>
                <w:rFonts w:ascii="Times New Roman" w:hAnsi="Times New Roman"/>
                <w:strike/>
                <w:spacing w:val="-4"/>
                <w:sz w:val="26"/>
                <w:szCs w:val="26"/>
              </w:rPr>
              <w:t>6.</w:t>
            </w:r>
            <w:r w:rsidRPr="0009261A">
              <w:rPr>
                <w:rFonts w:ascii="Times New Roman" w:hAnsi="Times New Roman"/>
                <w:strike/>
                <w:spacing w:val="-4"/>
                <w:sz w:val="26"/>
                <w:szCs w:val="26"/>
                <w:lang w:val="ru-RU"/>
              </w:rPr>
              <w:t> </w:t>
            </w:r>
            <w:r w:rsidR="00293733" w:rsidRPr="0009261A">
              <w:rPr>
                <w:rFonts w:ascii="Times New Roman" w:hAnsi="Times New Roman"/>
                <w:strike/>
                <w:spacing w:val="-4"/>
                <w:sz w:val="26"/>
                <w:szCs w:val="26"/>
              </w:rPr>
              <w:t xml:space="preserve">Технологічне устатковання для хімічної, біохімічної, нафтохімічної, </w:t>
            </w:r>
            <w:proofErr w:type="spellStart"/>
            <w:r w:rsidR="00293733" w:rsidRPr="0009261A">
              <w:rPr>
                <w:rFonts w:ascii="Times New Roman" w:hAnsi="Times New Roman"/>
                <w:strike/>
                <w:spacing w:val="-4"/>
                <w:sz w:val="26"/>
                <w:szCs w:val="26"/>
              </w:rPr>
              <w:t>нафтогазопереробної</w:t>
            </w:r>
            <w:proofErr w:type="spellEnd"/>
            <w:r w:rsidR="00293733" w:rsidRPr="0009261A">
              <w:rPr>
                <w:rFonts w:ascii="Times New Roman" w:hAnsi="Times New Roman"/>
                <w:strike/>
                <w:spacing w:val="-4"/>
                <w:sz w:val="26"/>
                <w:szCs w:val="26"/>
              </w:rPr>
              <w:t xml:space="preserve">, металургійної, коксохімічної, ливарної, </w:t>
            </w:r>
            <w:proofErr w:type="spellStart"/>
            <w:r w:rsidR="00293733" w:rsidRPr="0009261A">
              <w:rPr>
                <w:rFonts w:ascii="Times New Roman" w:hAnsi="Times New Roman"/>
                <w:strike/>
                <w:spacing w:val="-4"/>
                <w:sz w:val="26"/>
                <w:szCs w:val="26"/>
              </w:rPr>
              <w:t>олійно</w:t>
            </w:r>
            <w:proofErr w:type="spellEnd"/>
            <w:r w:rsidR="00293733" w:rsidRPr="0009261A">
              <w:rPr>
                <w:rFonts w:ascii="Times New Roman" w:hAnsi="Times New Roman"/>
                <w:strike/>
                <w:spacing w:val="-4"/>
                <w:sz w:val="26"/>
                <w:szCs w:val="26"/>
              </w:rPr>
              <w:t xml:space="preserve">-жирової, ефіроолійної, деревообробної, харчової, переробної та поліграфічної галузей промисловості, целюлозно-паперового, хлор- та </w:t>
            </w:r>
            <w:proofErr w:type="spellStart"/>
            <w:r w:rsidR="00293733" w:rsidRPr="0009261A">
              <w:rPr>
                <w:rFonts w:ascii="Times New Roman" w:hAnsi="Times New Roman"/>
                <w:strike/>
                <w:spacing w:val="-4"/>
                <w:sz w:val="26"/>
                <w:szCs w:val="26"/>
              </w:rPr>
              <w:t>аміаковикористовуючих</w:t>
            </w:r>
            <w:proofErr w:type="spellEnd"/>
            <w:r w:rsidR="00293733" w:rsidRPr="0009261A">
              <w:rPr>
                <w:rFonts w:ascii="Times New Roman" w:hAnsi="Times New Roman"/>
                <w:strike/>
                <w:spacing w:val="-4"/>
                <w:sz w:val="26"/>
                <w:szCs w:val="26"/>
              </w:rPr>
              <w:t xml:space="preserve"> виробництв, переробки пластмас, полімерних матеріалів і гумотехнічних виробів</w:t>
            </w:r>
            <w:r w:rsidRPr="0009261A">
              <w:rPr>
                <w:rFonts w:ascii="Times New Roman" w:hAnsi="Times New Roman"/>
                <w:strike/>
                <w:spacing w:val="-4"/>
                <w:sz w:val="26"/>
                <w:szCs w:val="26"/>
              </w:rPr>
              <w:t>.</w:t>
            </w:r>
          </w:p>
          <w:p w:rsidR="00074D05" w:rsidRPr="0009261A" w:rsidRDefault="00074D05" w:rsidP="00764ECA">
            <w:pPr>
              <w:pStyle w:val="HTML"/>
              <w:ind w:firstLine="430"/>
              <w:jc w:val="both"/>
              <w:rPr>
                <w:rFonts w:ascii="Times New Roman" w:hAnsi="Times New Roman"/>
                <w:strike/>
                <w:spacing w:val="-4"/>
                <w:sz w:val="26"/>
                <w:szCs w:val="26"/>
              </w:rPr>
            </w:pPr>
            <w:r w:rsidRPr="0009261A">
              <w:rPr>
                <w:rFonts w:ascii="Times New Roman" w:hAnsi="Times New Roman"/>
                <w:strike/>
                <w:spacing w:val="-4"/>
                <w:sz w:val="26"/>
                <w:szCs w:val="26"/>
              </w:rPr>
              <w:lastRenderedPageBreak/>
              <w:t>7.</w:t>
            </w:r>
            <w:r w:rsidRPr="0009261A">
              <w:rPr>
                <w:rFonts w:ascii="Times New Roman" w:hAnsi="Times New Roman"/>
                <w:strike/>
                <w:spacing w:val="-4"/>
                <w:sz w:val="26"/>
                <w:szCs w:val="26"/>
                <w:lang w:val="ru-RU"/>
              </w:rPr>
              <w:t> </w:t>
            </w:r>
            <w:r w:rsidRPr="0009261A">
              <w:rPr>
                <w:rFonts w:ascii="Times New Roman" w:hAnsi="Times New Roman"/>
                <w:strike/>
                <w:spacing w:val="-4"/>
                <w:sz w:val="26"/>
                <w:szCs w:val="26"/>
              </w:rPr>
              <w:t>Обладнання та захисні системи, призначені для експлуатації (застосування) в потенційно вибухонебезпечному середовищі.</w:t>
            </w:r>
          </w:p>
          <w:p w:rsidR="00074D05" w:rsidRPr="0009261A" w:rsidRDefault="00074D05" w:rsidP="00764ECA">
            <w:pPr>
              <w:pStyle w:val="HTML"/>
              <w:ind w:firstLine="430"/>
              <w:jc w:val="both"/>
              <w:rPr>
                <w:rFonts w:ascii="Times New Roman" w:hAnsi="Times New Roman"/>
                <w:strike/>
                <w:spacing w:val="-4"/>
                <w:sz w:val="26"/>
                <w:szCs w:val="26"/>
              </w:rPr>
            </w:pPr>
            <w:r w:rsidRPr="0009261A">
              <w:rPr>
                <w:rFonts w:ascii="Times New Roman" w:hAnsi="Times New Roman"/>
                <w:strike/>
                <w:spacing w:val="-4"/>
                <w:sz w:val="26"/>
                <w:szCs w:val="26"/>
              </w:rPr>
              <w:t>8.</w:t>
            </w:r>
            <w:r w:rsidRPr="0009261A">
              <w:rPr>
                <w:rFonts w:ascii="Times New Roman" w:hAnsi="Times New Roman"/>
                <w:strike/>
                <w:spacing w:val="-4"/>
                <w:sz w:val="26"/>
                <w:szCs w:val="26"/>
                <w:lang w:val="ru-RU"/>
              </w:rPr>
              <w:t> </w:t>
            </w:r>
            <w:r w:rsidRPr="0009261A">
              <w:rPr>
                <w:rFonts w:ascii="Times New Roman" w:hAnsi="Times New Roman"/>
                <w:strike/>
                <w:spacing w:val="-4"/>
                <w:sz w:val="26"/>
                <w:szCs w:val="26"/>
              </w:rPr>
              <w:t>Устатковання напругою понад 1000 В (електричне устатковання електричних станцій та мереж; технологічне електрообладнання).</w:t>
            </w:r>
          </w:p>
          <w:p w:rsidR="00074D05" w:rsidRPr="0009261A" w:rsidRDefault="00074D05" w:rsidP="00764ECA">
            <w:pPr>
              <w:pStyle w:val="HTML"/>
              <w:ind w:firstLine="430"/>
              <w:jc w:val="both"/>
              <w:rPr>
                <w:rFonts w:ascii="Times New Roman" w:hAnsi="Times New Roman"/>
                <w:strike/>
                <w:spacing w:val="-4"/>
                <w:sz w:val="26"/>
                <w:szCs w:val="26"/>
              </w:rPr>
            </w:pPr>
            <w:r w:rsidRPr="0009261A">
              <w:rPr>
                <w:rFonts w:ascii="Times New Roman" w:hAnsi="Times New Roman"/>
                <w:strike/>
                <w:spacing w:val="-4"/>
                <w:sz w:val="26"/>
                <w:szCs w:val="26"/>
              </w:rPr>
              <w:t>9.</w:t>
            </w:r>
            <w:r w:rsidRPr="0009261A">
              <w:rPr>
                <w:rFonts w:ascii="Times New Roman" w:hAnsi="Times New Roman"/>
                <w:strike/>
                <w:spacing w:val="-4"/>
                <w:sz w:val="26"/>
                <w:szCs w:val="26"/>
                <w:lang w:val="ru-RU"/>
              </w:rPr>
              <w:t> </w:t>
            </w:r>
            <w:r w:rsidRPr="0009261A">
              <w:rPr>
                <w:rFonts w:ascii="Times New Roman" w:hAnsi="Times New Roman"/>
                <w:strike/>
                <w:spacing w:val="-4"/>
                <w:sz w:val="26"/>
                <w:szCs w:val="26"/>
              </w:rPr>
              <w:t>Парові та водогрійні котли теплопродуктивністю понад 0,1 </w:t>
            </w:r>
            <w:proofErr w:type="spellStart"/>
            <w:r w:rsidRPr="0009261A">
              <w:rPr>
                <w:rFonts w:ascii="Times New Roman" w:hAnsi="Times New Roman"/>
                <w:strike/>
                <w:spacing w:val="-4"/>
                <w:sz w:val="26"/>
                <w:szCs w:val="26"/>
              </w:rPr>
              <w:t>МВт</w:t>
            </w:r>
            <w:proofErr w:type="spellEnd"/>
            <w:r w:rsidRPr="0009261A">
              <w:rPr>
                <w:rFonts w:ascii="Times New Roman" w:hAnsi="Times New Roman"/>
                <w:strike/>
                <w:spacing w:val="-4"/>
                <w:sz w:val="26"/>
                <w:szCs w:val="26"/>
              </w:rPr>
              <w:t>.</w:t>
            </w:r>
          </w:p>
          <w:p w:rsidR="00074D05" w:rsidRPr="0009261A" w:rsidRDefault="00074D05" w:rsidP="00764ECA">
            <w:pPr>
              <w:pStyle w:val="HTML"/>
              <w:ind w:firstLine="430"/>
              <w:jc w:val="both"/>
              <w:rPr>
                <w:rFonts w:ascii="Times New Roman" w:hAnsi="Times New Roman"/>
                <w:strike/>
                <w:spacing w:val="-4"/>
                <w:sz w:val="26"/>
                <w:szCs w:val="26"/>
              </w:rPr>
            </w:pPr>
            <w:r w:rsidRPr="0009261A">
              <w:rPr>
                <w:rFonts w:ascii="Times New Roman" w:hAnsi="Times New Roman"/>
                <w:strike/>
                <w:spacing w:val="-4"/>
                <w:sz w:val="26"/>
                <w:szCs w:val="26"/>
              </w:rPr>
              <w:t>10.</w:t>
            </w:r>
            <w:r w:rsidRPr="0009261A">
              <w:rPr>
                <w:rFonts w:ascii="Times New Roman" w:hAnsi="Times New Roman"/>
                <w:strike/>
                <w:spacing w:val="-4"/>
                <w:sz w:val="26"/>
                <w:szCs w:val="26"/>
                <w:lang w:val="ru-RU"/>
              </w:rPr>
              <w:t> </w:t>
            </w:r>
            <w:r w:rsidRPr="0009261A">
              <w:rPr>
                <w:rFonts w:ascii="Times New Roman" w:hAnsi="Times New Roman"/>
                <w:strike/>
                <w:spacing w:val="-4"/>
                <w:sz w:val="26"/>
                <w:szCs w:val="26"/>
              </w:rPr>
              <w:t>Трубопроводи пари та гарячої води з робочим тиском понад 0,05 МПа і температурою нагріву вище ніж 110 </w:t>
            </w:r>
            <w:proofErr w:type="spellStart"/>
            <w:r w:rsidRPr="0009261A">
              <w:rPr>
                <w:rFonts w:ascii="Times New Roman" w:hAnsi="Times New Roman"/>
                <w:strike/>
                <w:spacing w:val="-4"/>
                <w:sz w:val="26"/>
                <w:szCs w:val="26"/>
                <w:vertAlign w:val="superscript"/>
              </w:rPr>
              <w:t>о</w:t>
            </w:r>
            <w:r w:rsidRPr="0009261A">
              <w:rPr>
                <w:rFonts w:ascii="Times New Roman" w:hAnsi="Times New Roman"/>
                <w:strike/>
                <w:spacing w:val="-4"/>
                <w:sz w:val="26"/>
                <w:szCs w:val="26"/>
              </w:rPr>
              <w:t>С</w:t>
            </w:r>
            <w:proofErr w:type="spellEnd"/>
            <w:r w:rsidRPr="0009261A">
              <w:rPr>
                <w:rFonts w:ascii="Times New Roman" w:hAnsi="Times New Roman"/>
                <w:strike/>
                <w:spacing w:val="-4"/>
                <w:sz w:val="26"/>
                <w:szCs w:val="26"/>
              </w:rPr>
              <w:t xml:space="preserve">, посудин, що працюють під тиском понад 0,05 МПа, крім автомобільних газових балонів, що є </w:t>
            </w:r>
            <w:proofErr w:type="spellStart"/>
            <w:r w:rsidRPr="0009261A">
              <w:rPr>
                <w:rFonts w:ascii="Times New Roman" w:hAnsi="Times New Roman"/>
                <w:strike/>
                <w:spacing w:val="-4"/>
                <w:sz w:val="26"/>
                <w:szCs w:val="26"/>
              </w:rPr>
              <w:t>ємностями</w:t>
            </w:r>
            <w:proofErr w:type="spellEnd"/>
            <w:r w:rsidRPr="0009261A">
              <w:rPr>
                <w:rFonts w:ascii="Times New Roman" w:hAnsi="Times New Roman"/>
                <w:strike/>
                <w:spacing w:val="-4"/>
                <w:sz w:val="26"/>
                <w:szCs w:val="26"/>
              </w:rPr>
              <w:t xml:space="preserve"> для газового моторного палива.</w:t>
            </w:r>
          </w:p>
          <w:p w:rsidR="00074D05" w:rsidRPr="0009261A" w:rsidRDefault="00074D05" w:rsidP="00764ECA">
            <w:pPr>
              <w:pStyle w:val="HTML"/>
              <w:ind w:firstLine="430"/>
              <w:jc w:val="both"/>
              <w:rPr>
                <w:rFonts w:ascii="Times New Roman" w:hAnsi="Times New Roman"/>
                <w:b/>
                <w:bCs/>
                <w:strike/>
                <w:spacing w:val="-4"/>
                <w:sz w:val="26"/>
                <w:szCs w:val="26"/>
              </w:rPr>
            </w:pPr>
            <w:r w:rsidRPr="0009261A">
              <w:rPr>
                <w:rFonts w:ascii="Times New Roman" w:hAnsi="Times New Roman"/>
                <w:strike/>
                <w:spacing w:val="-4"/>
                <w:sz w:val="26"/>
                <w:szCs w:val="26"/>
              </w:rPr>
              <w:t>11.</w:t>
            </w:r>
            <w:r w:rsidRPr="0009261A">
              <w:rPr>
                <w:rFonts w:ascii="Times New Roman" w:hAnsi="Times New Roman"/>
                <w:strike/>
                <w:spacing w:val="-4"/>
                <w:sz w:val="26"/>
                <w:szCs w:val="26"/>
                <w:lang w:val="ru-RU"/>
              </w:rPr>
              <w:t> </w:t>
            </w:r>
            <w:r w:rsidRPr="0009261A">
              <w:rPr>
                <w:rFonts w:ascii="Times New Roman" w:hAnsi="Times New Roman"/>
                <w:strike/>
                <w:spacing w:val="-4"/>
                <w:sz w:val="26"/>
                <w:szCs w:val="26"/>
              </w:rPr>
              <w:t xml:space="preserve">Вантажопідіймальні крани і машини, ліфти, ескалатори, пасажирські конвеєри, пасажирські підвісні канатні дороги, фунікулери, підйомники та колиски для підіймання працівників. </w:t>
            </w:r>
          </w:p>
        </w:tc>
        <w:tc>
          <w:tcPr>
            <w:tcW w:w="5301" w:type="dxa"/>
          </w:tcPr>
          <w:p w:rsidR="00074D05" w:rsidRPr="0009261A" w:rsidRDefault="00074D05" w:rsidP="00AD3720">
            <w:pPr>
              <w:ind w:firstLine="430"/>
              <w:jc w:val="right"/>
              <w:rPr>
                <w:rFonts w:ascii="Times New Roman" w:eastAsia="Times New Roman" w:hAnsi="Times New Roman" w:cs="Times New Roman"/>
                <w:sz w:val="26"/>
                <w:szCs w:val="26"/>
                <w:lang w:eastAsia="ru-RU"/>
              </w:rPr>
            </w:pPr>
            <w:r w:rsidRPr="0009261A">
              <w:rPr>
                <w:rFonts w:ascii="Times New Roman" w:eastAsia="Times New Roman" w:hAnsi="Times New Roman" w:cs="Times New Roman"/>
                <w:sz w:val="26"/>
                <w:szCs w:val="26"/>
                <w:lang w:eastAsia="ru-RU"/>
              </w:rPr>
              <w:lastRenderedPageBreak/>
              <w:t>Додаток 3</w:t>
            </w:r>
          </w:p>
          <w:p w:rsidR="00074D05" w:rsidRPr="0009261A" w:rsidRDefault="00074D05" w:rsidP="00AD3720">
            <w:pPr>
              <w:ind w:firstLine="430"/>
              <w:jc w:val="right"/>
              <w:rPr>
                <w:rFonts w:ascii="Times New Roman" w:eastAsia="Times New Roman" w:hAnsi="Times New Roman" w:cs="Times New Roman"/>
                <w:sz w:val="26"/>
                <w:szCs w:val="26"/>
                <w:lang w:eastAsia="ru-RU"/>
              </w:rPr>
            </w:pPr>
            <w:r w:rsidRPr="0009261A">
              <w:rPr>
                <w:rFonts w:ascii="Times New Roman" w:eastAsia="Times New Roman" w:hAnsi="Times New Roman" w:cs="Times New Roman"/>
                <w:sz w:val="26"/>
                <w:szCs w:val="26"/>
                <w:lang w:eastAsia="ru-RU"/>
              </w:rPr>
              <w:t>до Порядку</w:t>
            </w:r>
          </w:p>
          <w:p w:rsidR="00074D05" w:rsidRPr="0009261A" w:rsidRDefault="00074D05" w:rsidP="007C526D">
            <w:pPr>
              <w:ind w:firstLine="430"/>
              <w:jc w:val="right"/>
              <w:rPr>
                <w:rFonts w:ascii="Times New Roman" w:eastAsia="Times New Roman" w:hAnsi="Times New Roman" w:cs="Times New Roman"/>
                <w:b/>
                <w:sz w:val="26"/>
                <w:szCs w:val="26"/>
                <w:lang w:eastAsia="ru-RU"/>
              </w:rPr>
            </w:pPr>
            <w:r w:rsidRPr="0009261A">
              <w:rPr>
                <w:rFonts w:ascii="Times New Roman" w:eastAsia="Times New Roman" w:hAnsi="Times New Roman" w:cs="Times New Roman"/>
                <w:b/>
                <w:sz w:val="26"/>
                <w:szCs w:val="26"/>
                <w:lang w:eastAsia="ru-RU"/>
              </w:rPr>
              <w:t>(в редакції постанови Кабінету Міністрів України</w:t>
            </w:r>
          </w:p>
          <w:p w:rsidR="00074D05" w:rsidRPr="0009261A" w:rsidRDefault="00074D05" w:rsidP="007C526D">
            <w:pPr>
              <w:ind w:firstLine="430"/>
              <w:jc w:val="right"/>
              <w:rPr>
                <w:rFonts w:ascii="Times New Roman" w:eastAsia="Times New Roman" w:hAnsi="Times New Roman" w:cs="Times New Roman"/>
                <w:b/>
                <w:sz w:val="26"/>
                <w:szCs w:val="26"/>
                <w:lang w:eastAsia="ru-RU"/>
              </w:rPr>
            </w:pPr>
            <w:r w:rsidRPr="0009261A">
              <w:rPr>
                <w:rFonts w:ascii="Times New Roman" w:eastAsia="Times New Roman" w:hAnsi="Times New Roman" w:cs="Times New Roman"/>
                <w:b/>
                <w:sz w:val="26"/>
                <w:szCs w:val="26"/>
                <w:lang w:eastAsia="ru-RU"/>
              </w:rPr>
              <w:t xml:space="preserve">від       </w:t>
            </w:r>
            <w:r w:rsidR="001623B7" w:rsidRPr="0009261A">
              <w:rPr>
                <w:rFonts w:ascii="Times New Roman" w:eastAsia="Times New Roman" w:hAnsi="Times New Roman" w:cs="Times New Roman"/>
                <w:b/>
                <w:sz w:val="26"/>
                <w:szCs w:val="26"/>
                <w:lang w:eastAsia="ru-RU"/>
              </w:rPr>
              <w:t xml:space="preserve">         </w:t>
            </w:r>
            <w:r w:rsidRPr="0009261A">
              <w:rPr>
                <w:rFonts w:ascii="Times New Roman" w:eastAsia="Times New Roman" w:hAnsi="Times New Roman" w:cs="Times New Roman"/>
                <w:b/>
                <w:sz w:val="26"/>
                <w:szCs w:val="26"/>
                <w:lang w:eastAsia="ru-RU"/>
              </w:rPr>
              <w:t xml:space="preserve">  2019 р. №          )</w:t>
            </w:r>
          </w:p>
          <w:p w:rsidR="001623B7" w:rsidRPr="0009261A" w:rsidRDefault="001623B7" w:rsidP="00764ECA">
            <w:pPr>
              <w:ind w:firstLine="430"/>
              <w:jc w:val="both"/>
              <w:rPr>
                <w:rFonts w:ascii="Times New Roman" w:eastAsia="Times New Roman" w:hAnsi="Times New Roman" w:cs="Times New Roman"/>
                <w:b/>
                <w:sz w:val="26"/>
                <w:szCs w:val="26"/>
                <w:lang w:eastAsia="ru-RU"/>
              </w:rPr>
            </w:pPr>
          </w:p>
          <w:p w:rsidR="00074D05" w:rsidRPr="0009261A" w:rsidRDefault="00074D05" w:rsidP="00764ECA">
            <w:pPr>
              <w:ind w:firstLine="430"/>
              <w:jc w:val="center"/>
              <w:rPr>
                <w:rFonts w:ascii="Times New Roman" w:eastAsia="Times New Roman" w:hAnsi="Times New Roman" w:cs="Times New Roman"/>
                <w:spacing w:val="-4"/>
                <w:sz w:val="26"/>
                <w:szCs w:val="26"/>
                <w:lang w:eastAsia="ru-RU"/>
              </w:rPr>
            </w:pPr>
            <w:r w:rsidRPr="0009261A">
              <w:rPr>
                <w:rFonts w:ascii="Times New Roman" w:eastAsia="Times New Roman" w:hAnsi="Times New Roman" w:cs="Times New Roman"/>
                <w:spacing w:val="-4"/>
                <w:sz w:val="26"/>
                <w:szCs w:val="26"/>
                <w:lang w:eastAsia="ru-RU"/>
              </w:rPr>
              <w:t>ПЕРЕЛІК</w:t>
            </w:r>
          </w:p>
          <w:p w:rsidR="00074D05" w:rsidRPr="0009261A" w:rsidRDefault="00074D05" w:rsidP="00764ECA">
            <w:pPr>
              <w:ind w:firstLine="430"/>
              <w:jc w:val="center"/>
              <w:rPr>
                <w:rFonts w:ascii="Times New Roman" w:eastAsia="Times New Roman" w:hAnsi="Times New Roman" w:cs="Times New Roman"/>
                <w:spacing w:val="-4"/>
                <w:sz w:val="26"/>
                <w:szCs w:val="26"/>
                <w:lang w:eastAsia="ru-RU"/>
              </w:rPr>
            </w:pPr>
            <w:r w:rsidRPr="0009261A">
              <w:rPr>
                <w:rFonts w:ascii="Times New Roman" w:eastAsia="Times New Roman" w:hAnsi="Times New Roman" w:cs="Times New Roman"/>
                <w:spacing w:val="-4"/>
                <w:sz w:val="26"/>
                <w:szCs w:val="26"/>
                <w:lang w:eastAsia="ru-RU"/>
              </w:rPr>
              <w:t>машин, механізмів,</w:t>
            </w:r>
          </w:p>
          <w:p w:rsidR="00074D05" w:rsidRPr="0009261A" w:rsidRDefault="00074D05" w:rsidP="00764ECA">
            <w:pPr>
              <w:ind w:firstLine="430"/>
              <w:jc w:val="center"/>
              <w:rPr>
                <w:rFonts w:ascii="Times New Roman" w:eastAsia="Times New Roman" w:hAnsi="Times New Roman" w:cs="Times New Roman"/>
                <w:spacing w:val="-4"/>
                <w:sz w:val="26"/>
                <w:szCs w:val="26"/>
                <w:lang w:eastAsia="ru-RU"/>
              </w:rPr>
            </w:pPr>
            <w:r w:rsidRPr="0009261A">
              <w:rPr>
                <w:rFonts w:ascii="Times New Roman" w:eastAsia="Times New Roman" w:hAnsi="Times New Roman" w:cs="Times New Roman"/>
                <w:spacing w:val="-4"/>
                <w:sz w:val="26"/>
                <w:szCs w:val="26"/>
                <w:lang w:eastAsia="ru-RU"/>
              </w:rPr>
              <w:t>устатковання підвищеної небезпеки</w:t>
            </w:r>
          </w:p>
          <w:p w:rsidR="00074D05" w:rsidRPr="0009261A" w:rsidRDefault="00074D05" w:rsidP="00764E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30"/>
              <w:jc w:val="both"/>
              <w:rPr>
                <w:rFonts w:ascii="Times New Roman" w:eastAsia="Times New Roman" w:hAnsi="Times New Roman" w:cs="Times New Roman"/>
                <w:b/>
                <w:bCs/>
                <w:spacing w:val="-4"/>
                <w:sz w:val="26"/>
                <w:szCs w:val="26"/>
                <w:lang w:eastAsia="ru-RU"/>
              </w:rPr>
            </w:pPr>
          </w:p>
          <w:p w:rsidR="00074D05" w:rsidRPr="0009261A" w:rsidRDefault="001D0EBB" w:rsidP="00AD3720">
            <w:pPr>
              <w:pStyle w:val="HTML"/>
              <w:ind w:firstLine="430"/>
              <w:jc w:val="both"/>
              <w:rPr>
                <w:rFonts w:ascii="Times New Roman" w:hAnsi="Times New Roman"/>
                <w:spacing w:val="-4"/>
                <w:sz w:val="26"/>
                <w:szCs w:val="26"/>
              </w:rPr>
            </w:pPr>
            <w:r w:rsidRPr="0009261A">
              <w:rPr>
                <w:rFonts w:ascii="Times New Roman" w:hAnsi="Times New Roman"/>
                <w:spacing w:val="-4"/>
                <w:sz w:val="26"/>
                <w:szCs w:val="26"/>
              </w:rPr>
              <w:t>1.</w:t>
            </w:r>
            <w:r w:rsidR="00AD3720" w:rsidRPr="0009261A">
              <w:rPr>
                <w:rFonts w:ascii="Times New Roman" w:hAnsi="Times New Roman"/>
                <w:spacing w:val="-4"/>
                <w:sz w:val="26"/>
                <w:szCs w:val="26"/>
              </w:rPr>
              <w:t> </w:t>
            </w:r>
            <w:r w:rsidRPr="0009261A">
              <w:rPr>
                <w:rFonts w:ascii="Times New Roman" w:hAnsi="Times New Roman"/>
                <w:spacing w:val="-4"/>
                <w:sz w:val="26"/>
                <w:szCs w:val="26"/>
              </w:rPr>
              <w:t xml:space="preserve">Устатковання, пов'язане з виробництвом (виготовленням), використанням, переробкою, розподілом, зберіганням, транспортуванням, застосуванням, утилізацією чи знешкодженням </w:t>
            </w:r>
            <w:proofErr w:type="spellStart"/>
            <w:r w:rsidRPr="0009261A">
              <w:rPr>
                <w:rFonts w:ascii="Times New Roman" w:hAnsi="Times New Roman"/>
                <w:spacing w:val="-4"/>
                <w:sz w:val="26"/>
                <w:szCs w:val="26"/>
              </w:rPr>
              <w:t>вибухопожежонебезпечних</w:t>
            </w:r>
            <w:proofErr w:type="spellEnd"/>
            <w:r w:rsidRPr="0009261A">
              <w:rPr>
                <w:rFonts w:ascii="Times New Roman" w:hAnsi="Times New Roman"/>
                <w:spacing w:val="-4"/>
                <w:sz w:val="26"/>
                <w:szCs w:val="26"/>
              </w:rPr>
              <w:t xml:space="preserve"> і небезпечних речовин 1 і 2 класу небезпеки, маса яких дорівнює або перевищує значення нормативів порогових мас, які визначено постановою Кабінету Міністрів України від 11 липня 2002 р. № 956 "Про ідентифікацію та декларування безпеки об'єктів підвищеної небезпеки"</w:t>
            </w:r>
          </w:p>
          <w:p w:rsidR="00074D05" w:rsidRPr="0009261A" w:rsidRDefault="00B94C03" w:rsidP="00764ECA">
            <w:pPr>
              <w:ind w:firstLine="430"/>
              <w:jc w:val="both"/>
              <w:rPr>
                <w:rFonts w:ascii="Times New Roman" w:eastAsia="Times New Roman" w:hAnsi="Times New Roman" w:cs="Times New Roman"/>
                <w:b/>
                <w:sz w:val="26"/>
                <w:szCs w:val="26"/>
                <w:lang w:eastAsia="ru-RU"/>
              </w:rPr>
            </w:pPr>
            <w:r w:rsidRPr="0009261A">
              <w:rPr>
                <w:rFonts w:ascii="Times New Roman" w:eastAsia="Times New Roman" w:hAnsi="Times New Roman" w:cs="Times New Roman"/>
                <w:b/>
                <w:sz w:val="26"/>
                <w:szCs w:val="26"/>
                <w:lang w:eastAsia="ru-RU"/>
              </w:rPr>
              <w:t>виключено…</w:t>
            </w:r>
          </w:p>
          <w:p w:rsidR="00074D05" w:rsidRPr="0009261A" w:rsidRDefault="00074D05" w:rsidP="00764ECA">
            <w:pPr>
              <w:ind w:firstLine="430"/>
              <w:jc w:val="both"/>
              <w:rPr>
                <w:rFonts w:ascii="Times New Roman" w:eastAsia="Times New Roman" w:hAnsi="Times New Roman" w:cs="Times New Roman"/>
                <w:b/>
                <w:sz w:val="26"/>
                <w:szCs w:val="26"/>
                <w:lang w:eastAsia="ru-RU"/>
              </w:rPr>
            </w:pPr>
          </w:p>
          <w:p w:rsidR="00074D05" w:rsidRPr="0009261A" w:rsidRDefault="00074D05" w:rsidP="00764ECA">
            <w:pPr>
              <w:ind w:firstLine="430"/>
              <w:jc w:val="both"/>
              <w:rPr>
                <w:rFonts w:ascii="Times New Roman" w:eastAsia="Times New Roman" w:hAnsi="Times New Roman" w:cs="Times New Roman"/>
                <w:b/>
                <w:sz w:val="26"/>
                <w:szCs w:val="26"/>
                <w:lang w:eastAsia="ru-RU"/>
              </w:rPr>
            </w:pPr>
          </w:p>
          <w:p w:rsidR="00074D05" w:rsidRPr="0009261A" w:rsidRDefault="00074D05" w:rsidP="00764ECA">
            <w:pPr>
              <w:ind w:firstLine="430"/>
              <w:jc w:val="both"/>
              <w:rPr>
                <w:rFonts w:ascii="Times New Roman" w:eastAsia="Times New Roman" w:hAnsi="Times New Roman" w:cs="Times New Roman"/>
                <w:b/>
                <w:sz w:val="26"/>
                <w:szCs w:val="26"/>
                <w:lang w:eastAsia="ru-RU"/>
              </w:rPr>
            </w:pPr>
          </w:p>
          <w:p w:rsidR="00074D05" w:rsidRPr="0009261A" w:rsidRDefault="00074D05" w:rsidP="00764ECA">
            <w:pPr>
              <w:ind w:firstLine="430"/>
              <w:jc w:val="both"/>
              <w:rPr>
                <w:rFonts w:ascii="Times New Roman" w:eastAsia="Times New Roman" w:hAnsi="Times New Roman" w:cs="Times New Roman"/>
                <w:b/>
                <w:sz w:val="26"/>
                <w:szCs w:val="26"/>
                <w:lang w:eastAsia="ru-RU"/>
              </w:rPr>
            </w:pPr>
          </w:p>
          <w:p w:rsidR="00074D05" w:rsidRPr="0009261A" w:rsidRDefault="00074D05" w:rsidP="00764ECA">
            <w:pPr>
              <w:ind w:firstLine="430"/>
              <w:jc w:val="both"/>
              <w:rPr>
                <w:rFonts w:ascii="Times New Roman" w:eastAsia="Times New Roman" w:hAnsi="Times New Roman" w:cs="Times New Roman"/>
                <w:b/>
                <w:sz w:val="26"/>
                <w:szCs w:val="26"/>
                <w:lang w:eastAsia="ru-RU"/>
              </w:rPr>
            </w:pPr>
          </w:p>
          <w:p w:rsidR="00074D05" w:rsidRPr="0009261A" w:rsidRDefault="00074D05" w:rsidP="00764ECA">
            <w:pPr>
              <w:ind w:firstLine="430"/>
              <w:jc w:val="both"/>
              <w:rPr>
                <w:rFonts w:ascii="Times New Roman" w:eastAsia="Times New Roman" w:hAnsi="Times New Roman" w:cs="Times New Roman"/>
                <w:b/>
                <w:sz w:val="26"/>
                <w:szCs w:val="26"/>
                <w:lang w:eastAsia="ru-RU"/>
              </w:rPr>
            </w:pPr>
          </w:p>
          <w:p w:rsidR="00AD3720" w:rsidRPr="0009261A" w:rsidRDefault="00AD3720" w:rsidP="00764ECA">
            <w:pPr>
              <w:ind w:firstLine="430"/>
              <w:jc w:val="both"/>
              <w:rPr>
                <w:rFonts w:ascii="Times New Roman" w:eastAsia="Times New Roman" w:hAnsi="Times New Roman" w:cs="Times New Roman"/>
                <w:b/>
                <w:sz w:val="26"/>
                <w:szCs w:val="26"/>
                <w:lang w:eastAsia="ru-RU"/>
              </w:rPr>
            </w:pPr>
          </w:p>
          <w:p w:rsidR="00AD3720" w:rsidRPr="0009261A" w:rsidRDefault="00AD3720" w:rsidP="00764ECA">
            <w:pPr>
              <w:ind w:firstLine="430"/>
              <w:jc w:val="both"/>
              <w:rPr>
                <w:rFonts w:ascii="Times New Roman" w:eastAsia="Times New Roman" w:hAnsi="Times New Roman" w:cs="Times New Roman"/>
                <w:b/>
                <w:sz w:val="26"/>
                <w:szCs w:val="26"/>
                <w:lang w:eastAsia="ru-RU"/>
              </w:rPr>
            </w:pPr>
          </w:p>
          <w:p w:rsidR="00074D05" w:rsidRPr="0009261A" w:rsidRDefault="00074D05" w:rsidP="00764ECA">
            <w:pPr>
              <w:ind w:firstLine="430"/>
              <w:jc w:val="both"/>
              <w:rPr>
                <w:rFonts w:ascii="Times New Roman" w:eastAsia="Times New Roman" w:hAnsi="Times New Roman" w:cs="Times New Roman"/>
                <w:b/>
                <w:sz w:val="26"/>
                <w:szCs w:val="26"/>
                <w:lang w:eastAsia="ru-RU"/>
              </w:rPr>
            </w:pPr>
          </w:p>
          <w:p w:rsidR="00074D05" w:rsidRPr="0009261A" w:rsidRDefault="00074D05" w:rsidP="00764ECA">
            <w:pPr>
              <w:ind w:firstLine="430"/>
              <w:jc w:val="both"/>
              <w:rPr>
                <w:rFonts w:ascii="Times New Roman" w:eastAsia="Times New Roman" w:hAnsi="Times New Roman" w:cs="Times New Roman"/>
                <w:b/>
                <w:sz w:val="26"/>
                <w:szCs w:val="26"/>
                <w:lang w:eastAsia="ru-RU"/>
              </w:rPr>
            </w:pPr>
          </w:p>
          <w:p w:rsidR="00074D05" w:rsidRPr="0009261A" w:rsidRDefault="00074D05" w:rsidP="00764ECA">
            <w:pPr>
              <w:ind w:firstLine="430"/>
              <w:jc w:val="both"/>
              <w:rPr>
                <w:rFonts w:ascii="Times New Roman" w:eastAsia="Times New Roman" w:hAnsi="Times New Roman" w:cs="Times New Roman"/>
                <w:sz w:val="26"/>
                <w:szCs w:val="26"/>
                <w:lang w:eastAsia="ru-RU"/>
              </w:rPr>
            </w:pPr>
            <w:r w:rsidRPr="0009261A">
              <w:rPr>
                <w:rFonts w:ascii="Times New Roman" w:eastAsia="Times New Roman" w:hAnsi="Times New Roman" w:cs="Times New Roman"/>
                <w:b/>
                <w:sz w:val="26"/>
                <w:szCs w:val="26"/>
                <w:lang w:eastAsia="ru-RU"/>
              </w:rPr>
              <w:t>2.</w:t>
            </w:r>
            <w:r w:rsidRPr="0009261A">
              <w:rPr>
                <w:rFonts w:ascii="Times New Roman" w:eastAsia="Times New Roman" w:hAnsi="Times New Roman" w:cs="Times New Roman"/>
                <w:sz w:val="26"/>
                <w:szCs w:val="26"/>
                <w:lang w:eastAsia="ru-RU"/>
              </w:rPr>
              <w:t> Технологічне устатковання для утилізації зброї, боєприпасів та виробів ракетної техніки.</w:t>
            </w:r>
          </w:p>
          <w:p w:rsidR="006F6F40" w:rsidRPr="0009261A" w:rsidRDefault="006F6F40" w:rsidP="00764ECA">
            <w:pPr>
              <w:ind w:firstLine="430"/>
              <w:jc w:val="both"/>
              <w:rPr>
                <w:rFonts w:ascii="Times New Roman" w:eastAsia="Times New Roman" w:hAnsi="Times New Roman" w:cs="Times New Roman"/>
                <w:sz w:val="26"/>
                <w:szCs w:val="26"/>
                <w:lang w:eastAsia="ru-RU"/>
              </w:rPr>
            </w:pPr>
          </w:p>
          <w:p w:rsidR="00074D05" w:rsidRPr="0009261A" w:rsidRDefault="00074D05" w:rsidP="00764ECA">
            <w:pPr>
              <w:ind w:firstLine="430"/>
              <w:jc w:val="both"/>
              <w:rPr>
                <w:rFonts w:ascii="Times New Roman" w:eastAsia="Times New Roman" w:hAnsi="Times New Roman" w:cs="Times New Roman"/>
                <w:sz w:val="26"/>
                <w:szCs w:val="26"/>
                <w:lang w:eastAsia="ru-RU"/>
              </w:rPr>
            </w:pPr>
            <w:r w:rsidRPr="0009261A">
              <w:rPr>
                <w:rFonts w:ascii="Times New Roman" w:eastAsia="Times New Roman" w:hAnsi="Times New Roman" w:cs="Times New Roman"/>
                <w:b/>
                <w:sz w:val="26"/>
                <w:szCs w:val="26"/>
                <w:lang w:eastAsia="ru-RU"/>
              </w:rPr>
              <w:t>3. </w:t>
            </w:r>
            <w:r w:rsidRPr="0009261A">
              <w:rPr>
                <w:rFonts w:ascii="Times New Roman" w:eastAsia="Times New Roman" w:hAnsi="Times New Roman" w:cs="Times New Roman"/>
                <w:sz w:val="26"/>
                <w:szCs w:val="26"/>
                <w:lang w:eastAsia="ru-RU"/>
              </w:rPr>
              <w:t xml:space="preserve">Гірничошахтне та гірничорятувальне устатковання та устатковання для видобутку, транспортування, дроблення, сортування та збагачення корисних копалин і </w:t>
            </w:r>
            <w:proofErr w:type="spellStart"/>
            <w:r w:rsidRPr="0009261A">
              <w:rPr>
                <w:rFonts w:ascii="Times New Roman" w:eastAsia="Times New Roman" w:hAnsi="Times New Roman" w:cs="Times New Roman"/>
                <w:sz w:val="26"/>
                <w:szCs w:val="26"/>
                <w:lang w:eastAsia="ru-RU"/>
              </w:rPr>
              <w:t>огрудкування</w:t>
            </w:r>
            <w:proofErr w:type="spellEnd"/>
            <w:r w:rsidRPr="0009261A">
              <w:rPr>
                <w:rFonts w:ascii="Times New Roman" w:eastAsia="Times New Roman" w:hAnsi="Times New Roman" w:cs="Times New Roman"/>
                <w:sz w:val="26"/>
                <w:szCs w:val="26"/>
                <w:lang w:eastAsia="ru-RU"/>
              </w:rPr>
              <w:t xml:space="preserve"> руд та концентратів у вугільній, гірничорудній, нерудній, металургійній та коксохімічній галузях промисловості.</w:t>
            </w:r>
          </w:p>
          <w:p w:rsidR="00074D05" w:rsidRPr="0009261A" w:rsidRDefault="00074D05" w:rsidP="00764ECA">
            <w:pPr>
              <w:ind w:firstLine="430"/>
              <w:jc w:val="both"/>
              <w:rPr>
                <w:rFonts w:ascii="Times New Roman" w:eastAsia="Times New Roman" w:hAnsi="Times New Roman" w:cs="Times New Roman"/>
                <w:sz w:val="26"/>
                <w:szCs w:val="26"/>
                <w:lang w:eastAsia="ru-RU"/>
              </w:rPr>
            </w:pPr>
            <w:r w:rsidRPr="0009261A">
              <w:rPr>
                <w:rFonts w:ascii="Times New Roman" w:eastAsia="Times New Roman" w:hAnsi="Times New Roman" w:cs="Times New Roman"/>
                <w:sz w:val="26"/>
                <w:szCs w:val="26"/>
                <w:lang w:eastAsia="ru-RU"/>
              </w:rPr>
              <w:t>4.</w:t>
            </w:r>
            <w:r w:rsidRPr="0009261A">
              <w:rPr>
                <w:rFonts w:ascii="Times New Roman" w:eastAsia="Times New Roman" w:hAnsi="Times New Roman" w:cs="Times New Roman"/>
                <w:b/>
                <w:sz w:val="26"/>
                <w:szCs w:val="26"/>
                <w:lang w:eastAsia="ru-RU"/>
              </w:rPr>
              <w:t> </w:t>
            </w:r>
            <w:r w:rsidRPr="0009261A">
              <w:rPr>
                <w:rFonts w:ascii="Times New Roman" w:eastAsia="Times New Roman" w:hAnsi="Times New Roman" w:cs="Times New Roman"/>
                <w:sz w:val="26"/>
                <w:szCs w:val="26"/>
                <w:lang w:eastAsia="ru-RU"/>
              </w:rPr>
              <w:t>Устатковання та технічні засоби для виготовлення, використання і транспортування вибухових матеріалів і виробів на їх основі, комплекси для їх переробки та зберігання.</w:t>
            </w:r>
          </w:p>
          <w:p w:rsidR="00074D05" w:rsidRPr="0009261A" w:rsidRDefault="00074D05" w:rsidP="00764ECA">
            <w:pPr>
              <w:ind w:firstLine="430"/>
              <w:jc w:val="both"/>
              <w:rPr>
                <w:rFonts w:ascii="Times New Roman" w:eastAsia="Times New Roman" w:hAnsi="Times New Roman" w:cs="Times New Roman"/>
                <w:b/>
                <w:sz w:val="26"/>
                <w:szCs w:val="26"/>
                <w:lang w:eastAsia="ru-RU"/>
              </w:rPr>
            </w:pPr>
          </w:p>
          <w:p w:rsidR="00052D48" w:rsidRPr="0009261A" w:rsidRDefault="00B94C03" w:rsidP="00764ECA">
            <w:pPr>
              <w:ind w:firstLine="430"/>
              <w:jc w:val="both"/>
              <w:rPr>
                <w:rFonts w:ascii="Times New Roman" w:eastAsia="Times New Roman" w:hAnsi="Times New Roman" w:cs="Times New Roman"/>
                <w:b/>
                <w:sz w:val="26"/>
                <w:szCs w:val="26"/>
                <w:lang w:eastAsia="ru-RU"/>
              </w:rPr>
            </w:pPr>
            <w:r w:rsidRPr="0009261A">
              <w:rPr>
                <w:rFonts w:ascii="Times New Roman" w:eastAsia="Times New Roman" w:hAnsi="Times New Roman" w:cs="Times New Roman"/>
                <w:b/>
                <w:sz w:val="26"/>
                <w:szCs w:val="26"/>
                <w:lang w:eastAsia="ru-RU"/>
              </w:rPr>
              <w:t>виключено…</w:t>
            </w:r>
          </w:p>
          <w:p w:rsidR="00074D05" w:rsidRPr="0009261A" w:rsidRDefault="00074D05" w:rsidP="00764ECA">
            <w:pPr>
              <w:ind w:firstLine="430"/>
              <w:jc w:val="both"/>
              <w:rPr>
                <w:rFonts w:ascii="Times New Roman" w:eastAsia="Times New Roman" w:hAnsi="Times New Roman" w:cs="Times New Roman"/>
                <w:b/>
                <w:sz w:val="26"/>
                <w:szCs w:val="26"/>
                <w:lang w:eastAsia="ru-RU"/>
              </w:rPr>
            </w:pPr>
          </w:p>
          <w:p w:rsidR="00074D05" w:rsidRPr="0009261A" w:rsidRDefault="00074D05" w:rsidP="00764ECA">
            <w:pPr>
              <w:ind w:firstLine="430"/>
              <w:jc w:val="both"/>
              <w:rPr>
                <w:rFonts w:ascii="Times New Roman" w:eastAsia="Times New Roman" w:hAnsi="Times New Roman" w:cs="Times New Roman"/>
                <w:b/>
                <w:sz w:val="26"/>
                <w:szCs w:val="26"/>
                <w:lang w:eastAsia="ru-RU"/>
              </w:rPr>
            </w:pPr>
          </w:p>
          <w:p w:rsidR="00074D05" w:rsidRPr="0009261A" w:rsidRDefault="00074D05" w:rsidP="00764ECA">
            <w:pPr>
              <w:ind w:firstLine="430"/>
              <w:jc w:val="both"/>
              <w:rPr>
                <w:rFonts w:ascii="Times New Roman" w:eastAsia="Times New Roman" w:hAnsi="Times New Roman" w:cs="Times New Roman"/>
                <w:b/>
                <w:sz w:val="26"/>
                <w:szCs w:val="26"/>
                <w:lang w:eastAsia="ru-RU"/>
              </w:rPr>
            </w:pPr>
          </w:p>
          <w:p w:rsidR="00074D05" w:rsidRPr="0009261A" w:rsidRDefault="00074D05" w:rsidP="00764ECA">
            <w:pPr>
              <w:ind w:firstLine="430"/>
              <w:jc w:val="both"/>
              <w:rPr>
                <w:rFonts w:ascii="Times New Roman" w:eastAsia="Times New Roman" w:hAnsi="Times New Roman" w:cs="Times New Roman"/>
                <w:b/>
                <w:sz w:val="26"/>
                <w:szCs w:val="26"/>
                <w:lang w:eastAsia="ru-RU"/>
              </w:rPr>
            </w:pPr>
          </w:p>
          <w:p w:rsidR="00074D05" w:rsidRPr="0009261A" w:rsidRDefault="00074D05" w:rsidP="00764ECA">
            <w:pPr>
              <w:ind w:firstLine="430"/>
              <w:jc w:val="both"/>
              <w:rPr>
                <w:rFonts w:ascii="Times New Roman" w:eastAsia="Times New Roman" w:hAnsi="Times New Roman" w:cs="Times New Roman"/>
                <w:b/>
                <w:sz w:val="26"/>
                <w:szCs w:val="26"/>
                <w:lang w:eastAsia="ru-RU"/>
              </w:rPr>
            </w:pPr>
          </w:p>
          <w:p w:rsidR="00074D05" w:rsidRPr="0009261A" w:rsidRDefault="00074D05" w:rsidP="00764ECA">
            <w:pPr>
              <w:ind w:firstLine="430"/>
              <w:jc w:val="both"/>
              <w:rPr>
                <w:rFonts w:ascii="Times New Roman" w:eastAsia="Times New Roman" w:hAnsi="Times New Roman" w:cs="Times New Roman"/>
                <w:b/>
                <w:sz w:val="26"/>
                <w:szCs w:val="26"/>
                <w:lang w:eastAsia="ru-RU"/>
              </w:rPr>
            </w:pPr>
          </w:p>
          <w:p w:rsidR="00074D05" w:rsidRPr="0009261A" w:rsidRDefault="00074D05" w:rsidP="00764ECA">
            <w:pPr>
              <w:ind w:firstLine="430"/>
              <w:jc w:val="both"/>
              <w:rPr>
                <w:rFonts w:ascii="Times New Roman" w:eastAsia="Times New Roman" w:hAnsi="Times New Roman" w:cs="Times New Roman"/>
                <w:b/>
                <w:sz w:val="26"/>
                <w:szCs w:val="26"/>
                <w:lang w:eastAsia="ru-RU"/>
              </w:rPr>
            </w:pPr>
          </w:p>
          <w:p w:rsidR="00074D05" w:rsidRPr="0009261A" w:rsidRDefault="00074D05" w:rsidP="00764ECA">
            <w:pPr>
              <w:ind w:firstLine="430"/>
              <w:jc w:val="both"/>
              <w:rPr>
                <w:rFonts w:ascii="Times New Roman" w:eastAsia="Times New Roman" w:hAnsi="Times New Roman" w:cs="Times New Roman"/>
                <w:b/>
                <w:sz w:val="26"/>
                <w:szCs w:val="26"/>
                <w:lang w:eastAsia="ru-RU"/>
              </w:rPr>
            </w:pPr>
          </w:p>
          <w:p w:rsidR="001D0EBB" w:rsidRPr="0009261A" w:rsidRDefault="00B94C03" w:rsidP="00764ECA">
            <w:pPr>
              <w:ind w:firstLine="430"/>
              <w:jc w:val="both"/>
              <w:rPr>
                <w:rFonts w:ascii="Times New Roman" w:eastAsia="Times New Roman" w:hAnsi="Times New Roman" w:cs="Times New Roman"/>
                <w:b/>
                <w:sz w:val="26"/>
                <w:szCs w:val="26"/>
                <w:lang w:eastAsia="ru-RU"/>
              </w:rPr>
            </w:pPr>
            <w:r w:rsidRPr="0009261A">
              <w:rPr>
                <w:rFonts w:ascii="Times New Roman" w:eastAsia="Times New Roman" w:hAnsi="Times New Roman" w:cs="Times New Roman"/>
                <w:b/>
                <w:sz w:val="26"/>
                <w:szCs w:val="26"/>
                <w:lang w:eastAsia="ru-RU"/>
              </w:rPr>
              <w:lastRenderedPageBreak/>
              <w:t>виключено…</w:t>
            </w:r>
          </w:p>
          <w:p w:rsidR="00074D05" w:rsidRPr="0009261A" w:rsidRDefault="00074D05" w:rsidP="00764ECA">
            <w:pPr>
              <w:ind w:firstLine="430"/>
              <w:jc w:val="both"/>
              <w:rPr>
                <w:rFonts w:ascii="Times New Roman" w:eastAsia="Times New Roman" w:hAnsi="Times New Roman" w:cs="Times New Roman"/>
                <w:b/>
                <w:sz w:val="26"/>
                <w:szCs w:val="26"/>
                <w:lang w:eastAsia="ru-RU"/>
              </w:rPr>
            </w:pPr>
          </w:p>
          <w:p w:rsidR="00074D05" w:rsidRPr="0009261A" w:rsidRDefault="00074D05" w:rsidP="00764ECA">
            <w:pPr>
              <w:ind w:firstLine="430"/>
              <w:jc w:val="both"/>
              <w:rPr>
                <w:rFonts w:ascii="Times New Roman" w:eastAsia="Times New Roman" w:hAnsi="Times New Roman" w:cs="Times New Roman"/>
                <w:b/>
                <w:sz w:val="26"/>
                <w:szCs w:val="26"/>
                <w:lang w:eastAsia="ru-RU"/>
              </w:rPr>
            </w:pPr>
          </w:p>
          <w:p w:rsidR="001D0EBB" w:rsidRPr="0009261A" w:rsidRDefault="001D0EBB" w:rsidP="00764ECA">
            <w:pPr>
              <w:ind w:firstLine="430"/>
              <w:jc w:val="both"/>
              <w:rPr>
                <w:rFonts w:ascii="Times New Roman" w:eastAsia="Times New Roman" w:hAnsi="Times New Roman" w:cs="Times New Roman"/>
                <w:b/>
                <w:sz w:val="26"/>
                <w:szCs w:val="26"/>
                <w:lang w:eastAsia="ru-RU"/>
              </w:rPr>
            </w:pPr>
            <w:r w:rsidRPr="0009261A">
              <w:rPr>
                <w:rFonts w:ascii="Times New Roman" w:eastAsia="Times New Roman" w:hAnsi="Times New Roman" w:cs="Times New Roman"/>
                <w:b/>
                <w:sz w:val="26"/>
                <w:szCs w:val="26"/>
                <w:lang w:eastAsia="ru-RU"/>
              </w:rPr>
              <w:t>виключено</w:t>
            </w:r>
            <w:r w:rsidR="00B94C03" w:rsidRPr="0009261A">
              <w:rPr>
                <w:rFonts w:ascii="Times New Roman" w:eastAsia="Times New Roman" w:hAnsi="Times New Roman" w:cs="Times New Roman"/>
                <w:b/>
                <w:sz w:val="26"/>
                <w:szCs w:val="26"/>
                <w:lang w:eastAsia="ru-RU"/>
              </w:rPr>
              <w:t>…</w:t>
            </w:r>
          </w:p>
          <w:p w:rsidR="00074D05" w:rsidRPr="0009261A" w:rsidRDefault="00074D05" w:rsidP="00764ECA">
            <w:pPr>
              <w:ind w:firstLine="430"/>
              <w:jc w:val="both"/>
              <w:rPr>
                <w:rFonts w:ascii="Times New Roman" w:eastAsia="Times New Roman" w:hAnsi="Times New Roman" w:cs="Times New Roman"/>
                <w:b/>
                <w:sz w:val="26"/>
                <w:szCs w:val="26"/>
                <w:lang w:eastAsia="ru-RU"/>
              </w:rPr>
            </w:pPr>
          </w:p>
          <w:p w:rsidR="00074D05" w:rsidRPr="0009261A" w:rsidRDefault="00074D05" w:rsidP="00764ECA">
            <w:pPr>
              <w:ind w:firstLine="430"/>
              <w:jc w:val="both"/>
              <w:rPr>
                <w:rFonts w:ascii="Times New Roman" w:eastAsia="Times New Roman" w:hAnsi="Times New Roman" w:cs="Times New Roman"/>
                <w:b/>
                <w:sz w:val="26"/>
                <w:szCs w:val="26"/>
                <w:lang w:eastAsia="ru-RU"/>
              </w:rPr>
            </w:pPr>
          </w:p>
          <w:p w:rsidR="001D0EBB" w:rsidRPr="0009261A" w:rsidRDefault="001D0EBB" w:rsidP="00764ECA">
            <w:pPr>
              <w:ind w:firstLine="430"/>
              <w:jc w:val="both"/>
              <w:rPr>
                <w:rFonts w:ascii="Times New Roman" w:eastAsia="Times New Roman" w:hAnsi="Times New Roman" w:cs="Times New Roman"/>
                <w:b/>
                <w:sz w:val="26"/>
                <w:szCs w:val="26"/>
                <w:lang w:eastAsia="ru-RU"/>
              </w:rPr>
            </w:pPr>
            <w:r w:rsidRPr="0009261A">
              <w:rPr>
                <w:rFonts w:ascii="Times New Roman" w:eastAsia="Times New Roman" w:hAnsi="Times New Roman" w:cs="Times New Roman"/>
                <w:b/>
                <w:sz w:val="26"/>
                <w:szCs w:val="26"/>
                <w:lang w:eastAsia="ru-RU"/>
              </w:rPr>
              <w:t>виключено</w:t>
            </w:r>
            <w:r w:rsidR="00B94C03" w:rsidRPr="0009261A">
              <w:rPr>
                <w:rFonts w:ascii="Times New Roman" w:eastAsia="Times New Roman" w:hAnsi="Times New Roman" w:cs="Times New Roman"/>
                <w:b/>
                <w:sz w:val="26"/>
                <w:szCs w:val="26"/>
                <w:lang w:eastAsia="ru-RU"/>
              </w:rPr>
              <w:t>…</w:t>
            </w:r>
          </w:p>
          <w:p w:rsidR="00074D05" w:rsidRPr="0009261A" w:rsidRDefault="00074D05" w:rsidP="00764ECA">
            <w:pPr>
              <w:ind w:firstLine="430"/>
              <w:jc w:val="both"/>
              <w:rPr>
                <w:rFonts w:ascii="Times New Roman" w:eastAsia="Times New Roman" w:hAnsi="Times New Roman" w:cs="Times New Roman"/>
                <w:b/>
                <w:sz w:val="26"/>
                <w:szCs w:val="26"/>
                <w:lang w:eastAsia="ru-RU"/>
              </w:rPr>
            </w:pPr>
          </w:p>
          <w:p w:rsidR="001D0EBB" w:rsidRPr="0009261A" w:rsidRDefault="001D0EBB" w:rsidP="00764ECA">
            <w:pPr>
              <w:ind w:firstLine="430"/>
              <w:jc w:val="both"/>
              <w:rPr>
                <w:rFonts w:ascii="Times New Roman" w:eastAsia="Times New Roman" w:hAnsi="Times New Roman" w:cs="Times New Roman"/>
                <w:b/>
                <w:sz w:val="26"/>
                <w:szCs w:val="26"/>
                <w:lang w:eastAsia="ru-RU"/>
              </w:rPr>
            </w:pPr>
            <w:r w:rsidRPr="0009261A">
              <w:rPr>
                <w:rFonts w:ascii="Times New Roman" w:eastAsia="Times New Roman" w:hAnsi="Times New Roman" w:cs="Times New Roman"/>
                <w:b/>
                <w:sz w:val="26"/>
                <w:szCs w:val="26"/>
                <w:lang w:eastAsia="ru-RU"/>
              </w:rPr>
              <w:t>виключено</w:t>
            </w:r>
            <w:r w:rsidR="00B94C03" w:rsidRPr="0009261A">
              <w:rPr>
                <w:rFonts w:ascii="Times New Roman" w:eastAsia="Times New Roman" w:hAnsi="Times New Roman" w:cs="Times New Roman"/>
                <w:b/>
                <w:sz w:val="26"/>
                <w:szCs w:val="26"/>
                <w:lang w:eastAsia="ru-RU"/>
              </w:rPr>
              <w:t>…</w:t>
            </w:r>
          </w:p>
          <w:p w:rsidR="00074D05" w:rsidRPr="0009261A" w:rsidRDefault="00074D05" w:rsidP="00764ECA">
            <w:pPr>
              <w:ind w:firstLine="430"/>
              <w:jc w:val="both"/>
              <w:rPr>
                <w:rFonts w:ascii="Times New Roman" w:eastAsia="Times New Roman" w:hAnsi="Times New Roman" w:cs="Times New Roman"/>
                <w:b/>
                <w:sz w:val="26"/>
                <w:szCs w:val="26"/>
                <w:lang w:eastAsia="ru-RU"/>
              </w:rPr>
            </w:pPr>
          </w:p>
          <w:p w:rsidR="00074D05" w:rsidRPr="0009261A" w:rsidRDefault="00074D05" w:rsidP="00764ECA">
            <w:pPr>
              <w:ind w:firstLine="430"/>
              <w:jc w:val="both"/>
              <w:rPr>
                <w:rFonts w:ascii="Times New Roman" w:eastAsia="Times New Roman" w:hAnsi="Times New Roman" w:cs="Times New Roman"/>
                <w:b/>
                <w:sz w:val="26"/>
                <w:szCs w:val="26"/>
                <w:lang w:eastAsia="ru-RU"/>
              </w:rPr>
            </w:pPr>
          </w:p>
          <w:p w:rsidR="00074D05" w:rsidRPr="0009261A" w:rsidRDefault="00074D05" w:rsidP="00764ECA">
            <w:pPr>
              <w:ind w:firstLine="430"/>
              <w:jc w:val="both"/>
              <w:rPr>
                <w:rFonts w:ascii="Times New Roman" w:eastAsia="Times New Roman" w:hAnsi="Times New Roman" w:cs="Times New Roman"/>
                <w:b/>
                <w:sz w:val="26"/>
                <w:szCs w:val="26"/>
                <w:lang w:eastAsia="ru-RU"/>
              </w:rPr>
            </w:pPr>
          </w:p>
          <w:p w:rsidR="00074D05" w:rsidRPr="0009261A" w:rsidRDefault="00074D05" w:rsidP="00764ECA">
            <w:pPr>
              <w:ind w:firstLine="430"/>
              <w:jc w:val="both"/>
              <w:rPr>
                <w:rFonts w:ascii="Times New Roman" w:eastAsia="Times New Roman" w:hAnsi="Times New Roman" w:cs="Times New Roman"/>
                <w:b/>
                <w:sz w:val="26"/>
                <w:szCs w:val="26"/>
                <w:lang w:eastAsia="ru-RU"/>
              </w:rPr>
            </w:pPr>
          </w:p>
          <w:p w:rsidR="00074D05" w:rsidRPr="0009261A" w:rsidRDefault="00074D05" w:rsidP="00764ECA">
            <w:pPr>
              <w:ind w:firstLine="430"/>
              <w:jc w:val="both"/>
              <w:rPr>
                <w:rFonts w:ascii="Times New Roman" w:eastAsia="Times New Roman" w:hAnsi="Times New Roman" w:cs="Times New Roman"/>
                <w:b/>
                <w:sz w:val="26"/>
                <w:szCs w:val="26"/>
                <w:lang w:eastAsia="ru-RU"/>
              </w:rPr>
            </w:pPr>
          </w:p>
          <w:p w:rsidR="001D0EBB" w:rsidRPr="0009261A" w:rsidRDefault="00B94C03" w:rsidP="00764ECA">
            <w:pPr>
              <w:ind w:firstLine="430"/>
              <w:jc w:val="both"/>
              <w:rPr>
                <w:rFonts w:ascii="Times New Roman" w:eastAsia="Times New Roman" w:hAnsi="Times New Roman" w:cs="Times New Roman"/>
                <w:b/>
                <w:sz w:val="26"/>
                <w:szCs w:val="26"/>
                <w:lang w:eastAsia="ru-RU"/>
              </w:rPr>
            </w:pPr>
            <w:r w:rsidRPr="0009261A">
              <w:rPr>
                <w:rFonts w:ascii="Times New Roman" w:eastAsia="Times New Roman" w:hAnsi="Times New Roman" w:cs="Times New Roman"/>
                <w:b/>
                <w:sz w:val="26"/>
                <w:szCs w:val="26"/>
                <w:lang w:eastAsia="ru-RU"/>
              </w:rPr>
              <w:t>виключено…</w:t>
            </w:r>
          </w:p>
          <w:p w:rsidR="00074D05" w:rsidRPr="0009261A" w:rsidRDefault="00074D05" w:rsidP="00764ECA">
            <w:pPr>
              <w:ind w:firstLine="430"/>
              <w:jc w:val="both"/>
              <w:rPr>
                <w:rFonts w:ascii="Times New Roman" w:eastAsia="Times New Roman" w:hAnsi="Times New Roman" w:cs="Times New Roman"/>
                <w:b/>
                <w:sz w:val="26"/>
                <w:szCs w:val="26"/>
                <w:lang w:eastAsia="ru-RU"/>
              </w:rPr>
            </w:pPr>
          </w:p>
          <w:p w:rsidR="00074D05" w:rsidRPr="0009261A" w:rsidRDefault="00074D05" w:rsidP="00764ECA">
            <w:pPr>
              <w:ind w:firstLine="430"/>
              <w:jc w:val="both"/>
              <w:rPr>
                <w:rFonts w:ascii="Times New Roman" w:eastAsia="Times New Roman" w:hAnsi="Times New Roman" w:cs="Times New Roman"/>
                <w:b/>
                <w:spacing w:val="-4"/>
                <w:sz w:val="26"/>
                <w:szCs w:val="26"/>
                <w:lang w:eastAsia="ru-RU"/>
              </w:rPr>
            </w:pPr>
          </w:p>
          <w:p w:rsidR="00074D05" w:rsidRPr="0009261A" w:rsidRDefault="00074D05" w:rsidP="00764ECA">
            <w:pPr>
              <w:ind w:firstLine="430"/>
              <w:jc w:val="both"/>
              <w:rPr>
                <w:rFonts w:ascii="Times New Roman" w:eastAsia="Times New Roman" w:hAnsi="Times New Roman" w:cs="Times New Roman"/>
                <w:sz w:val="26"/>
                <w:szCs w:val="26"/>
                <w:lang w:eastAsia="uk-UA"/>
              </w:rPr>
            </w:pPr>
          </w:p>
        </w:tc>
        <w:tc>
          <w:tcPr>
            <w:tcW w:w="4075" w:type="dxa"/>
          </w:tcPr>
          <w:p w:rsidR="00AE4590" w:rsidRPr="0009261A" w:rsidRDefault="00AE4590" w:rsidP="00AE4590">
            <w:pPr>
              <w:ind w:firstLine="430"/>
              <w:jc w:val="both"/>
              <w:rPr>
                <w:rFonts w:ascii="Times New Roman" w:eastAsia="Times New Roman" w:hAnsi="Times New Roman" w:cs="Times New Roman"/>
                <w:sz w:val="24"/>
                <w:szCs w:val="24"/>
                <w:lang w:eastAsia="uk-UA"/>
              </w:rPr>
            </w:pPr>
          </w:p>
          <w:p w:rsidR="00AE4590" w:rsidRPr="0009261A" w:rsidRDefault="00AE4590" w:rsidP="00AE4590">
            <w:pPr>
              <w:ind w:firstLine="430"/>
              <w:jc w:val="both"/>
              <w:rPr>
                <w:rFonts w:ascii="Times New Roman" w:eastAsia="Times New Roman" w:hAnsi="Times New Roman" w:cs="Times New Roman"/>
                <w:sz w:val="24"/>
                <w:szCs w:val="24"/>
                <w:lang w:eastAsia="uk-UA"/>
              </w:rPr>
            </w:pPr>
          </w:p>
          <w:p w:rsidR="00AE4590" w:rsidRPr="0009261A" w:rsidRDefault="00AE4590" w:rsidP="00AE4590">
            <w:pPr>
              <w:ind w:firstLine="430"/>
              <w:jc w:val="both"/>
              <w:rPr>
                <w:rFonts w:ascii="Times New Roman" w:eastAsia="Times New Roman" w:hAnsi="Times New Roman" w:cs="Times New Roman"/>
                <w:sz w:val="24"/>
                <w:szCs w:val="24"/>
                <w:lang w:eastAsia="uk-UA"/>
              </w:rPr>
            </w:pPr>
          </w:p>
          <w:p w:rsidR="00AE4590" w:rsidRPr="0009261A" w:rsidRDefault="00AE4590" w:rsidP="00AE4590">
            <w:pPr>
              <w:ind w:firstLine="430"/>
              <w:jc w:val="both"/>
              <w:rPr>
                <w:rFonts w:ascii="Times New Roman" w:eastAsia="Times New Roman" w:hAnsi="Times New Roman" w:cs="Times New Roman"/>
                <w:sz w:val="24"/>
                <w:szCs w:val="24"/>
                <w:lang w:eastAsia="uk-UA"/>
              </w:rPr>
            </w:pPr>
          </w:p>
          <w:p w:rsidR="00AE4590" w:rsidRPr="0009261A" w:rsidRDefault="00AE4590" w:rsidP="00AE4590">
            <w:pPr>
              <w:ind w:firstLine="430"/>
              <w:jc w:val="both"/>
              <w:rPr>
                <w:rFonts w:ascii="Times New Roman" w:eastAsia="Times New Roman" w:hAnsi="Times New Roman" w:cs="Times New Roman"/>
                <w:sz w:val="24"/>
                <w:szCs w:val="24"/>
                <w:lang w:eastAsia="uk-UA"/>
              </w:rPr>
            </w:pPr>
          </w:p>
          <w:p w:rsidR="00AE4590" w:rsidRPr="0009261A" w:rsidRDefault="00AE4590" w:rsidP="00AE4590">
            <w:pPr>
              <w:ind w:firstLine="430"/>
              <w:jc w:val="both"/>
              <w:rPr>
                <w:rFonts w:ascii="Times New Roman" w:eastAsia="Times New Roman" w:hAnsi="Times New Roman" w:cs="Times New Roman"/>
                <w:sz w:val="24"/>
                <w:szCs w:val="24"/>
                <w:lang w:eastAsia="uk-UA"/>
              </w:rPr>
            </w:pPr>
          </w:p>
          <w:p w:rsidR="00AE4590" w:rsidRPr="0009261A" w:rsidRDefault="00AE4590" w:rsidP="00AE4590">
            <w:pPr>
              <w:ind w:firstLine="430"/>
              <w:jc w:val="both"/>
              <w:rPr>
                <w:rFonts w:ascii="Times New Roman" w:eastAsia="Times New Roman" w:hAnsi="Times New Roman" w:cs="Times New Roman"/>
                <w:sz w:val="26"/>
                <w:szCs w:val="26"/>
                <w:lang w:eastAsia="uk-UA"/>
              </w:rPr>
            </w:pPr>
            <w:r w:rsidRPr="0009261A">
              <w:rPr>
                <w:rFonts w:ascii="Times New Roman" w:eastAsia="Times New Roman" w:hAnsi="Times New Roman" w:cs="Times New Roman"/>
                <w:sz w:val="26"/>
                <w:szCs w:val="26"/>
                <w:lang w:eastAsia="uk-UA"/>
              </w:rPr>
              <w:t>Запропонованими змінами у переліку машин, механізмів, устатковання підвищеної небезпеки, на які необхідно отримати дозвіл, передбачається залишити машини, механізми, устатковання підвищеної небезпеки експлуатація яких створює значні ризики для життя та здоров’я працівників, які експлуатують машини, механізми, устатковання підвищеної небезпеки, відповідно до</w:t>
            </w:r>
            <w:r w:rsidRPr="0009261A">
              <w:rPr>
                <w:rFonts w:ascii="Times New Roman" w:hAnsi="Times New Roman" w:cs="Times New Roman"/>
                <w:sz w:val="26"/>
                <w:szCs w:val="26"/>
                <w:lang w:eastAsia="uk-UA"/>
              </w:rPr>
              <w:t xml:space="preserve"> аналізу травматизму у суб’єктів господарювання, що не створюють значних ризиків, проведеного </w:t>
            </w:r>
            <w:proofErr w:type="spellStart"/>
            <w:r w:rsidRPr="0009261A">
              <w:rPr>
                <w:rFonts w:ascii="Times New Roman" w:hAnsi="Times New Roman" w:cs="Times New Roman"/>
                <w:sz w:val="26"/>
                <w:szCs w:val="26"/>
                <w:lang w:eastAsia="uk-UA"/>
              </w:rPr>
              <w:t>Мінсоцполітики</w:t>
            </w:r>
            <w:proofErr w:type="spellEnd"/>
            <w:r w:rsidRPr="0009261A">
              <w:rPr>
                <w:rFonts w:ascii="Times New Roman" w:hAnsi="Times New Roman" w:cs="Times New Roman"/>
                <w:sz w:val="26"/>
                <w:szCs w:val="26"/>
                <w:lang w:eastAsia="uk-UA"/>
              </w:rPr>
              <w:t xml:space="preserve"> (за період 9 місяців 2019 та 2018 років), яким видано відповідні дозволи</w:t>
            </w:r>
            <w:r w:rsidRPr="0009261A">
              <w:rPr>
                <w:rFonts w:ascii="Times New Roman" w:eastAsia="Times New Roman" w:hAnsi="Times New Roman" w:cs="Times New Roman"/>
                <w:sz w:val="26"/>
                <w:szCs w:val="26"/>
                <w:lang w:eastAsia="uk-UA"/>
              </w:rPr>
              <w:t>.</w:t>
            </w:r>
          </w:p>
          <w:p w:rsidR="00AE4590" w:rsidRPr="0009261A" w:rsidRDefault="00AE4590" w:rsidP="00AE4590">
            <w:pPr>
              <w:ind w:firstLine="430"/>
              <w:jc w:val="both"/>
              <w:rPr>
                <w:rFonts w:ascii="Times New Roman" w:eastAsia="Times New Roman" w:hAnsi="Times New Roman" w:cs="Times New Roman"/>
                <w:sz w:val="26"/>
                <w:szCs w:val="26"/>
                <w:lang w:eastAsia="uk-UA"/>
              </w:rPr>
            </w:pPr>
            <w:r w:rsidRPr="0009261A">
              <w:rPr>
                <w:rFonts w:ascii="Times New Roman" w:eastAsia="Times New Roman" w:hAnsi="Times New Roman" w:cs="Times New Roman"/>
                <w:sz w:val="26"/>
                <w:szCs w:val="26"/>
                <w:lang w:eastAsia="uk-UA"/>
              </w:rPr>
              <w:lastRenderedPageBreak/>
              <w:t xml:space="preserve">При цьому вся повнота наглядової функції Державної служби України з питань праці за дотриманням суб’єктами господарювання норм законодавства про охорону праці залишається незмінною. </w:t>
            </w:r>
          </w:p>
          <w:p w:rsidR="00AE4590" w:rsidRPr="0009261A" w:rsidRDefault="00AE4590" w:rsidP="00764ECA">
            <w:pPr>
              <w:ind w:firstLine="430"/>
              <w:jc w:val="both"/>
              <w:rPr>
                <w:rFonts w:ascii="Times New Roman" w:eastAsia="Times New Roman" w:hAnsi="Times New Roman" w:cs="Times New Roman"/>
                <w:sz w:val="24"/>
                <w:szCs w:val="24"/>
                <w:lang w:eastAsia="uk-UA"/>
              </w:rPr>
            </w:pPr>
          </w:p>
          <w:p w:rsidR="00074D05" w:rsidRPr="0009261A" w:rsidRDefault="00074D05" w:rsidP="00764ECA">
            <w:pPr>
              <w:ind w:firstLine="430"/>
              <w:jc w:val="center"/>
              <w:rPr>
                <w:rFonts w:ascii="Times New Roman" w:eastAsia="Times New Roman" w:hAnsi="Times New Roman" w:cs="Times New Roman"/>
                <w:sz w:val="24"/>
                <w:szCs w:val="24"/>
                <w:lang w:eastAsia="uk-UA"/>
              </w:rPr>
            </w:pPr>
          </w:p>
          <w:p w:rsidR="00293741" w:rsidRPr="0009261A" w:rsidRDefault="00293741" w:rsidP="004F758D">
            <w:pPr>
              <w:ind w:firstLine="430"/>
              <w:jc w:val="both"/>
              <w:rPr>
                <w:rFonts w:ascii="Times New Roman" w:eastAsia="Times New Roman" w:hAnsi="Times New Roman" w:cs="Times New Roman"/>
                <w:sz w:val="24"/>
                <w:szCs w:val="24"/>
                <w:lang w:eastAsia="uk-UA"/>
              </w:rPr>
            </w:pPr>
          </w:p>
        </w:tc>
      </w:tr>
      <w:tr w:rsidR="0009261A" w:rsidRPr="0009261A" w:rsidTr="00764ECA">
        <w:tc>
          <w:tcPr>
            <w:tcW w:w="5301" w:type="dxa"/>
          </w:tcPr>
          <w:p w:rsidR="00A24A0D" w:rsidRPr="0009261A" w:rsidRDefault="00A24A0D" w:rsidP="00764E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30"/>
              <w:jc w:val="right"/>
              <w:rPr>
                <w:rFonts w:ascii="Times New Roman" w:eastAsia="Times New Roman" w:hAnsi="Times New Roman" w:cs="Times New Roman"/>
                <w:spacing w:val="-4"/>
                <w:sz w:val="26"/>
                <w:szCs w:val="26"/>
                <w:lang w:eastAsia="ru-RU"/>
              </w:rPr>
            </w:pPr>
            <w:r w:rsidRPr="0009261A">
              <w:rPr>
                <w:rFonts w:ascii="Times New Roman" w:eastAsia="Times New Roman" w:hAnsi="Times New Roman" w:cs="Times New Roman"/>
                <w:spacing w:val="-4"/>
                <w:sz w:val="26"/>
                <w:szCs w:val="26"/>
                <w:lang w:eastAsia="ru-RU"/>
              </w:rPr>
              <w:lastRenderedPageBreak/>
              <w:t xml:space="preserve">Додаток 6 </w:t>
            </w:r>
            <w:r w:rsidRPr="0009261A">
              <w:rPr>
                <w:rFonts w:ascii="Times New Roman" w:eastAsia="Times New Roman" w:hAnsi="Times New Roman" w:cs="Times New Roman"/>
                <w:spacing w:val="-4"/>
                <w:sz w:val="26"/>
                <w:szCs w:val="26"/>
                <w:lang w:eastAsia="ru-RU"/>
              </w:rPr>
              <w:br/>
              <w:t xml:space="preserve">до Порядку </w:t>
            </w:r>
          </w:p>
          <w:p w:rsidR="00A24A0D" w:rsidRPr="0009261A" w:rsidRDefault="00A24A0D" w:rsidP="00764E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30"/>
              <w:jc w:val="right"/>
              <w:rPr>
                <w:rFonts w:ascii="Times New Roman" w:eastAsia="Times New Roman" w:hAnsi="Times New Roman" w:cs="Times New Roman"/>
                <w:spacing w:val="-4"/>
                <w:sz w:val="26"/>
                <w:szCs w:val="26"/>
                <w:lang w:eastAsia="ru-RU"/>
              </w:rPr>
            </w:pPr>
          </w:p>
          <w:p w:rsidR="00A24A0D" w:rsidRPr="0009261A" w:rsidRDefault="00A24A0D" w:rsidP="00764E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30"/>
              <w:jc w:val="center"/>
              <w:rPr>
                <w:rFonts w:ascii="Times New Roman" w:eastAsia="Times New Roman" w:hAnsi="Times New Roman" w:cs="Times New Roman"/>
                <w:bCs/>
                <w:spacing w:val="-4"/>
                <w:sz w:val="26"/>
                <w:szCs w:val="26"/>
                <w:lang w:eastAsia="ru-RU"/>
              </w:rPr>
            </w:pPr>
            <w:bookmarkStart w:id="16" w:name="o210"/>
            <w:bookmarkEnd w:id="16"/>
          </w:p>
          <w:p w:rsidR="00A24A0D" w:rsidRPr="0009261A" w:rsidRDefault="00A24A0D" w:rsidP="00764E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30"/>
              <w:jc w:val="center"/>
              <w:rPr>
                <w:rFonts w:ascii="Times New Roman" w:eastAsia="Times New Roman" w:hAnsi="Times New Roman" w:cs="Times New Roman"/>
                <w:bCs/>
                <w:spacing w:val="-4"/>
                <w:sz w:val="26"/>
                <w:szCs w:val="26"/>
                <w:lang w:eastAsia="ru-RU"/>
              </w:rPr>
            </w:pPr>
          </w:p>
          <w:p w:rsidR="00A24A0D" w:rsidRPr="0009261A" w:rsidRDefault="00A24A0D" w:rsidP="00764E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30"/>
              <w:jc w:val="center"/>
              <w:rPr>
                <w:rFonts w:ascii="Times New Roman" w:eastAsia="Times New Roman" w:hAnsi="Times New Roman" w:cs="Times New Roman"/>
                <w:bCs/>
                <w:spacing w:val="-4"/>
                <w:sz w:val="26"/>
                <w:szCs w:val="26"/>
                <w:lang w:eastAsia="ru-RU"/>
              </w:rPr>
            </w:pPr>
          </w:p>
          <w:p w:rsidR="00A24A0D" w:rsidRPr="0009261A" w:rsidRDefault="00A24A0D" w:rsidP="00764E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30"/>
              <w:jc w:val="center"/>
              <w:rPr>
                <w:rFonts w:ascii="Times New Roman" w:eastAsia="Times New Roman" w:hAnsi="Times New Roman" w:cs="Times New Roman"/>
                <w:bCs/>
                <w:spacing w:val="-4"/>
                <w:sz w:val="26"/>
                <w:szCs w:val="26"/>
                <w:lang w:eastAsia="ru-RU"/>
              </w:rPr>
            </w:pPr>
            <w:r w:rsidRPr="0009261A">
              <w:rPr>
                <w:rFonts w:ascii="Times New Roman" w:eastAsia="Times New Roman" w:hAnsi="Times New Roman" w:cs="Times New Roman"/>
                <w:bCs/>
                <w:spacing w:val="-4"/>
                <w:sz w:val="26"/>
                <w:szCs w:val="26"/>
                <w:lang w:eastAsia="ru-RU"/>
              </w:rPr>
              <w:t>ПЕРЕЛІК</w:t>
            </w:r>
          </w:p>
          <w:p w:rsidR="00A24A0D" w:rsidRPr="0009261A" w:rsidRDefault="00A24A0D" w:rsidP="00764E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30"/>
              <w:jc w:val="center"/>
              <w:rPr>
                <w:rFonts w:ascii="Times New Roman" w:eastAsia="Times New Roman" w:hAnsi="Times New Roman" w:cs="Times New Roman"/>
                <w:spacing w:val="-4"/>
                <w:sz w:val="26"/>
                <w:szCs w:val="26"/>
                <w:lang w:eastAsia="ru-RU"/>
              </w:rPr>
            </w:pPr>
            <w:r w:rsidRPr="0009261A">
              <w:rPr>
                <w:rFonts w:ascii="Times New Roman" w:eastAsia="Times New Roman" w:hAnsi="Times New Roman" w:cs="Times New Roman"/>
                <w:spacing w:val="-4"/>
                <w:sz w:val="26"/>
                <w:szCs w:val="26"/>
                <w:lang w:eastAsia="ru-RU"/>
              </w:rPr>
              <w:t>видів робіт підвищеної небезпеки, які виконуються на підставі декларації відповідності матеріально-технічної бази вимогам законодавства з охорони праці</w:t>
            </w:r>
          </w:p>
          <w:p w:rsidR="00A24A0D" w:rsidRPr="0009261A" w:rsidRDefault="00A24A0D" w:rsidP="00764E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30"/>
              <w:jc w:val="center"/>
              <w:rPr>
                <w:rFonts w:ascii="Times New Roman" w:eastAsia="Times New Roman" w:hAnsi="Times New Roman" w:cs="Times New Roman"/>
                <w:b/>
                <w:spacing w:val="-4"/>
                <w:sz w:val="26"/>
                <w:szCs w:val="26"/>
                <w:lang w:eastAsia="ru-RU"/>
              </w:rPr>
            </w:pPr>
          </w:p>
          <w:p w:rsidR="00A24A0D" w:rsidRPr="0009261A" w:rsidRDefault="00A24A0D" w:rsidP="00764ECA">
            <w:pPr>
              <w:ind w:firstLine="430"/>
              <w:jc w:val="both"/>
              <w:rPr>
                <w:rFonts w:ascii="Times New Roman" w:eastAsia="Times New Roman" w:hAnsi="Times New Roman" w:cs="Times New Roman"/>
                <w:strike/>
                <w:sz w:val="26"/>
                <w:szCs w:val="26"/>
                <w:lang w:eastAsia="ru-RU"/>
              </w:rPr>
            </w:pPr>
            <w:r w:rsidRPr="0009261A">
              <w:rPr>
                <w:rFonts w:ascii="Times New Roman" w:eastAsia="Times New Roman" w:hAnsi="Times New Roman" w:cs="Times New Roman"/>
                <w:sz w:val="26"/>
                <w:szCs w:val="26"/>
                <w:lang w:eastAsia="ru-RU"/>
              </w:rPr>
              <w:t>1.</w:t>
            </w:r>
            <w:r w:rsidRPr="0009261A">
              <w:rPr>
                <w:rFonts w:ascii="Times New Roman" w:eastAsia="Times New Roman" w:hAnsi="Times New Roman" w:cs="Times New Roman"/>
                <w:strike/>
                <w:sz w:val="26"/>
                <w:szCs w:val="26"/>
                <w:lang w:eastAsia="ru-RU"/>
              </w:rPr>
              <w:t> Радіологічний (дозиметричний) і піротехнічний контроль.</w:t>
            </w:r>
          </w:p>
          <w:p w:rsidR="00A24A0D" w:rsidRPr="0009261A" w:rsidRDefault="00A24A0D" w:rsidP="00764ECA">
            <w:pPr>
              <w:ind w:firstLine="430"/>
              <w:jc w:val="both"/>
              <w:rPr>
                <w:rFonts w:ascii="Times New Roman" w:eastAsia="Times New Roman" w:hAnsi="Times New Roman" w:cs="Times New Roman"/>
                <w:strike/>
                <w:sz w:val="26"/>
                <w:szCs w:val="26"/>
                <w:lang w:eastAsia="ru-RU"/>
              </w:rPr>
            </w:pPr>
            <w:r w:rsidRPr="0009261A">
              <w:rPr>
                <w:rFonts w:ascii="Times New Roman" w:eastAsia="Times New Roman" w:hAnsi="Times New Roman" w:cs="Times New Roman"/>
                <w:sz w:val="26"/>
                <w:szCs w:val="26"/>
                <w:lang w:eastAsia="ru-RU"/>
              </w:rPr>
              <w:lastRenderedPageBreak/>
              <w:t>2.</w:t>
            </w:r>
            <w:r w:rsidRPr="0009261A">
              <w:rPr>
                <w:rFonts w:ascii="Times New Roman" w:eastAsia="Times New Roman" w:hAnsi="Times New Roman" w:cs="Times New Roman"/>
                <w:strike/>
                <w:sz w:val="26"/>
                <w:szCs w:val="26"/>
                <w:lang w:eastAsia="ru-RU"/>
              </w:rPr>
              <w:t xml:space="preserve"> Виготовлення та випробування </w:t>
            </w:r>
            <w:proofErr w:type="spellStart"/>
            <w:r w:rsidRPr="0009261A">
              <w:rPr>
                <w:rFonts w:ascii="Times New Roman" w:eastAsia="Times New Roman" w:hAnsi="Times New Roman" w:cs="Times New Roman"/>
                <w:strike/>
                <w:sz w:val="26"/>
                <w:szCs w:val="26"/>
                <w:lang w:eastAsia="ru-RU"/>
              </w:rPr>
              <w:t>вантажозахоплюючих</w:t>
            </w:r>
            <w:proofErr w:type="spellEnd"/>
            <w:r w:rsidRPr="0009261A">
              <w:rPr>
                <w:rFonts w:ascii="Times New Roman" w:eastAsia="Times New Roman" w:hAnsi="Times New Roman" w:cs="Times New Roman"/>
                <w:strike/>
                <w:sz w:val="26"/>
                <w:szCs w:val="26"/>
                <w:lang w:eastAsia="ru-RU"/>
              </w:rPr>
              <w:t xml:space="preserve"> пристроїв (стропів, траверсів, грейферів, захватів).</w:t>
            </w:r>
          </w:p>
          <w:p w:rsidR="00A24A0D" w:rsidRPr="0009261A" w:rsidRDefault="00A24A0D" w:rsidP="00764ECA">
            <w:pPr>
              <w:ind w:firstLine="430"/>
              <w:jc w:val="both"/>
              <w:rPr>
                <w:rFonts w:ascii="Times New Roman" w:eastAsia="Times New Roman" w:hAnsi="Times New Roman" w:cs="Times New Roman"/>
                <w:strike/>
                <w:sz w:val="26"/>
                <w:szCs w:val="26"/>
                <w:lang w:eastAsia="ru-RU"/>
              </w:rPr>
            </w:pPr>
            <w:r w:rsidRPr="0009261A">
              <w:rPr>
                <w:rFonts w:ascii="Times New Roman" w:eastAsia="Times New Roman" w:hAnsi="Times New Roman" w:cs="Times New Roman"/>
                <w:sz w:val="26"/>
                <w:szCs w:val="26"/>
                <w:lang w:eastAsia="ru-RU"/>
              </w:rPr>
              <w:t>3.</w:t>
            </w:r>
            <w:r w:rsidRPr="0009261A">
              <w:rPr>
                <w:rFonts w:ascii="Times New Roman" w:eastAsia="Times New Roman" w:hAnsi="Times New Roman" w:cs="Times New Roman"/>
                <w:strike/>
                <w:sz w:val="26"/>
                <w:szCs w:val="26"/>
                <w:lang w:eastAsia="ru-RU"/>
              </w:rPr>
              <w:t xml:space="preserve"> Експлуатація і </w:t>
            </w:r>
            <w:r w:rsidRPr="0009261A">
              <w:rPr>
                <w:rFonts w:ascii="Times New Roman" w:eastAsia="Times New Roman" w:hAnsi="Times New Roman" w:cs="Times New Roman"/>
                <w:sz w:val="26"/>
                <w:szCs w:val="26"/>
                <w:lang w:eastAsia="ru-RU"/>
              </w:rPr>
              <w:t xml:space="preserve">ремонт </w:t>
            </w:r>
            <w:r w:rsidRPr="0009261A">
              <w:rPr>
                <w:rFonts w:ascii="Times New Roman" w:eastAsia="Times New Roman" w:hAnsi="Times New Roman" w:cs="Times New Roman"/>
                <w:strike/>
                <w:sz w:val="26"/>
                <w:szCs w:val="26"/>
                <w:lang w:eastAsia="ru-RU"/>
              </w:rPr>
              <w:t xml:space="preserve">водозбірних </w:t>
            </w:r>
            <w:r w:rsidRPr="0009261A">
              <w:rPr>
                <w:rFonts w:ascii="Times New Roman" w:eastAsia="Times New Roman" w:hAnsi="Times New Roman" w:cs="Times New Roman"/>
                <w:sz w:val="26"/>
                <w:szCs w:val="26"/>
                <w:lang w:eastAsia="ru-RU"/>
              </w:rPr>
              <w:t>споруд</w:t>
            </w:r>
            <w:r w:rsidRPr="0009261A">
              <w:rPr>
                <w:rFonts w:ascii="Times New Roman" w:eastAsia="Times New Roman" w:hAnsi="Times New Roman" w:cs="Times New Roman"/>
                <w:strike/>
                <w:sz w:val="26"/>
                <w:szCs w:val="26"/>
                <w:lang w:eastAsia="ru-RU"/>
              </w:rPr>
              <w:t>.</w:t>
            </w:r>
          </w:p>
          <w:p w:rsidR="00A24A0D" w:rsidRPr="0009261A" w:rsidRDefault="00A24A0D" w:rsidP="00764ECA">
            <w:pPr>
              <w:ind w:firstLine="430"/>
              <w:jc w:val="both"/>
              <w:rPr>
                <w:rFonts w:ascii="Times New Roman" w:eastAsia="Times New Roman" w:hAnsi="Times New Roman" w:cs="Times New Roman"/>
                <w:strike/>
                <w:sz w:val="26"/>
                <w:szCs w:val="26"/>
                <w:lang w:eastAsia="ru-RU"/>
              </w:rPr>
            </w:pPr>
            <w:r w:rsidRPr="0009261A">
              <w:rPr>
                <w:rFonts w:ascii="Times New Roman" w:eastAsia="Times New Roman" w:hAnsi="Times New Roman" w:cs="Times New Roman"/>
                <w:sz w:val="26"/>
                <w:szCs w:val="26"/>
                <w:lang w:eastAsia="ru-RU"/>
              </w:rPr>
              <w:t>4.</w:t>
            </w:r>
            <w:r w:rsidRPr="0009261A">
              <w:rPr>
                <w:rFonts w:ascii="Times New Roman" w:eastAsia="Times New Roman" w:hAnsi="Times New Roman" w:cs="Times New Roman"/>
                <w:strike/>
                <w:sz w:val="26"/>
                <w:szCs w:val="26"/>
                <w:lang w:eastAsia="ru-RU"/>
              </w:rPr>
              <w:t> Продавлювання тунельних конструкцій під будинками, спорудами, магістралями і водоймищами, крім земляних робіт, що виконуються на глибині понад 2 метри або в зоні розташування підземних комунікацій чи під водою.</w:t>
            </w:r>
          </w:p>
          <w:p w:rsidR="00A24A0D" w:rsidRPr="0009261A" w:rsidRDefault="00A24A0D" w:rsidP="00764ECA">
            <w:pPr>
              <w:ind w:firstLine="430"/>
              <w:jc w:val="both"/>
              <w:rPr>
                <w:rFonts w:ascii="Times New Roman" w:eastAsia="Times New Roman" w:hAnsi="Times New Roman" w:cs="Times New Roman"/>
                <w:sz w:val="26"/>
                <w:szCs w:val="26"/>
                <w:lang w:eastAsia="ru-RU"/>
              </w:rPr>
            </w:pPr>
            <w:r w:rsidRPr="0009261A">
              <w:rPr>
                <w:rFonts w:ascii="Times New Roman" w:eastAsia="Times New Roman" w:hAnsi="Times New Roman" w:cs="Times New Roman"/>
                <w:sz w:val="26"/>
                <w:szCs w:val="26"/>
                <w:lang w:eastAsia="ru-RU"/>
              </w:rPr>
              <w:t>5.</w:t>
            </w:r>
            <w:r w:rsidRPr="0009261A">
              <w:rPr>
                <w:rFonts w:ascii="Times New Roman" w:eastAsia="Times New Roman" w:hAnsi="Times New Roman" w:cs="Times New Roman"/>
                <w:strike/>
                <w:sz w:val="26"/>
                <w:szCs w:val="26"/>
                <w:lang w:eastAsia="ru-RU"/>
              </w:rPr>
              <w:t> Роботи із застосуванням</w:t>
            </w:r>
            <w:r w:rsidRPr="0009261A">
              <w:rPr>
                <w:rFonts w:ascii="Times New Roman" w:eastAsia="Times New Roman" w:hAnsi="Times New Roman" w:cs="Times New Roman"/>
                <w:sz w:val="26"/>
                <w:szCs w:val="26"/>
                <w:lang w:eastAsia="ru-RU"/>
              </w:rPr>
              <w:t xml:space="preserve"> піротехнічних виробів.</w:t>
            </w:r>
          </w:p>
          <w:p w:rsidR="00A24A0D" w:rsidRPr="0009261A" w:rsidRDefault="00A24A0D" w:rsidP="00764ECA">
            <w:pPr>
              <w:ind w:firstLine="430"/>
              <w:jc w:val="both"/>
              <w:rPr>
                <w:rFonts w:ascii="Times New Roman" w:eastAsia="Times New Roman" w:hAnsi="Times New Roman" w:cs="Times New Roman"/>
                <w:sz w:val="26"/>
                <w:szCs w:val="26"/>
                <w:lang w:eastAsia="ru-RU"/>
              </w:rPr>
            </w:pPr>
            <w:r w:rsidRPr="0009261A">
              <w:rPr>
                <w:rFonts w:ascii="Times New Roman" w:eastAsia="Times New Roman" w:hAnsi="Times New Roman" w:cs="Times New Roman"/>
                <w:sz w:val="26"/>
                <w:szCs w:val="26"/>
                <w:lang w:eastAsia="ru-RU"/>
              </w:rPr>
              <w:t>6. Роботи, що виконуються на висоті понад 1,3 метра.</w:t>
            </w:r>
          </w:p>
          <w:p w:rsidR="00A24A0D" w:rsidRPr="0009261A" w:rsidRDefault="00A24A0D" w:rsidP="00764ECA">
            <w:pPr>
              <w:ind w:firstLine="430"/>
              <w:jc w:val="both"/>
              <w:rPr>
                <w:rFonts w:ascii="Times New Roman" w:eastAsia="Times New Roman" w:hAnsi="Times New Roman" w:cs="Times New Roman"/>
                <w:sz w:val="26"/>
                <w:szCs w:val="26"/>
                <w:lang w:eastAsia="ru-RU"/>
              </w:rPr>
            </w:pPr>
            <w:r w:rsidRPr="0009261A">
              <w:rPr>
                <w:rFonts w:ascii="Times New Roman" w:eastAsia="Times New Roman" w:hAnsi="Times New Roman" w:cs="Times New Roman"/>
                <w:sz w:val="26"/>
                <w:szCs w:val="26"/>
                <w:lang w:eastAsia="ru-RU"/>
              </w:rPr>
              <w:t>7</w:t>
            </w:r>
            <w:r w:rsidRPr="0009261A">
              <w:rPr>
                <w:rFonts w:ascii="Times New Roman" w:eastAsia="Times New Roman" w:hAnsi="Times New Roman" w:cs="Times New Roman"/>
                <w:i/>
                <w:sz w:val="26"/>
                <w:szCs w:val="26"/>
                <w:lang w:eastAsia="ru-RU"/>
              </w:rPr>
              <w:t>.</w:t>
            </w:r>
            <w:r w:rsidRPr="0009261A">
              <w:rPr>
                <w:rFonts w:ascii="Times New Roman" w:eastAsia="Times New Roman" w:hAnsi="Times New Roman" w:cs="Times New Roman"/>
                <w:sz w:val="26"/>
                <w:szCs w:val="26"/>
                <w:lang w:eastAsia="ru-RU"/>
              </w:rPr>
              <w:t> Навчання з питань охорони праці працівників інших суб’єктів господарювання.</w:t>
            </w:r>
          </w:p>
          <w:p w:rsidR="00A24A0D" w:rsidRPr="0009261A" w:rsidRDefault="00A24A0D" w:rsidP="00764ECA">
            <w:pPr>
              <w:ind w:firstLine="430"/>
              <w:jc w:val="both"/>
              <w:rPr>
                <w:rFonts w:ascii="Times New Roman" w:eastAsia="Times New Roman" w:hAnsi="Times New Roman" w:cs="Times New Roman"/>
                <w:sz w:val="26"/>
                <w:szCs w:val="26"/>
                <w:lang w:eastAsia="ru-RU"/>
              </w:rPr>
            </w:pPr>
            <w:r w:rsidRPr="0009261A">
              <w:rPr>
                <w:rFonts w:ascii="Times New Roman" w:eastAsia="Times New Roman" w:hAnsi="Times New Roman" w:cs="Times New Roman"/>
                <w:sz w:val="26"/>
                <w:szCs w:val="26"/>
                <w:lang w:eastAsia="ru-RU"/>
              </w:rPr>
              <w:t>8</w:t>
            </w:r>
            <w:r w:rsidRPr="0009261A">
              <w:rPr>
                <w:rFonts w:ascii="Times New Roman" w:eastAsia="Times New Roman" w:hAnsi="Times New Roman" w:cs="Times New Roman"/>
                <w:i/>
                <w:sz w:val="26"/>
                <w:szCs w:val="26"/>
                <w:lang w:eastAsia="ru-RU"/>
              </w:rPr>
              <w:t>.</w:t>
            </w:r>
            <w:r w:rsidRPr="0009261A">
              <w:rPr>
                <w:rFonts w:ascii="Times New Roman" w:eastAsia="Times New Roman" w:hAnsi="Times New Roman" w:cs="Times New Roman"/>
                <w:sz w:val="26"/>
                <w:szCs w:val="26"/>
                <w:lang w:eastAsia="ru-RU"/>
              </w:rPr>
              <w:t> Роботи в колодязях, шурфах, траншеях, котлованах, бункерах, камерах, колекторах, замкнутому просторі (</w:t>
            </w:r>
            <w:proofErr w:type="spellStart"/>
            <w:r w:rsidRPr="0009261A">
              <w:rPr>
                <w:rFonts w:ascii="Times New Roman" w:eastAsia="Times New Roman" w:hAnsi="Times New Roman" w:cs="Times New Roman"/>
                <w:sz w:val="26"/>
                <w:szCs w:val="26"/>
                <w:lang w:eastAsia="ru-RU"/>
              </w:rPr>
              <w:t>ємностях</w:t>
            </w:r>
            <w:proofErr w:type="spellEnd"/>
            <w:r w:rsidRPr="0009261A">
              <w:rPr>
                <w:rFonts w:ascii="Times New Roman" w:eastAsia="Times New Roman" w:hAnsi="Times New Roman" w:cs="Times New Roman"/>
                <w:sz w:val="26"/>
                <w:szCs w:val="26"/>
                <w:lang w:eastAsia="ru-RU"/>
              </w:rPr>
              <w:t>, боксах, топках, трубопроводах).</w:t>
            </w:r>
          </w:p>
          <w:p w:rsidR="00A24A0D" w:rsidRPr="0009261A" w:rsidRDefault="00A24A0D" w:rsidP="00764ECA">
            <w:pPr>
              <w:ind w:firstLine="430"/>
              <w:jc w:val="both"/>
              <w:rPr>
                <w:rFonts w:ascii="Times New Roman" w:eastAsia="Times New Roman" w:hAnsi="Times New Roman" w:cs="Times New Roman"/>
                <w:sz w:val="26"/>
                <w:szCs w:val="26"/>
                <w:lang w:eastAsia="ru-RU"/>
              </w:rPr>
            </w:pPr>
            <w:r w:rsidRPr="0009261A">
              <w:rPr>
                <w:rFonts w:ascii="Times New Roman" w:eastAsia="Times New Roman" w:hAnsi="Times New Roman" w:cs="Times New Roman"/>
                <w:sz w:val="26"/>
                <w:szCs w:val="26"/>
                <w:lang w:eastAsia="ru-RU"/>
              </w:rPr>
              <w:t>9</w:t>
            </w:r>
            <w:r w:rsidRPr="0009261A">
              <w:rPr>
                <w:rFonts w:ascii="Times New Roman" w:eastAsia="Times New Roman" w:hAnsi="Times New Roman" w:cs="Times New Roman"/>
                <w:i/>
                <w:sz w:val="26"/>
                <w:szCs w:val="26"/>
                <w:lang w:eastAsia="ru-RU"/>
              </w:rPr>
              <w:t>.</w:t>
            </w:r>
            <w:r w:rsidRPr="0009261A">
              <w:rPr>
                <w:rFonts w:ascii="Times New Roman" w:eastAsia="Times New Roman" w:hAnsi="Times New Roman" w:cs="Times New Roman"/>
                <w:sz w:val="26"/>
                <w:szCs w:val="26"/>
                <w:lang w:eastAsia="ru-RU"/>
              </w:rPr>
              <w:t> Земляні роботи, що виконуються на глибині понад 2 метри або в зоні розташування підземних комунікацій чи під водою.</w:t>
            </w:r>
          </w:p>
          <w:p w:rsidR="00A24A0D" w:rsidRPr="0009261A" w:rsidRDefault="00A24A0D" w:rsidP="00764ECA">
            <w:pPr>
              <w:ind w:firstLine="430"/>
              <w:jc w:val="both"/>
              <w:rPr>
                <w:rFonts w:ascii="Times New Roman" w:eastAsia="Times New Roman" w:hAnsi="Times New Roman" w:cs="Times New Roman"/>
                <w:sz w:val="26"/>
                <w:szCs w:val="26"/>
                <w:lang w:eastAsia="ru-RU"/>
              </w:rPr>
            </w:pPr>
            <w:r w:rsidRPr="0009261A">
              <w:rPr>
                <w:rFonts w:ascii="Times New Roman" w:eastAsia="Times New Roman" w:hAnsi="Times New Roman" w:cs="Times New Roman"/>
                <w:sz w:val="26"/>
                <w:szCs w:val="26"/>
                <w:lang w:eastAsia="ru-RU"/>
              </w:rPr>
              <w:t>10</w:t>
            </w:r>
            <w:r w:rsidRPr="0009261A">
              <w:rPr>
                <w:rFonts w:ascii="Times New Roman" w:eastAsia="Times New Roman" w:hAnsi="Times New Roman" w:cs="Times New Roman"/>
                <w:i/>
                <w:sz w:val="26"/>
                <w:szCs w:val="26"/>
                <w:lang w:eastAsia="ru-RU"/>
              </w:rPr>
              <w:t>.</w:t>
            </w:r>
            <w:r w:rsidRPr="0009261A">
              <w:rPr>
                <w:rFonts w:ascii="Times New Roman" w:eastAsia="Times New Roman" w:hAnsi="Times New Roman" w:cs="Times New Roman"/>
                <w:sz w:val="26"/>
                <w:szCs w:val="26"/>
                <w:lang w:eastAsia="ru-RU"/>
              </w:rPr>
              <w:t> Водолазні роботи.</w:t>
            </w:r>
          </w:p>
          <w:p w:rsidR="00A24A0D" w:rsidRPr="0009261A" w:rsidRDefault="00A24A0D" w:rsidP="00764ECA">
            <w:pPr>
              <w:ind w:firstLine="430"/>
              <w:jc w:val="both"/>
              <w:rPr>
                <w:rFonts w:ascii="Times New Roman" w:eastAsia="Times New Roman" w:hAnsi="Times New Roman" w:cs="Times New Roman"/>
                <w:sz w:val="26"/>
                <w:szCs w:val="26"/>
                <w:lang w:eastAsia="ru-RU"/>
              </w:rPr>
            </w:pPr>
            <w:r w:rsidRPr="0009261A">
              <w:rPr>
                <w:rFonts w:ascii="Times New Roman" w:eastAsia="Times New Roman" w:hAnsi="Times New Roman" w:cs="Times New Roman"/>
                <w:sz w:val="26"/>
                <w:szCs w:val="26"/>
                <w:lang w:eastAsia="ru-RU"/>
              </w:rPr>
              <w:t>11</w:t>
            </w:r>
            <w:r w:rsidRPr="0009261A">
              <w:rPr>
                <w:rFonts w:ascii="Times New Roman" w:eastAsia="Times New Roman" w:hAnsi="Times New Roman" w:cs="Times New Roman"/>
                <w:i/>
                <w:sz w:val="26"/>
                <w:szCs w:val="26"/>
                <w:lang w:eastAsia="ru-RU"/>
              </w:rPr>
              <w:t>.</w:t>
            </w:r>
            <w:r w:rsidRPr="0009261A">
              <w:rPr>
                <w:rFonts w:ascii="Times New Roman" w:eastAsia="Times New Roman" w:hAnsi="Times New Roman" w:cs="Times New Roman"/>
                <w:sz w:val="26"/>
                <w:szCs w:val="26"/>
                <w:lang w:eastAsia="ru-RU"/>
              </w:rPr>
              <w:t> Маркшейдерські роботи</w:t>
            </w:r>
          </w:p>
          <w:p w:rsidR="00A24A0D" w:rsidRPr="0009261A" w:rsidRDefault="00A24A0D" w:rsidP="00764ECA">
            <w:pPr>
              <w:ind w:firstLine="430"/>
              <w:jc w:val="both"/>
              <w:rPr>
                <w:rFonts w:ascii="Times New Roman" w:eastAsia="Times New Roman" w:hAnsi="Times New Roman" w:cs="Times New Roman"/>
                <w:sz w:val="26"/>
                <w:szCs w:val="26"/>
                <w:lang w:eastAsia="ru-RU"/>
              </w:rPr>
            </w:pPr>
            <w:r w:rsidRPr="0009261A">
              <w:rPr>
                <w:rFonts w:ascii="Times New Roman" w:eastAsia="Times New Roman" w:hAnsi="Times New Roman" w:cs="Times New Roman"/>
                <w:sz w:val="26"/>
                <w:szCs w:val="26"/>
                <w:lang w:eastAsia="ru-RU"/>
              </w:rPr>
              <w:t>12. Обстеження, ремонт і чищення димарів, повітропроводів.</w:t>
            </w:r>
          </w:p>
          <w:p w:rsidR="00A24A0D" w:rsidRPr="0009261A" w:rsidRDefault="00A24A0D" w:rsidP="00764ECA">
            <w:pPr>
              <w:ind w:firstLine="430"/>
              <w:jc w:val="both"/>
              <w:rPr>
                <w:rFonts w:ascii="Times New Roman" w:eastAsia="Times New Roman" w:hAnsi="Times New Roman" w:cs="Times New Roman"/>
                <w:sz w:val="26"/>
                <w:szCs w:val="26"/>
                <w:lang w:val="ru-RU" w:eastAsia="ru-RU"/>
              </w:rPr>
            </w:pPr>
            <w:r w:rsidRPr="0009261A">
              <w:rPr>
                <w:rFonts w:ascii="Times New Roman" w:eastAsia="Times New Roman" w:hAnsi="Times New Roman" w:cs="Times New Roman"/>
                <w:sz w:val="26"/>
                <w:szCs w:val="26"/>
                <w:lang w:eastAsia="ru-RU"/>
              </w:rPr>
              <w:t>13. Звалювання та розпилювання блоків природного каменю.</w:t>
            </w:r>
          </w:p>
          <w:p w:rsidR="00A24A0D" w:rsidRPr="0009261A" w:rsidRDefault="00A24A0D" w:rsidP="00764ECA">
            <w:pPr>
              <w:ind w:firstLine="430"/>
              <w:jc w:val="both"/>
              <w:rPr>
                <w:rFonts w:ascii="Times New Roman" w:eastAsia="Times New Roman" w:hAnsi="Times New Roman" w:cs="Times New Roman"/>
                <w:sz w:val="26"/>
                <w:szCs w:val="26"/>
                <w:lang w:eastAsia="ru-RU"/>
              </w:rPr>
            </w:pPr>
            <w:r w:rsidRPr="0009261A">
              <w:rPr>
                <w:rFonts w:ascii="Times New Roman" w:eastAsia="Times New Roman" w:hAnsi="Times New Roman" w:cs="Times New Roman"/>
                <w:sz w:val="26"/>
                <w:szCs w:val="26"/>
                <w:lang w:eastAsia="ru-RU"/>
              </w:rPr>
              <w:t xml:space="preserve">14. Роботи верхолазні та </w:t>
            </w:r>
            <w:proofErr w:type="spellStart"/>
            <w:r w:rsidRPr="0009261A">
              <w:rPr>
                <w:rFonts w:ascii="Times New Roman" w:eastAsia="Times New Roman" w:hAnsi="Times New Roman" w:cs="Times New Roman"/>
                <w:sz w:val="26"/>
                <w:szCs w:val="26"/>
                <w:lang w:eastAsia="ru-RU"/>
              </w:rPr>
              <w:t>скелелазні</w:t>
            </w:r>
            <w:proofErr w:type="spellEnd"/>
            <w:r w:rsidRPr="0009261A">
              <w:rPr>
                <w:rFonts w:ascii="Times New Roman" w:eastAsia="Times New Roman" w:hAnsi="Times New Roman" w:cs="Times New Roman"/>
                <w:sz w:val="26"/>
                <w:szCs w:val="26"/>
                <w:lang w:eastAsia="ru-RU"/>
              </w:rPr>
              <w:t>.</w:t>
            </w:r>
          </w:p>
          <w:p w:rsidR="00A24A0D" w:rsidRPr="0009261A" w:rsidRDefault="00A24A0D" w:rsidP="00764ECA">
            <w:pPr>
              <w:ind w:firstLine="430"/>
              <w:jc w:val="both"/>
              <w:rPr>
                <w:rFonts w:ascii="Times New Roman" w:eastAsia="Times New Roman" w:hAnsi="Times New Roman" w:cs="Times New Roman"/>
                <w:strike/>
                <w:sz w:val="26"/>
                <w:szCs w:val="26"/>
                <w:lang w:eastAsia="ru-RU"/>
              </w:rPr>
            </w:pPr>
            <w:r w:rsidRPr="0009261A">
              <w:rPr>
                <w:rFonts w:ascii="Times New Roman" w:eastAsia="Times New Roman" w:hAnsi="Times New Roman" w:cs="Times New Roman"/>
                <w:sz w:val="26"/>
                <w:szCs w:val="26"/>
                <w:lang w:eastAsia="ru-RU"/>
              </w:rPr>
              <w:lastRenderedPageBreak/>
              <w:t>15.</w:t>
            </w:r>
            <w:r w:rsidRPr="0009261A">
              <w:rPr>
                <w:rFonts w:ascii="Times New Roman" w:eastAsia="Times New Roman" w:hAnsi="Times New Roman" w:cs="Times New Roman"/>
                <w:strike/>
                <w:sz w:val="26"/>
                <w:szCs w:val="26"/>
                <w:lang w:eastAsia="ru-RU"/>
              </w:rPr>
              <w:t> Роботи із збереження та переробки зерна.</w:t>
            </w:r>
          </w:p>
          <w:p w:rsidR="00A24A0D" w:rsidRPr="0009261A" w:rsidRDefault="00A24A0D" w:rsidP="00764ECA">
            <w:pPr>
              <w:ind w:firstLine="430"/>
              <w:jc w:val="both"/>
              <w:rPr>
                <w:rFonts w:ascii="Times New Roman" w:eastAsia="Times New Roman" w:hAnsi="Times New Roman" w:cs="Times New Roman"/>
                <w:sz w:val="26"/>
                <w:szCs w:val="26"/>
                <w:lang w:eastAsia="ru-RU"/>
              </w:rPr>
            </w:pPr>
            <w:r w:rsidRPr="0009261A">
              <w:rPr>
                <w:rFonts w:ascii="Times New Roman" w:eastAsia="Times New Roman" w:hAnsi="Times New Roman" w:cs="Times New Roman"/>
                <w:sz w:val="26"/>
                <w:szCs w:val="26"/>
                <w:lang w:eastAsia="ru-RU"/>
              </w:rPr>
              <w:t>16</w:t>
            </w:r>
            <w:r w:rsidRPr="0009261A">
              <w:rPr>
                <w:rFonts w:ascii="Times New Roman" w:eastAsia="Times New Roman" w:hAnsi="Times New Roman" w:cs="Times New Roman"/>
                <w:i/>
                <w:sz w:val="26"/>
                <w:szCs w:val="26"/>
                <w:lang w:eastAsia="ru-RU"/>
              </w:rPr>
              <w:t>.</w:t>
            </w:r>
            <w:r w:rsidRPr="0009261A">
              <w:rPr>
                <w:rFonts w:ascii="Times New Roman" w:eastAsia="Times New Roman" w:hAnsi="Times New Roman" w:cs="Times New Roman"/>
                <w:sz w:val="26"/>
                <w:szCs w:val="26"/>
                <w:lang w:eastAsia="ru-RU"/>
              </w:rPr>
              <w:t> Роботи в діючих електроустановках напругою понад 1000 В та в зонах дії струму високої частоти.</w:t>
            </w:r>
          </w:p>
          <w:p w:rsidR="00A24A0D" w:rsidRPr="0009261A" w:rsidRDefault="00A24A0D" w:rsidP="00764ECA">
            <w:pPr>
              <w:ind w:firstLine="430"/>
              <w:jc w:val="both"/>
              <w:rPr>
                <w:rFonts w:ascii="Times New Roman" w:eastAsia="Times New Roman" w:hAnsi="Times New Roman" w:cs="Times New Roman"/>
                <w:sz w:val="26"/>
                <w:szCs w:val="26"/>
                <w:lang w:eastAsia="ru-RU"/>
              </w:rPr>
            </w:pPr>
            <w:r w:rsidRPr="0009261A">
              <w:rPr>
                <w:rFonts w:ascii="Times New Roman" w:eastAsia="Times New Roman" w:hAnsi="Times New Roman" w:cs="Times New Roman"/>
                <w:sz w:val="26"/>
                <w:szCs w:val="26"/>
                <w:lang w:eastAsia="ru-RU"/>
              </w:rPr>
              <w:t>17</w:t>
            </w:r>
            <w:r w:rsidRPr="0009261A">
              <w:rPr>
                <w:rFonts w:ascii="Times New Roman" w:eastAsia="Times New Roman" w:hAnsi="Times New Roman" w:cs="Times New Roman"/>
                <w:i/>
                <w:sz w:val="26"/>
                <w:szCs w:val="26"/>
                <w:lang w:eastAsia="ru-RU"/>
              </w:rPr>
              <w:t>.</w:t>
            </w:r>
            <w:r w:rsidRPr="0009261A">
              <w:rPr>
                <w:rFonts w:ascii="Times New Roman" w:eastAsia="Times New Roman" w:hAnsi="Times New Roman" w:cs="Times New Roman"/>
                <w:sz w:val="26"/>
                <w:szCs w:val="26"/>
                <w:lang w:eastAsia="ru-RU"/>
              </w:rPr>
              <w:t> Експертиза стану охорони праці та безпеки промислового виробництва суб’єктів господарювання, які виконують роботи та/або експлуатують обладнання підвищеної небезпеки.</w:t>
            </w:r>
          </w:p>
          <w:p w:rsidR="00A24A0D" w:rsidRPr="0009261A" w:rsidRDefault="00A24A0D" w:rsidP="00764ECA">
            <w:pPr>
              <w:ind w:firstLine="430"/>
              <w:jc w:val="both"/>
              <w:rPr>
                <w:rFonts w:ascii="Times New Roman" w:eastAsia="Times New Roman" w:hAnsi="Times New Roman" w:cs="Times New Roman"/>
                <w:i/>
                <w:sz w:val="26"/>
                <w:szCs w:val="26"/>
                <w:lang w:eastAsia="ru-RU"/>
              </w:rPr>
            </w:pPr>
            <w:r w:rsidRPr="0009261A">
              <w:rPr>
                <w:rFonts w:ascii="Times New Roman" w:eastAsia="Times New Roman" w:hAnsi="Times New Roman" w:cs="Times New Roman"/>
                <w:sz w:val="26"/>
                <w:szCs w:val="26"/>
                <w:lang w:eastAsia="ru-RU"/>
              </w:rPr>
              <w:t>18.</w:t>
            </w:r>
            <w:r w:rsidRPr="0009261A">
              <w:rPr>
                <w:rFonts w:ascii="Times New Roman" w:eastAsia="Times New Roman" w:hAnsi="Times New Roman" w:cs="Times New Roman"/>
                <w:strike/>
                <w:sz w:val="26"/>
                <w:szCs w:val="26"/>
                <w:lang w:eastAsia="ru-RU"/>
              </w:rPr>
              <w:t> Зберігання</w:t>
            </w:r>
            <w:r w:rsidRPr="0009261A">
              <w:rPr>
                <w:rFonts w:ascii="Times New Roman" w:eastAsia="Times New Roman" w:hAnsi="Times New Roman" w:cs="Times New Roman"/>
                <w:sz w:val="26"/>
                <w:szCs w:val="26"/>
                <w:lang w:eastAsia="ru-RU"/>
              </w:rPr>
              <w:t xml:space="preserve"> балонів, контейнерів, цистерн та інших </w:t>
            </w:r>
            <w:proofErr w:type="spellStart"/>
            <w:r w:rsidRPr="0009261A">
              <w:rPr>
                <w:rFonts w:ascii="Times New Roman" w:eastAsia="Times New Roman" w:hAnsi="Times New Roman" w:cs="Times New Roman"/>
                <w:sz w:val="26"/>
                <w:szCs w:val="26"/>
                <w:lang w:eastAsia="ru-RU"/>
              </w:rPr>
              <w:t>ємностей</w:t>
            </w:r>
            <w:proofErr w:type="spellEnd"/>
            <w:r w:rsidRPr="0009261A">
              <w:rPr>
                <w:rFonts w:ascii="Times New Roman" w:eastAsia="Times New Roman" w:hAnsi="Times New Roman" w:cs="Times New Roman"/>
                <w:sz w:val="26"/>
                <w:szCs w:val="26"/>
                <w:lang w:eastAsia="ru-RU"/>
              </w:rPr>
              <w:t xml:space="preserve"> із стисненим, зрідженим, отруйним, вибухонебезпечним та інертним газом.</w:t>
            </w:r>
          </w:p>
          <w:p w:rsidR="00074D05" w:rsidRPr="0009261A" w:rsidRDefault="00A24A0D" w:rsidP="00764ECA">
            <w:pPr>
              <w:ind w:firstLine="430"/>
              <w:jc w:val="both"/>
              <w:rPr>
                <w:rFonts w:ascii="Times New Roman" w:eastAsia="Times New Roman" w:hAnsi="Times New Roman" w:cs="Times New Roman"/>
                <w:sz w:val="26"/>
                <w:szCs w:val="26"/>
                <w:lang w:eastAsia="uk-UA"/>
              </w:rPr>
            </w:pPr>
            <w:r w:rsidRPr="0009261A">
              <w:rPr>
                <w:rFonts w:ascii="Times New Roman" w:eastAsia="Times New Roman" w:hAnsi="Times New Roman" w:cs="Times New Roman"/>
                <w:sz w:val="26"/>
                <w:szCs w:val="26"/>
                <w:lang w:eastAsia="ru-RU"/>
              </w:rPr>
              <w:t>19. Зварювальні роботи.</w:t>
            </w:r>
          </w:p>
        </w:tc>
        <w:tc>
          <w:tcPr>
            <w:tcW w:w="5301" w:type="dxa"/>
          </w:tcPr>
          <w:p w:rsidR="00A24A0D" w:rsidRPr="0009261A" w:rsidRDefault="00A24A0D" w:rsidP="007C526D">
            <w:pPr>
              <w:ind w:firstLine="430"/>
              <w:jc w:val="right"/>
              <w:rPr>
                <w:rFonts w:ascii="Times New Roman" w:eastAsia="Times New Roman" w:hAnsi="Times New Roman" w:cs="Times New Roman"/>
                <w:sz w:val="26"/>
                <w:szCs w:val="26"/>
                <w:lang w:eastAsia="ru-RU"/>
              </w:rPr>
            </w:pPr>
            <w:r w:rsidRPr="0009261A">
              <w:rPr>
                <w:rFonts w:ascii="Times New Roman" w:eastAsia="Times New Roman" w:hAnsi="Times New Roman" w:cs="Times New Roman"/>
                <w:sz w:val="26"/>
                <w:szCs w:val="26"/>
                <w:lang w:eastAsia="ru-RU"/>
              </w:rPr>
              <w:lastRenderedPageBreak/>
              <w:t>Додаток 6</w:t>
            </w:r>
          </w:p>
          <w:p w:rsidR="00A24A0D" w:rsidRPr="0009261A" w:rsidRDefault="00A24A0D" w:rsidP="007C526D">
            <w:pPr>
              <w:ind w:firstLine="430"/>
              <w:jc w:val="right"/>
              <w:rPr>
                <w:rFonts w:ascii="Times New Roman" w:eastAsia="Times New Roman" w:hAnsi="Times New Roman" w:cs="Times New Roman"/>
                <w:sz w:val="26"/>
                <w:szCs w:val="26"/>
                <w:lang w:eastAsia="ru-RU"/>
              </w:rPr>
            </w:pPr>
            <w:r w:rsidRPr="0009261A">
              <w:rPr>
                <w:rFonts w:ascii="Times New Roman" w:eastAsia="Times New Roman" w:hAnsi="Times New Roman" w:cs="Times New Roman"/>
                <w:sz w:val="26"/>
                <w:szCs w:val="26"/>
                <w:lang w:eastAsia="ru-RU"/>
              </w:rPr>
              <w:t>до Порядку</w:t>
            </w:r>
          </w:p>
          <w:p w:rsidR="00A24A0D" w:rsidRPr="0009261A" w:rsidRDefault="00A24A0D" w:rsidP="007C526D">
            <w:pPr>
              <w:ind w:firstLine="430"/>
              <w:jc w:val="right"/>
              <w:rPr>
                <w:rFonts w:ascii="Times New Roman" w:eastAsia="Times New Roman" w:hAnsi="Times New Roman" w:cs="Times New Roman"/>
                <w:b/>
                <w:sz w:val="26"/>
                <w:szCs w:val="26"/>
                <w:lang w:eastAsia="ru-RU"/>
              </w:rPr>
            </w:pPr>
            <w:r w:rsidRPr="0009261A">
              <w:rPr>
                <w:rFonts w:ascii="Times New Roman" w:eastAsia="Times New Roman" w:hAnsi="Times New Roman" w:cs="Times New Roman"/>
                <w:b/>
                <w:sz w:val="26"/>
                <w:szCs w:val="26"/>
                <w:lang w:eastAsia="ru-RU"/>
              </w:rPr>
              <w:t>(в редакції постанови Кабінету Міністрів України</w:t>
            </w:r>
          </w:p>
          <w:p w:rsidR="00A24A0D" w:rsidRPr="0009261A" w:rsidRDefault="001623B7" w:rsidP="007C526D">
            <w:pPr>
              <w:ind w:firstLine="430"/>
              <w:jc w:val="right"/>
              <w:rPr>
                <w:rFonts w:ascii="Times New Roman" w:eastAsia="Times New Roman" w:hAnsi="Times New Roman" w:cs="Times New Roman"/>
                <w:b/>
                <w:sz w:val="26"/>
                <w:szCs w:val="26"/>
                <w:lang w:eastAsia="ru-RU"/>
              </w:rPr>
            </w:pPr>
            <w:r w:rsidRPr="0009261A">
              <w:rPr>
                <w:rFonts w:ascii="Times New Roman" w:eastAsia="Times New Roman" w:hAnsi="Times New Roman" w:cs="Times New Roman"/>
                <w:b/>
                <w:sz w:val="26"/>
                <w:szCs w:val="26"/>
                <w:lang w:eastAsia="ru-RU"/>
              </w:rPr>
              <w:t xml:space="preserve">від               </w:t>
            </w:r>
            <w:r w:rsidR="00A24A0D" w:rsidRPr="0009261A">
              <w:rPr>
                <w:rFonts w:ascii="Times New Roman" w:eastAsia="Times New Roman" w:hAnsi="Times New Roman" w:cs="Times New Roman"/>
                <w:b/>
                <w:sz w:val="26"/>
                <w:szCs w:val="26"/>
                <w:lang w:eastAsia="ru-RU"/>
              </w:rPr>
              <w:t xml:space="preserve">   2019 р. №          )</w:t>
            </w:r>
          </w:p>
          <w:p w:rsidR="00A24A0D" w:rsidRPr="0009261A" w:rsidRDefault="00A24A0D" w:rsidP="00764ECA">
            <w:pPr>
              <w:ind w:firstLine="430"/>
              <w:jc w:val="center"/>
              <w:outlineLvl w:val="0"/>
              <w:rPr>
                <w:rFonts w:ascii="Times New Roman" w:eastAsia="Times New Roman" w:hAnsi="Times New Roman" w:cs="Times New Roman"/>
                <w:spacing w:val="-4"/>
                <w:sz w:val="26"/>
                <w:szCs w:val="26"/>
                <w:lang w:eastAsia="ru-RU"/>
              </w:rPr>
            </w:pPr>
            <w:bookmarkStart w:id="17" w:name="_Toc470620890"/>
          </w:p>
          <w:p w:rsidR="00A24A0D" w:rsidRPr="0009261A" w:rsidRDefault="00A24A0D" w:rsidP="00764ECA">
            <w:pPr>
              <w:ind w:firstLine="430"/>
              <w:jc w:val="center"/>
              <w:outlineLvl w:val="0"/>
              <w:rPr>
                <w:rFonts w:ascii="Times New Roman" w:eastAsia="Times New Roman" w:hAnsi="Times New Roman" w:cs="Times New Roman"/>
                <w:spacing w:val="-4"/>
                <w:sz w:val="26"/>
                <w:szCs w:val="26"/>
                <w:lang w:eastAsia="ru-RU"/>
              </w:rPr>
            </w:pPr>
            <w:r w:rsidRPr="0009261A">
              <w:rPr>
                <w:rFonts w:ascii="Times New Roman" w:eastAsia="Times New Roman" w:hAnsi="Times New Roman" w:cs="Times New Roman"/>
                <w:spacing w:val="-4"/>
                <w:sz w:val="26"/>
                <w:szCs w:val="26"/>
                <w:lang w:eastAsia="ru-RU"/>
              </w:rPr>
              <w:t>ПЕРЕЛІК</w:t>
            </w:r>
            <w:bookmarkEnd w:id="17"/>
          </w:p>
          <w:p w:rsidR="00A24A0D" w:rsidRPr="0009261A" w:rsidRDefault="00A24A0D" w:rsidP="00764E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30"/>
              <w:jc w:val="center"/>
              <w:rPr>
                <w:rFonts w:ascii="Times New Roman" w:eastAsia="Times New Roman" w:hAnsi="Times New Roman" w:cs="Times New Roman"/>
                <w:b/>
                <w:spacing w:val="-4"/>
                <w:sz w:val="26"/>
                <w:szCs w:val="26"/>
                <w:lang w:eastAsia="ru-RU"/>
              </w:rPr>
            </w:pPr>
            <w:r w:rsidRPr="0009261A">
              <w:rPr>
                <w:rFonts w:ascii="Times New Roman" w:eastAsia="Times New Roman" w:hAnsi="Times New Roman" w:cs="Times New Roman"/>
                <w:spacing w:val="-4"/>
                <w:sz w:val="26"/>
                <w:szCs w:val="26"/>
                <w:lang w:eastAsia="ru-RU"/>
              </w:rPr>
              <w:t>видів робіт підвищеної небезпеки, які виконуються на підставі декларації відповідності матеріально-технічної бази вимогам законодавства з охорони праці</w:t>
            </w:r>
          </w:p>
          <w:p w:rsidR="00A24A0D" w:rsidRPr="0009261A" w:rsidRDefault="00A24A0D" w:rsidP="00764E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30"/>
              <w:jc w:val="both"/>
              <w:rPr>
                <w:rFonts w:ascii="Times New Roman" w:eastAsia="Times New Roman" w:hAnsi="Times New Roman" w:cs="Times New Roman"/>
                <w:spacing w:val="-4"/>
                <w:sz w:val="26"/>
                <w:szCs w:val="26"/>
                <w:lang w:eastAsia="ru-RU"/>
              </w:rPr>
            </w:pPr>
          </w:p>
          <w:p w:rsidR="00A24A0D" w:rsidRPr="0009261A" w:rsidRDefault="00C3373E" w:rsidP="00764ECA">
            <w:pPr>
              <w:ind w:firstLine="430"/>
              <w:jc w:val="both"/>
              <w:rPr>
                <w:rFonts w:ascii="Times New Roman" w:eastAsia="Times New Roman" w:hAnsi="Times New Roman" w:cs="Times New Roman"/>
                <w:b/>
                <w:sz w:val="26"/>
                <w:szCs w:val="26"/>
                <w:lang w:eastAsia="ru-RU"/>
              </w:rPr>
            </w:pPr>
            <w:r w:rsidRPr="0009261A">
              <w:rPr>
                <w:rFonts w:ascii="Times New Roman" w:eastAsia="Times New Roman" w:hAnsi="Times New Roman" w:cs="Times New Roman"/>
                <w:b/>
                <w:sz w:val="26"/>
                <w:szCs w:val="26"/>
                <w:lang w:eastAsia="ru-RU"/>
              </w:rPr>
              <w:t>виключено</w:t>
            </w:r>
            <w:r w:rsidR="00B94C03" w:rsidRPr="0009261A">
              <w:rPr>
                <w:rFonts w:ascii="Times New Roman" w:eastAsia="Times New Roman" w:hAnsi="Times New Roman" w:cs="Times New Roman"/>
                <w:b/>
                <w:sz w:val="26"/>
                <w:szCs w:val="26"/>
                <w:lang w:eastAsia="ru-RU"/>
              </w:rPr>
              <w:t>…</w:t>
            </w:r>
          </w:p>
          <w:p w:rsidR="00A24A0D" w:rsidRPr="0009261A" w:rsidRDefault="00A24A0D" w:rsidP="00764ECA">
            <w:pPr>
              <w:ind w:firstLine="430"/>
              <w:jc w:val="both"/>
              <w:rPr>
                <w:rFonts w:ascii="Times New Roman" w:eastAsia="Times New Roman" w:hAnsi="Times New Roman" w:cs="Times New Roman"/>
                <w:b/>
                <w:sz w:val="26"/>
                <w:szCs w:val="26"/>
                <w:lang w:eastAsia="ru-RU"/>
              </w:rPr>
            </w:pPr>
          </w:p>
          <w:p w:rsidR="00C3373E" w:rsidRPr="0009261A" w:rsidRDefault="00C3373E" w:rsidP="00764ECA">
            <w:pPr>
              <w:ind w:firstLine="430"/>
              <w:jc w:val="both"/>
              <w:rPr>
                <w:rFonts w:ascii="Times New Roman" w:eastAsia="Times New Roman" w:hAnsi="Times New Roman" w:cs="Times New Roman"/>
                <w:b/>
                <w:sz w:val="26"/>
                <w:szCs w:val="26"/>
                <w:lang w:eastAsia="ru-RU"/>
              </w:rPr>
            </w:pPr>
            <w:r w:rsidRPr="0009261A">
              <w:rPr>
                <w:rFonts w:ascii="Times New Roman" w:eastAsia="Times New Roman" w:hAnsi="Times New Roman" w:cs="Times New Roman"/>
                <w:b/>
                <w:sz w:val="26"/>
                <w:szCs w:val="26"/>
                <w:lang w:eastAsia="ru-RU"/>
              </w:rPr>
              <w:lastRenderedPageBreak/>
              <w:t>виключено</w:t>
            </w:r>
            <w:r w:rsidR="00B94C03" w:rsidRPr="0009261A">
              <w:rPr>
                <w:rFonts w:ascii="Times New Roman" w:eastAsia="Times New Roman" w:hAnsi="Times New Roman" w:cs="Times New Roman"/>
                <w:b/>
                <w:sz w:val="26"/>
                <w:szCs w:val="26"/>
                <w:lang w:eastAsia="ru-RU"/>
              </w:rPr>
              <w:t>…</w:t>
            </w:r>
          </w:p>
          <w:p w:rsidR="00A24A0D" w:rsidRPr="0009261A" w:rsidRDefault="00A24A0D" w:rsidP="00764ECA">
            <w:pPr>
              <w:ind w:firstLine="430"/>
              <w:jc w:val="both"/>
              <w:rPr>
                <w:rFonts w:ascii="Times New Roman" w:eastAsia="Times New Roman" w:hAnsi="Times New Roman" w:cs="Times New Roman"/>
                <w:b/>
                <w:sz w:val="26"/>
                <w:szCs w:val="26"/>
                <w:lang w:eastAsia="ru-RU"/>
              </w:rPr>
            </w:pPr>
          </w:p>
          <w:p w:rsidR="00A24A0D" w:rsidRPr="0009261A" w:rsidRDefault="00A24A0D" w:rsidP="00764ECA">
            <w:pPr>
              <w:ind w:firstLine="430"/>
              <w:jc w:val="both"/>
              <w:rPr>
                <w:rFonts w:ascii="Times New Roman" w:eastAsia="Times New Roman" w:hAnsi="Times New Roman" w:cs="Times New Roman"/>
                <w:b/>
                <w:sz w:val="26"/>
                <w:szCs w:val="26"/>
                <w:lang w:eastAsia="ru-RU"/>
              </w:rPr>
            </w:pPr>
          </w:p>
          <w:p w:rsidR="00A24A0D" w:rsidRPr="0009261A" w:rsidRDefault="00A24A0D" w:rsidP="00764ECA">
            <w:pPr>
              <w:ind w:firstLine="430"/>
              <w:jc w:val="both"/>
              <w:rPr>
                <w:rFonts w:ascii="Times New Roman" w:eastAsia="Times New Roman" w:hAnsi="Times New Roman" w:cs="Times New Roman"/>
                <w:sz w:val="26"/>
                <w:szCs w:val="26"/>
                <w:lang w:eastAsia="ru-RU"/>
              </w:rPr>
            </w:pPr>
            <w:r w:rsidRPr="0009261A">
              <w:rPr>
                <w:rFonts w:ascii="Times New Roman" w:eastAsia="Times New Roman" w:hAnsi="Times New Roman" w:cs="Times New Roman"/>
                <w:sz w:val="26"/>
                <w:szCs w:val="26"/>
                <w:lang w:eastAsia="ru-RU"/>
              </w:rPr>
              <w:t xml:space="preserve">1. Ремонт </w:t>
            </w:r>
            <w:r w:rsidR="00BF1E0F" w:rsidRPr="0009261A">
              <w:rPr>
                <w:rFonts w:ascii="Times New Roman" w:eastAsia="Times New Roman" w:hAnsi="Times New Roman" w:cs="Times New Roman"/>
                <w:b/>
                <w:sz w:val="26"/>
                <w:szCs w:val="26"/>
                <w:lang w:eastAsia="ru-RU"/>
              </w:rPr>
              <w:t>гідротехнічних</w:t>
            </w:r>
            <w:r w:rsidR="00BF1E0F" w:rsidRPr="0009261A">
              <w:rPr>
                <w:rFonts w:ascii="Times New Roman" w:eastAsia="Times New Roman" w:hAnsi="Times New Roman" w:cs="Times New Roman"/>
                <w:sz w:val="26"/>
                <w:szCs w:val="26"/>
                <w:lang w:eastAsia="ru-RU"/>
              </w:rPr>
              <w:t xml:space="preserve"> споруд</w:t>
            </w:r>
            <w:r w:rsidRPr="0009261A">
              <w:rPr>
                <w:rFonts w:ascii="Times New Roman" w:eastAsia="Times New Roman" w:hAnsi="Times New Roman" w:cs="Times New Roman"/>
                <w:sz w:val="26"/>
                <w:szCs w:val="26"/>
                <w:lang w:eastAsia="ru-RU"/>
              </w:rPr>
              <w:t>.</w:t>
            </w:r>
          </w:p>
          <w:p w:rsidR="00C3373E" w:rsidRPr="0009261A" w:rsidRDefault="00B94C03" w:rsidP="00764ECA">
            <w:pPr>
              <w:ind w:firstLine="430"/>
              <w:jc w:val="both"/>
              <w:rPr>
                <w:rFonts w:ascii="Times New Roman" w:eastAsia="Times New Roman" w:hAnsi="Times New Roman" w:cs="Times New Roman"/>
                <w:b/>
                <w:sz w:val="26"/>
                <w:szCs w:val="26"/>
                <w:lang w:eastAsia="ru-RU"/>
              </w:rPr>
            </w:pPr>
            <w:r w:rsidRPr="0009261A">
              <w:rPr>
                <w:rFonts w:ascii="Times New Roman" w:eastAsia="Times New Roman" w:hAnsi="Times New Roman" w:cs="Times New Roman"/>
                <w:b/>
                <w:sz w:val="26"/>
                <w:szCs w:val="26"/>
                <w:lang w:eastAsia="ru-RU"/>
              </w:rPr>
              <w:t>виключено…</w:t>
            </w:r>
          </w:p>
          <w:p w:rsidR="00A24A0D" w:rsidRPr="0009261A" w:rsidRDefault="00A24A0D" w:rsidP="00764ECA">
            <w:pPr>
              <w:ind w:firstLine="430"/>
              <w:jc w:val="both"/>
              <w:rPr>
                <w:rFonts w:ascii="Times New Roman" w:eastAsia="Times New Roman" w:hAnsi="Times New Roman" w:cs="Times New Roman"/>
                <w:b/>
                <w:sz w:val="26"/>
                <w:szCs w:val="26"/>
                <w:lang w:val="ru-RU" w:eastAsia="ru-RU"/>
              </w:rPr>
            </w:pPr>
          </w:p>
          <w:p w:rsidR="00A24A0D" w:rsidRPr="0009261A" w:rsidRDefault="00A24A0D" w:rsidP="00764ECA">
            <w:pPr>
              <w:ind w:firstLine="430"/>
              <w:jc w:val="both"/>
              <w:rPr>
                <w:rFonts w:ascii="Times New Roman" w:eastAsia="Times New Roman" w:hAnsi="Times New Roman" w:cs="Times New Roman"/>
                <w:b/>
                <w:sz w:val="26"/>
                <w:szCs w:val="26"/>
                <w:lang w:val="ru-RU" w:eastAsia="ru-RU"/>
              </w:rPr>
            </w:pPr>
          </w:p>
          <w:p w:rsidR="00A24A0D" w:rsidRPr="0009261A" w:rsidRDefault="00A24A0D" w:rsidP="00764ECA">
            <w:pPr>
              <w:ind w:firstLine="430"/>
              <w:jc w:val="both"/>
              <w:rPr>
                <w:rFonts w:ascii="Times New Roman" w:eastAsia="Times New Roman" w:hAnsi="Times New Roman" w:cs="Times New Roman"/>
                <w:b/>
                <w:sz w:val="26"/>
                <w:szCs w:val="26"/>
                <w:lang w:val="ru-RU" w:eastAsia="ru-RU"/>
              </w:rPr>
            </w:pPr>
          </w:p>
          <w:p w:rsidR="00A24A0D" w:rsidRPr="0009261A" w:rsidRDefault="00A24A0D" w:rsidP="00764ECA">
            <w:pPr>
              <w:ind w:firstLine="430"/>
              <w:jc w:val="both"/>
              <w:rPr>
                <w:rFonts w:ascii="Times New Roman" w:eastAsia="Times New Roman" w:hAnsi="Times New Roman" w:cs="Times New Roman"/>
                <w:b/>
                <w:sz w:val="26"/>
                <w:szCs w:val="26"/>
                <w:lang w:val="ru-RU" w:eastAsia="ru-RU"/>
              </w:rPr>
            </w:pPr>
          </w:p>
          <w:p w:rsidR="00A24A0D" w:rsidRPr="0009261A" w:rsidRDefault="00A24A0D" w:rsidP="00764ECA">
            <w:pPr>
              <w:ind w:firstLine="430"/>
              <w:jc w:val="both"/>
              <w:rPr>
                <w:rFonts w:ascii="Times New Roman" w:eastAsia="Times New Roman" w:hAnsi="Times New Roman" w:cs="Times New Roman"/>
                <w:b/>
                <w:sz w:val="26"/>
                <w:szCs w:val="26"/>
                <w:lang w:val="ru-RU" w:eastAsia="ru-RU"/>
              </w:rPr>
            </w:pPr>
          </w:p>
          <w:p w:rsidR="00A24A0D" w:rsidRPr="0009261A" w:rsidRDefault="00A24A0D" w:rsidP="00764ECA">
            <w:pPr>
              <w:ind w:firstLine="430"/>
              <w:jc w:val="both"/>
              <w:rPr>
                <w:rFonts w:ascii="Times New Roman" w:eastAsia="Times New Roman" w:hAnsi="Times New Roman" w:cs="Times New Roman"/>
                <w:sz w:val="26"/>
                <w:szCs w:val="26"/>
                <w:lang w:eastAsia="ru-RU"/>
              </w:rPr>
            </w:pPr>
            <w:r w:rsidRPr="0009261A">
              <w:rPr>
                <w:rFonts w:ascii="Times New Roman" w:eastAsia="Times New Roman" w:hAnsi="Times New Roman" w:cs="Times New Roman"/>
                <w:b/>
                <w:sz w:val="26"/>
                <w:szCs w:val="26"/>
                <w:lang w:eastAsia="ru-RU"/>
              </w:rPr>
              <w:t>2.</w:t>
            </w:r>
            <w:r w:rsidRPr="0009261A">
              <w:rPr>
                <w:rFonts w:ascii="Times New Roman" w:eastAsia="Times New Roman" w:hAnsi="Times New Roman" w:cs="Times New Roman"/>
                <w:sz w:val="26"/>
                <w:szCs w:val="26"/>
                <w:lang w:eastAsia="ru-RU"/>
              </w:rPr>
              <w:t> </w:t>
            </w:r>
            <w:r w:rsidRPr="0009261A">
              <w:rPr>
                <w:rFonts w:ascii="Times New Roman" w:eastAsia="Times New Roman" w:hAnsi="Times New Roman" w:cs="Times New Roman"/>
                <w:b/>
                <w:sz w:val="26"/>
                <w:szCs w:val="26"/>
                <w:lang w:eastAsia="ru-RU"/>
              </w:rPr>
              <w:t>Виробництво</w:t>
            </w:r>
            <w:r w:rsidRPr="0009261A">
              <w:rPr>
                <w:rFonts w:ascii="Times New Roman" w:eastAsia="Times New Roman" w:hAnsi="Times New Roman" w:cs="Times New Roman"/>
                <w:sz w:val="26"/>
                <w:szCs w:val="26"/>
                <w:lang w:eastAsia="ru-RU"/>
              </w:rPr>
              <w:t xml:space="preserve"> піротехнічних виробів.</w:t>
            </w:r>
          </w:p>
          <w:p w:rsidR="00A24A0D" w:rsidRPr="0009261A" w:rsidRDefault="00A24A0D" w:rsidP="00764ECA">
            <w:pPr>
              <w:ind w:firstLine="430"/>
              <w:jc w:val="both"/>
              <w:rPr>
                <w:rFonts w:ascii="Times New Roman" w:eastAsia="Times New Roman" w:hAnsi="Times New Roman" w:cs="Times New Roman"/>
                <w:b/>
                <w:sz w:val="26"/>
                <w:szCs w:val="26"/>
                <w:lang w:eastAsia="ru-RU"/>
              </w:rPr>
            </w:pPr>
          </w:p>
          <w:p w:rsidR="00A24A0D" w:rsidRPr="0009261A" w:rsidRDefault="00A24A0D" w:rsidP="00764ECA">
            <w:pPr>
              <w:ind w:firstLine="430"/>
              <w:jc w:val="both"/>
              <w:rPr>
                <w:rFonts w:ascii="Times New Roman" w:eastAsia="Times New Roman" w:hAnsi="Times New Roman" w:cs="Times New Roman"/>
                <w:sz w:val="26"/>
                <w:szCs w:val="26"/>
                <w:lang w:eastAsia="ru-RU"/>
              </w:rPr>
            </w:pPr>
            <w:r w:rsidRPr="0009261A">
              <w:rPr>
                <w:rFonts w:ascii="Times New Roman" w:eastAsia="Times New Roman" w:hAnsi="Times New Roman" w:cs="Times New Roman"/>
                <w:b/>
                <w:sz w:val="26"/>
                <w:szCs w:val="26"/>
                <w:lang w:eastAsia="ru-RU"/>
              </w:rPr>
              <w:t>3. </w:t>
            </w:r>
            <w:r w:rsidRPr="0009261A">
              <w:rPr>
                <w:rFonts w:ascii="Times New Roman" w:eastAsia="Times New Roman" w:hAnsi="Times New Roman" w:cs="Times New Roman"/>
                <w:sz w:val="26"/>
                <w:szCs w:val="26"/>
                <w:lang w:eastAsia="ru-RU"/>
              </w:rPr>
              <w:t>Роботи, що виконуються на висоті понад 1,3 метра.</w:t>
            </w:r>
          </w:p>
          <w:p w:rsidR="00A24A0D" w:rsidRPr="0009261A" w:rsidRDefault="00A24A0D" w:rsidP="00764ECA">
            <w:pPr>
              <w:ind w:firstLine="430"/>
              <w:jc w:val="both"/>
              <w:rPr>
                <w:rFonts w:ascii="Times New Roman" w:eastAsia="Times New Roman" w:hAnsi="Times New Roman" w:cs="Times New Roman"/>
                <w:sz w:val="26"/>
                <w:szCs w:val="26"/>
                <w:lang w:eastAsia="ru-RU"/>
              </w:rPr>
            </w:pPr>
            <w:r w:rsidRPr="0009261A">
              <w:rPr>
                <w:rFonts w:ascii="Times New Roman" w:eastAsia="Times New Roman" w:hAnsi="Times New Roman" w:cs="Times New Roman"/>
                <w:b/>
                <w:sz w:val="26"/>
                <w:szCs w:val="26"/>
                <w:lang w:eastAsia="ru-RU"/>
              </w:rPr>
              <w:t>4. </w:t>
            </w:r>
            <w:r w:rsidRPr="0009261A">
              <w:rPr>
                <w:rFonts w:ascii="Times New Roman" w:eastAsia="Times New Roman" w:hAnsi="Times New Roman" w:cs="Times New Roman"/>
                <w:sz w:val="26"/>
                <w:szCs w:val="26"/>
                <w:lang w:eastAsia="ru-RU"/>
              </w:rPr>
              <w:t>Навчання з питань охорони праці працівників інших суб’єктів господарювання.</w:t>
            </w:r>
          </w:p>
          <w:p w:rsidR="00A24A0D" w:rsidRPr="0009261A" w:rsidRDefault="00A24A0D" w:rsidP="00764ECA">
            <w:pPr>
              <w:ind w:firstLine="430"/>
              <w:jc w:val="both"/>
              <w:rPr>
                <w:rFonts w:ascii="Times New Roman" w:eastAsia="Times New Roman" w:hAnsi="Times New Roman" w:cs="Times New Roman"/>
                <w:sz w:val="26"/>
                <w:szCs w:val="26"/>
                <w:lang w:eastAsia="ru-RU"/>
              </w:rPr>
            </w:pPr>
            <w:r w:rsidRPr="0009261A">
              <w:rPr>
                <w:rFonts w:ascii="Times New Roman" w:eastAsia="Times New Roman" w:hAnsi="Times New Roman" w:cs="Times New Roman"/>
                <w:b/>
                <w:sz w:val="26"/>
                <w:szCs w:val="26"/>
                <w:lang w:eastAsia="ru-RU"/>
              </w:rPr>
              <w:t>5. </w:t>
            </w:r>
            <w:r w:rsidRPr="0009261A">
              <w:rPr>
                <w:rFonts w:ascii="Times New Roman" w:eastAsia="Times New Roman" w:hAnsi="Times New Roman" w:cs="Times New Roman"/>
                <w:sz w:val="26"/>
                <w:szCs w:val="26"/>
                <w:lang w:eastAsia="ru-RU"/>
              </w:rPr>
              <w:t>Роботи в колодязях, шурфах, траншеях, котлованах, бункерах, камерах, колекторах, замкнутому просторі (</w:t>
            </w:r>
            <w:proofErr w:type="spellStart"/>
            <w:r w:rsidRPr="0009261A">
              <w:rPr>
                <w:rFonts w:ascii="Times New Roman" w:eastAsia="Times New Roman" w:hAnsi="Times New Roman" w:cs="Times New Roman"/>
                <w:sz w:val="26"/>
                <w:szCs w:val="26"/>
                <w:lang w:eastAsia="ru-RU"/>
              </w:rPr>
              <w:t>ємностях</w:t>
            </w:r>
            <w:proofErr w:type="spellEnd"/>
            <w:r w:rsidRPr="0009261A">
              <w:rPr>
                <w:rFonts w:ascii="Times New Roman" w:eastAsia="Times New Roman" w:hAnsi="Times New Roman" w:cs="Times New Roman"/>
                <w:sz w:val="26"/>
                <w:szCs w:val="26"/>
                <w:lang w:eastAsia="ru-RU"/>
              </w:rPr>
              <w:t>, боксах, топках, трубопроводах).</w:t>
            </w:r>
          </w:p>
          <w:p w:rsidR="00A24A0D" w:rsidRPr="0009261A" w:rsidRDefault="00A24A0D" w:rsidP="00764ECA">
            <w:pPr>
              <w:ind w:firstLine="430"/>
              <w:jc w:val="both"/>
              <w:rPr>
                <w:rFonts w:ascii="Times New Roman" w:eastAsia="Times New Roman" w:hAnsi="Times New Roman" w:cs="Times New Roman"/>
                <w:sz w:val="26"/>
                <w:szCs w:val="26"/>
                <w:lang w:eastAsia="ru-RU"/>
              </w:rPr>
            </w:pPr>
            <w:r w:rsidRPr="0009261A">
              <w:rPr>
                <w:rFonts w:ascii="Times New Roman" w:eastAsia="Times New Roman" w:hAnsi="Times New Roman" w:cs="Times New Roman"/>
                <w:b/>
                <w:sz w:val="26"/>
                <w:szCs w:val="26"/>
                <w:lang w:eastAsia="ru-RU"/>
              </w:rPr>
              <w:t>6. </w:t>
            </w:r>
            <w:r w:rsidRPr="0009261A">
              <w:rPr>
                <w:rFonts w:ascii="Times New Roman" w:eastAsia="Times New Roman" w:hAnsi="Times New Roman" w:cs="Times New Roman"/>
                <w:sz w:val="26"/>
                <w:szCs w:val="26"/>
                <w:lang w:eastAsia="ru-RU"/>
              </w:rPr>
              <w:t>Земляні роботи, що виконуються на глибині понад 2 метри або в зоні розташування підземних комунікацій чи під водою.</w:t>
            </w:r>
          </w:p>
          <w:p w:rsidR="00A24A0D" w:rsidRPr="0009261A" w:rsidRDefault="00A24A0D" w:rsidP="00764ECA">
            <w:pPr>
              <w:ind w:firstLine="430"/>
              <w:jc w:val="both"/>
              <w:rPr>
                <w:rFonts w:ascii="Times New Roman" w:eastAsia="Times New Roman" w:hAnsi="Times New Roman" w:cs="Times New Roman"/>
                <w:sz w:val="26"/>
                <w:szCs w:val="26"/>
                <w:lang w:eastAsia="ru-RU"/>
              </w:rPr>
            </w:pPr>
            <w:r w:rsidRPr="0009261A">
              <w:rPr>
                <w:rFonts w:ascii="Times New Roman" w:eastAsia="Times New Roman" w:hAnsi="Times New Roman" w:cs="Times New Roman"/>
                <w:b/>
                <w:sz w:val="26"/>
                <w:szCs w:val="26"/>
                <w:lang w:eastAsia="ru-RU"/>
              </w:rPr>
              <w:t>7. </w:t>
            </w:r>
            <w:r w:rsidRPr="0009261A">
              <w:rPr>
                <w:rFonts w:ascii="Times New Roman" w:eastAsia="Times New Roman" w:hAnsi="Times New Roman" w:cs="Times New Roman"/>
                <w:sz w:val="26"/>
                <w:szCs w:val="26"/>
                <w:lang w:eastAsia="ru-RU"/>
              </w:rPr>
              <w:t>Водолазні роботи.</w:t>
            </w:r>
          </w:p>
          <w:p w:rsidR="00A24A0D" w:rsidRPr="0009261A" w:rsidRDefault="00A24A0D" w:rsidP="00764ECA">
            <w:pPr>
              <w:ind w:firstLine="430"/>
              <w:jc w:val="both"/>
              <w:rPr>
                <w:rFonts w:ascii="Times New Roman" w:eastAsia="Times New Roman" w:hAnsi="Times New Roman" w:cs="Times New Roman"/>
                <w:b/>
                <w:sz w:val="26"/>
                <w:szCs w:val="26"/>
                <w:lang w:eastAsia="ru-RU"/>
              </w:rPr>
            </w:pPr>
            <w:r w:rsidRPr="0009261A">
              <w:rPr>
                <w:rFonts w:ascii="Times New Roman" w:eastAsia="Times New Roman" w:hAnsi="Times New Roman" w:cs="Times New Roman"/>
                <w:b/>
                <w:sz w:val="26"/>
                <w:szCs w:val="26"/>
                <w:lang w:eastAsia="ru-RU"/>
              </w:rPr>
              <w:t>8. </w:t>
            </w:r>
            <w:r w:rsidRPr="0009261A">
              <w:rPr>
                <w:rFonts w:ascii="Times New Roman" w:eastAsia="Times New Roman" w:hAnsi="Times New Roman" w:cs="Times New Roman"/>
                <w:sz w:val="26"/>
                <w:szCs w:val="26"/>
                <w:lang w:eastAsia="ru-RU"/>
              </w:rPr>
              <w:t>Маркшейдерські роботи</w:t>
            </w:r>
          </w:p>
          <w:p w:rsidR="006A7DED" w:rsidRPr="0009261A" w:rsidRDefault="006A7DED" w:rsidP="00764ECA">
            <w:pPr>
              <w:ind w:firstLine="430"/>
              <w:jc w:val="both"/>
              <w:rPr>
                <w:rFonts w:ascii="Times New Roman" w:eastAsia="Times New Roman" w:hAnsi="Times New Roman" w:cs="Times New Roman"/>
                <w:sz w:val="26"/>
                <w:szCs w:val="26"/>
                <w:lang w:eastAsia="ru-RU"/>
              </w:rPr>
            </w:pPr>
            <w:r w:rsidRPr="0009261A">
              <w:rPr>
                <w:rFonts w:ascii="Times New Roman" w:eastAsia="Times New Roman" w:hAnsi="Times New Roman" w:cs="Times New Roman"/>
                <w:b/>
                <w:sz w:val="26"/>
                <w:szCs w:val="26"/>
                <w:lang w:eastAsia="ru-RU"/>
              </w:rPr>
              <w:t>9.</w:t>
            </w:r>
            <w:r w:rsidR="007C526D" w:rsidRPr="0009261A">
              <w:rPr>
                <w:rFonts w:ascii="Times New Roman" w:eastAsia="Times New Roman" w:hAnsi="Times New Roman" w:cs="Times New Roman"/>
                <w:sz w:val="26"/>
                <w:szCs w:val="26"/>
                <w:lang w:eastAsia="ru-RU"/>
              </w:rPr>
              <w:t> </w:t>
            </w:r>
            <w:r w:rsidRPr="0009261A">
              <w:rPr>
                <w:rFonts w:ascii="Times New Roman" w:eastAsia="Times New Roman" w:hAnsi="Times New Roman" w:cs="Times New Roman"/>
                <w:sz w:val="26"/>
                <w:szCs w:val="26"/>
                <w:lang w:eastAsia="ru-RU"/>
              </w:rPr>
              <w:t>Обстеження, ремонт і чищення димарів, повітропроводів.</w:t>
            </w:r>
          </w:p>
          <w:p w:rsidR="006A7DED" w:rsidRPr="0009261A" w:rsidRDefault="006A7DED" w:rsidP="00764ECA">
            <w:pPr>
              <w:ind w:firstLine="430"/>
              <w:jc w:val="both"/>
              <w:rPr>
                <w:rFonts w:ascii="Times New Roman" w:eastAsia="Times New Roman" w:hAnsi="Times New Roman" w:cs="Times New Roman"/>
                <w:sz w:val="26"/>
                <w:szCs w:val="26"/>
                <w:lang w:eastAsia="ru-RU"/>
              </w:rPr>
            </w:pPr>
            <w:r w:rsidRPr="0009261A">
              <w:rPr>
                <w:rFonts w:ascii="Times New Roman" w:eastAsia="Times New Roman" w:hAnsi="Times New Roman" w:cs="Times New Roman"/>
                <w:b/>
                <w:sz w:val="26"/>
                <w:szCs w:val="26"/>
                <w:lang w:eastAsia="ru-RU"/>
              </w:rPr>
              <w:t>10.</w:t>
            </w:r>
            <w:r w:rsidR="007C526D" w:rsidRPr="0009261A">
              <w:rPr>
                <w:rFonts w:ascii="Times New Roman" w:eastAsia="Times New Roman" w:hAnsi="Times New Roman" w:cs="Times New Roman"/>
                <w:b/>
                <w:sz w:val="26"/>
                <w:szCs w:val="26"/>
                <w:lang w:eastAsia="ru-RU"/>
              </w:rPr>
              <w:t> </w:t>
            </w:r>
            <w:r w:rsidRPr="0009261A">
              <w:rPr>
                <w:rFonts w:ascii="Times New Roman" w:eastAsia="Times New Roman" w:hAnsi="Times New Roman" w:cs="Times New Roman"/>
                <w:sz w:val="26"/>
                <w:szCs w:val="26"/>
                <w:lang w:eastAsia="ru-RU"/>
              </w:rPr>
              <w:t>Звалювання та розпилювання блоків природного каменю.</w:t>
            </w:r>
          </w:p>
          <w:p w:rsidR="00A24A0D" w:rsidRPr="0009261A" w:rsidRDefault="006A7DED" w:rsidP="00764ECA">
            <w:pPr>
              <w:ind w:firstLine="430"/>
              <w:jc w:val="both"/>
              <w:rPr>
                <w:rFonts w:ascii="Times New Roman" w:eastAsia="Times New Roman" w:hAnsi="Times New Roman" w:cs="Times New Roman"/>
                <w:sz w:val="26"/>
                <w:szCs w:val="26"/>
                <w:lang w:eastAsia="ru-RU"/>
              </w:rPr>
            </w:pPr>
            <w:r w:rsidRPr="0009261A">
              <w:rPr>
                <w:rFonts w:ascii="Times New Roman" w:eastAsia="Times New Roman" w:hAnsi="Times New Roman" w:cs="Times New Roman"/>
                <w:b/>
                <w:sz w:val="26"/>
                <w:szCs w:val="26"/>
                <w:lang w:eastAsia="ru-RU"/>
              </w:rPr>
              <w:t>11</w:t>
            </w:r>
            <w:r w:rsidR="00A24A0D" w:rsidRPr="0009261A">
              <w:rPr>
                <w:rFonts w:ascii="Times New Roman" w:eastAsia="Times New Roman" w:hAnsi="Times New Roman" w:cs="Times New Roman"/>
                <w:b/>
                <w:sz w:val="26"/>
                <w:szCs w:val="26"/>
                <w:lang w:eastAsia="ru-RU"/>
              </w:rPr>
              <w:t>.</w:t>
            </w:r>
            <w:r w:rsidR="00A24A0D" w:rsidRPr="0009261A">
              <w:rPr>
                <w:rFonts w:ascii="Times New Roman" w:eastAsia="Times New Roman" w:hAnsi="Times New Roman" w:cs="Times New Roman"/>
                <w:sz w:val="26"/>
                <w:szCs w:val="26"/>
                <w:lang w:eastAsia="ru-RU"/>
              </w:rPr>
              <w:t xml:space="preserve"> Роботи верхолазні та </w:t>
            </w:r>
            <w:proofErr w:type="spellStart"/>
            <w:r w:rsidR="00A24A0D" w:rsidRPr="0009261A">
              <w:rPr>
                <w:rFonts w:ascii="Times New Roman" w:eastAsia="Times New Roman" w:hAnsi="Times New Roman" w:cs="Times New Roman"/>
                <w:sz w:val="26"/>
                <w:szCs w:val="26"/>
                <w:lang w:eastAsia="ru-RU"/>
              </w:rPr>
              <w:t>скелелазні</w:t>
            </w:r>
            <w:proofErr w:type="spellEnd"/>
            <w:r w:rsidR="00A24A0D" w:rsidRPr="0009261A">
              <w:rPr>
                <w:rFonts w:ascii="Times New Roman" w:eastAsia="Times New Roman" w:hAnsi="Times New Roman" w:cs="Times New Roman"/>
                <w:sz w:val="26"/>
                <w:szCs w:val="26"/>
                <w:lang w:eastAsia="ru-RU"/>
              </w:rPr>
              <w:t>.</w:t>
            </w:r>
          </w:p>
          <w:p w:rsidR="00586F7F" w:rsidRPr="0009261A" w:rsidRDefault="00B94C03" w:rsidP="00764ECA">
            <w:pPr>
              <w:ind w:firstLine="430"/>
              <w:jc w:val="both"/>
              <w:rPr>
                <w:rFonts w:ascii="Times New Roman" w:eastAsia="Times New Roman" w:hAnsi="Times New Roman" w:cs="Times New Roman"/>
                <w:b/>
                <w:sz w:val="26"/>
                <w:szCs w:val="26"/>
                <w:lang w:eastAsia="ru-RU"/>
              </w:rPr>
            </w:pPr>
            <w:r w:rsidRPr="0009261A">
              <w:rPr>
                <w:rFonts w:ascii="Times New Roman" w:eastAsia="Times New Roman" w:hAnsi="Times New Roman" w:cs="Times New Roman"/>
                <w:b/>
                <w:sz w:val="26"/>
                <w:szCs w:val="26"/>
                <w:lang w:eastAsia="ru-RU"/>
              </w:rPr>
              <w:t>виключено…</w:t>
            </w:r>
          </w:p>
          <w:p w:rsidR="00A24A0D" w:rsidRPr="0009261A" w:rsidRDefault="006A7DED" w:rsidP="00764ECA">
            <w:pPr>
              <w:ind w:firstLine="430"/>
              <w:jc w:val="both"/>
              <w:rPr>
                <w:rFonts w:ascii="Times New Roman" w:eastAsia="Times New Roman" w:hAnsi="Times New Roman" w:cs="Times New Roman"/>
                <w:sz w:val="26"/>
                <w:szCs w:val="26"/>
                <w:lang w:eastAsia="ru-RU"/>
              </w:rPr>
            </w:pPr>
            <w:r w:rsidRPr="0009261A">
              <w:rPr>
                <w:rFonts w:ascii="Times New Roman" w:eastAsia="Times New Roman" w:hAnsi="Times New Roman" w:cs="Times New Roman"/>
                <w:b/>
                <w:sz w:val="26"/>
                <w:szCs w:val="26"/>
                <w:lang w:eastAsia="ru-RU"/>
              </w:rPr>
              <w:lastRenderedPageBreak/>
              <w:t>12.</w:t>
            </w:r>
            <w:r w:rsidR="00A24A0D" w:rsidRPr="0009261A">
              <w:rPr>
                <w:rFonts w:ascii="Times New Roman" w:eastAsia="Times New Roman" w:hAnsi="Times New Roman" w:cs="Times New Roman"/>
                <w:b/>
                <w:sz w:val="26"/>
                <w:szCs w:val="26"/>
                <w:lang w:eastAsia="ru-RU"/>
              </w:rPr>
              <w:t> </w:t>
            </w:r>
            <w:r w:rsidR="00A24A0D" w:rsidRPr="0009261A">
              <w:rPr>
                <w:rFonts w:ascii="Times New Roman" w:eastAsia="Times New Roman" w:hAnsi="Times New Roman" w:cs="Times New Roman"/>
                <w:sz w:val="26"/>
                <w:szCs w:val="26"/>
                <w:lang w:eastAsia="ru-RU"/>
              </w:rPr>
              <w:t>Роботи в діючих електроустановках напругою понад 1000 В та в зонах дії струму високої частоти.</w:t>
            </w:r>
          </w:p>
          <w:p w:rsidR="00A24A0D" w:rsidRPr="0009261A" w:rsidRDefault="00A24A0D" w:rsidP="00764ECA">
            <w:pPr>
              <w:ind w:firstLine="430"/>
              <w:jc w:val="both"/>
              <w:rPr>
                <w:rFonts w:ascii="Times New Roman" w:eastAsia="Times New Roman" w:hAnsi="Times New Roman" w:cs="Times New Roman"/>
                <w:sz w:val="26"/>
                <w:szCs w:val="26"/>
                <w:lang w:eastAsia="ru-RU"/>
              </w:rPr>
            </w:pPr>
            <w:r w:rsidRPr="0009261A">
              <w:rPr>
                <w:rFonts w:ascii="Times New Roman" w:eastAsia="Times New Roman" w:hAnsi="Times New Roman" w:cs="Times New Roman"/>
                <w:b/>
                <w:sz w:val="26"/>
                <w:szCs w:val="26"/>
                <w:lang w:eastAsia="ru-RU"/>
              </w:rPr>
              <w:t>1</w:t>
            </w:r>
            <w:r w:rsidR="006A7DED" w:rsidRPr="0009261A">
              <w:rPr>
                <w:rFonts w:ascii="Times New Roman" w:eastAsia="Times New Roman" w:hAnsi="Times New Roman" w:cs="Times New Roman"/>
                <w:b/>
                <w:sz w:val="26"/>
                <w:szCs w:val="26"/>
                <w:lang w:eastAsia="ru-RU"/>
              </w:rPr>
              <w:t>3</w:t>
            </w:r>
            <w:r w:rsidRPr="0009261A">
              <w:rPr>
                <w:rFonts w:ascii="Times New Roman" w:eastAsia="Times New Roman" w:hAnsi="Times New Roman" w:cs="Times New Roman"/>
                <w:b/>
                <w:sz w:val="26"/>
                <w:szCs w:val="26"/>
                <w:lang w:eastAsia="ru-RU"/>
              </w:rPr>
              <w:t>. </w:t>
            </w:r>
            <w:r w:rsidRPr="0009261A">
              <w:rPr>
                <w:rFonts w:ascii="Times New Roman" w:eastAsia="Times New Roman" w:hAnsi="Times New Roman" w:cs="Times New Roman"/>
                <w:sz w:val="26"/>
                <w:szCs w:val="26"/>
                <w:lang w:eastAsia="ru-RU"/>
              </w:rPr>
              <w:t>Експертиза стану охорони праці та безпеки промислового виробництва суб’єктів господарювання, які виконують роботи та/або експлуатують обладнання підвищеної небезпеки.</w:t>
            </w:r>
          </w:p>
          <w:p w:rsidR="00A24A0D" w:rsidRPr="0009261A" w:rsidRDefault="00A24A0D" w:rsidP="00764ECA">
            <w:pPr>
              <w:ind w:firstLine="430"/>
              <w:jc w:val="both"/>
              <w:rPr>
                <w:rFonts w:ascii="Times New Roman" w:eastAsia="Times New Roman" w:hAnsi="Times New Roman" w:cs="Times New Roman"/>
                <w:b/>
                <w:sz w:val="26"/>
                <w:szCs w:val="26"/>
                <w:lang w:eastAsia="ru-RU"/>
              </w:rPr>
            </w:pPr>
            <w:r w:rsidRPr="0009261A">
              <w:rPr>
                <w:rFonts w:ascii="Times New Roman" w:eastAsia="Times New Roman" w:hAnsi="Times New Roman" w:cs="Times New Roman"/>
                <w:b/>
                <w:sz w:val="26"/>
                <w:szCs w:val="26"/>
                <w:lang w:eastAsia="ru-RU"/>
              </w:rPr>
              <w:t>1</w:t>
            </w:r>
            <w:r w:rsidR="006A7DED" w:rsidRPr="0009261A">
              <w:rPr>
                <w:rFonts w:ascii="Times New Roman" w:eastAsia="Times New Roman" w:hAnsi="Times New Roman" w:cs="Times New Roman"/>
                <w:b/>
                <w:sz w:val="26"/>
                <w:szCs w:val="26"/>
                <w:lang w:eastAsia="ru-RU"/>
              </w:rPr>
              <w:t>4</w:t>
            </w:r>
            <w:r w:rsidRPr="0009261A">
              <w:rPr>
                <w:rFonts w:ascii="Times New Roman" w:eastAsia="Times New Roman" w:hAnsi="Times New Roman" w:cs="Times New Roman"/>
                <w:b/>
                <w:sz w:val="26"/>
                <w:szCs w:val="26"/>
                <w:lang w:eastAsia="ru-RU"/>
              </w:rPr>
              <w:t xml:space="preserve">. Заповнення, злив і ремонт </w:t>
            </w:r>
            <w:r w:rsidRPr="0009261A">
              <w:rPr>
                <w:rFonts w:ascii="Times New Roman" w:eastAsia="Times New Roman" w:hAnsi="Times New Roman" w:cs="Times New Roman"/>
                <w:sz w:val="26"/>
                <w:szCs w:val="26"/>
                <w:lang w:eastAsia="ru-RU"/>
              </w:rPr>
              <w:t xml:space="preserve">балонів, контейнерів, цистерн та інших </w:t>
            </w:r>
            <w:proofErr w:type="spellStart"/>
            <w:r w:rsidRPr="0009261A">
              <w:rPr>
                <w:rFonts w:ascii="Times New Roman" w:eastAsia="Times New Roman" w:hAnsi="Times New Roman" w:cs="Times New Roman"/>
                <w:sz w:val="26"/>
                <w:szCs w:val="26"/>
                <w:lang w:eastAsia="ru-RU"/>
              </w:rPr>
              <w:t>ємностей</w:t>
            </w:r>
            <w:proofErr w:type="spellEnd"/>
            <w:r w:rsidRPr="0009261A">
              <w:rPr>
                <w:rFonts w:ascii="Times New Roman" w:eastAsia="Times New Roman" w:hAnsi="Times New Roman" w:cs="Times New Roman"/>
                <w:sz w:val="26"/>
                <w:szCs w:val="26"/>
                <w:lang w:eastAsia="ru-RU"/>
              </w:rPr>
              <w:t xml:space="preserve"> із стисненим, зрідженим, отруйним, вибухонебезпечним та інертним газом</w:t>
            </w:r>
            <w:r w:rsidRPr="0009261A">
              <w:rPr>
                <w:rFonts w:ascii="Times New Roman" w:eastAsia="Times New Roman" w:hAnsi="Times New Roman" w:cs="Times New Roman"/>
                <w:b/>
                <w:sz w:val="26"/>
                <w:szCs w:val="26"/>
                <w:lang w:eastAsia="ru-RU"/>
              </w:rPr>
              <w:t>, їх зберігання.</w:t>
            </w:r>
          </w:p>
          <w:p w:rsidR="0007296D" w:rsidRPr="0009261A" w:rsidRDefault="0007296D" w:rsidP="00764ECA">
            <w:pPr>
              <w:ind w:firstLine="430"/>
              <w:jc w:val="both"/>
              <w:rPr>
                <w:rFonts w:ascii="Times New Roman" w:eastAsia="Times New Roman" w:hAnsi="Times New Roman" w:cs="Times New Roman"/>
                <w:sz w:val="26"/>
                <w:szCs w:val="26"/>
                <w:lang w:eastAsia="ru-RU"/>
              </w:rPr>
            </w:pPr>
            <w:r w:rsidRPr="0009261A">
              <w:rPr>
                <w:rFonts w:ascii="Times New Roman" w:eastAsia="Times New Roman" w:hAnsi="Times New Roman" w:cs="Times New Roman"/>
                <w:b/>
                <w:sz w:val="26"/>
                <w:szCs w:val="26"/>
                <w:lang w:eastAsia="ru-RU"/>
              </w:rPr>
              <w:t>15.</w:t>
            </w:r>
            <w:r w:rsidRPr="0009261A">
              <w:rPr>
                <w:rFonts w:ascii="Times New Roman" w:eastAsia="Times New Roman" w:hAnsi="Times New Roman" w:cs="Times New Roman"/>
                <w:sz w:val="26"/>
                <w:szCs w:val="26"/>
                <w:lang w:eastAsia="ru-RU"/>
              </w:rPr>
              <w:t> Зварювальні роботи.</w:t>
            </w:r>
          </w:p>
          <w:p w:rsidR="00A24A0D" w:rsidRPr="0009261A" w:rsidRDefault="00A24A0D" w:rsidP="00764ECA">
            <w:pPr>
              <w:ind w:firstLine="430"/>
              <w:jc w:val="both"/>
              <w:rPr>
                <w:rFonts w:ascii="Times New Roman" w:eastAsia="Times New Roman" w:hAnsi="Times New Roman" w:cs="Times New Roman"/>
                <w:b/>
                <w:sz w:val="26"/>
                <w:szCs w:val="26"/>
                <w:lang w:eastAsia="ru-RU"/>
              </w:rPr>
            </w:pPr>
            <w:r w:rsidRPr="0009261A">
              <w:rPr>
                <w:rFonts w:ascii="Times New Roman" w:eastAsia="Times New Roman" w:hAnsi="Times New Roman" w:cs="Times New Roman"/>
                <w:b/>
                <w:sz w:val="26"/>
                <w:szCs w:val="26"/>
                <w:lang w:eastAsia="ru-RU"/>
              </w:rPr>
              <w:t>1</w:t>
            </w:r>
            <w:r w:rsidR="005C5F65" w:rsidRPr="0009261A">
              <w:rPr>
                <w:rFonts w:ascii="Times New Roman" w:eastAsia="Times New Roman" w:hAnsi="Times New Roman" w:cs="Times New Roman"/>
                <w:b/>
                <w:sz w:val="26"/>
                <w:szCs w:val="26"/>
                <w:lang w:eastAsia="ru-RU"/>
              </w:rPr>
              <w:t>6</w:t>
            </w:r>
            <w:r w:rsidRPr="0009261A">
              <w:rPr>
                <w:rFonts w:ascii="Times New Roman" w:eastAsia="Times New Roman" w:hAnsi="Times New Roman" w:cs="Times New Roman"/>
                <w:b/>
                <w:sz w:val="26"/>
                <w:szCs w:val="26"/>
                <w:lang w:eastAsia="ru-RU"/>
              </w:rPr>
              <w:t>. Технічний огляд, експертне обстеження (технічне діагностування) машин, механізмів, устатковання підвищеної небезпеки, що зазначені у додатках 3 і 7 до Порядку видачі дозволів на виконання робіт підвищеної небезпеки та на експлуатацію (застосування) машин, механізмів, устатковання підвищеної небезпеки.</w:t>
            </w:r>
          </w:p>
          <w:p w:rsidR="00A24A0D" w:rsidRPr="0009261A" w:rsidRDefault="00A24A0D" w:rsidP="00764ECA">
            <w:pPr>
              <w:ind w:firstLine="430"/>
              <w:jc w:val="both"/>
              <w:rPr>
                <w:rFonts w:ascii="Times New Roman" w:eastAsia="Times New Roman" w:hAnsi="Times New Roman" w:cs="Times New Roman"/>
                <w:b/>
                <w:sz w:val="26"/>
                <w:szCs w:val="26"/>
                <w:lang w:eastAsia="ru-RU"/>
              </w:rPr>
            </w:pPr>
            <w:r w:rsidRPr="0009261A">
              <w:rPr>
                <w:rFonts w:ascii="Times New Roman" w:eastAsia="Times New Roman" w:hAnsi="Times New Roman" w:cs="Times New Roman"/>
                <w:b/>
                <w:sz w:val="26"/>
                <w:szCs w:val="26"/>
                <w:lang w:eastAsia="ru-RU"/>
              </w:rPr>
              <w:t>1</w:t>
            </w:r>
            <w:r w:rsidR="005C5F65" w:rsidRPr="0009261A">
              <w:rPr>
                <w:rFonts w:ascii="Times New Roman" w:eastAsia="Times New Roman" w:hAnsi="Times New Roman" w:cs="Times New Roman"/>
                <w:b/>
                <w:sz w:val="26"/>
                <w:szCs w:val="26"/>
                <w:lang w:eastAsia="ru-RU"/>
              </w:rPr>
              <w:t>7</w:t>
            </w:r>
            <w:r w:rsidRPr="0009261A">
              <w:rPr>
                <w:rFonts w:ascii="Times New Roman" w:eastAsia="Times New Roman" w:hAnsi="Times New Roman" w:cs="Times New Roman"/>
                <w:b/>
                <w:sz w:val="26"/>
                <w:szCs w:val="26"/>
                <w:lang w:eastAsia="ru-RU"/>
              </w:rPr>
              <w:t>. Монтаж, демонтаж, налагодження, ремонт, реконструкція машин, механізмів, устатковання підвищеної небезпеки, що зазначені у додатках 3 і 7 до Порядку видачі дозволів на виконання робіт підвищеної небезпеки та на експлуатацію (застосування) машин, механізмів, устатковання підвищеної небезпеки.</w:t>
            </w:r>
          </w:p>
          <w:p w:rsidR="00A24A0D" w:rsidRPr="0009261A" w:rsidRDefault="00A24A0D" w:rsidP="00764ECA">
            <w:pPr>
              <w:ind w:firstLine="430"/>
              <w:jc w:val="both"/>
              <w:rPr>
                <w:rFonts w:ascii="Times New Roman" w:eastAsia="Times New Roman" w:hAnsi="Times New Roman" w:cs="Times New Roman"/>
                <w:b/>
                <w:sz w:val="26"/>
                <w:szCs w:val="26"/>
                <w:lang w:eastAsia="ru-RU"/>
              </w:rPr>
            </w:pPr>
            <w:r w:rsidRPr="0009261A">
              <w:rPr>
                <w:rFonts w:ascii="Times New Roman" w:eastAsia="Times New Roman" w:hAnsi="Times New Roman" w:cs="Times New Roman"/>
                <w:b/>
                <w:sz w:val="26"/>
                <w:szCs w:val="26"/>
                <w:lang w:eastAsia="ru-RU"/>
              </w:rPr>
              <w:t>1</w:t>
            </w:r>
            <w:r w:rsidR="005C5F65" w:rsidRPr="0009261A">
              <w:rPr>
                <w:rFonts w:ascii="Times New Roman" w:eastAsia="Times New Roman" w:hAnsi="Times New Roman" w:cs="Times New Roman"/>
                <w:b/>
                <w:sz w:val="26"/>
                <w:szCs w:val="26"/>
                <w:lang w:eastAsia="ru-RU"/>
              </w:rPr>
              <w:t>8</w:t>
            </w:r>
            <w:r w:rsidRPr="0009261A">
              <w:rPr>
                <w:rFonts w:ascii="Times New Roman" w:eastAsia="Times New Roman" w:hAnsi="Times New Roman" w:cs="Times New Roman"/>
                <w:b/>
                <w:sz w:val="26"/>
                <w:szCs w:val="26"/>
                <w:lang w:eastAsia="ru-RU"/>
              </w:rPr>
              <w:t>. Переробка нафти, вуглеводневих газів і конденсату.</w:t>
            </w:r>
          </w:p>
          <w:p w:rsidR="00A24A0D" w:rsidRPr="0009261A" w:rsidRDefault="00A24A0D" w:rsidP="00764ECA">
            <w:pPr>
              <w:ind w:firstLine="430"/>
              <w:jc w:val="both"/>
              <w:rPr>
                <w:rFonts w:ascii="Times New Roman" w:eastAsia="Times New Roman" w:hAnsi="Times New Roman" w:cs="Times New Roman"/>
                <w:b/>
                <w:sz w:val="26"/>
                <w:szCs w:val="26"/>
                <w:lang w:eastAsia="ru-RU"/>
              </w:rPr>
            </w:pPr>
            <w:r w:rsidRPr="0009261A">
              <w:rPr>
                <w:rFonts w:ascii="Times New Roman" w:eastAsia="Times New Roman" w:hAnsi="Times New Roman" w:cs="Times New Roman"/>
                <w:b/>
                <w:sz w:val="26"/>
                <w:szCs w:val="26"/>
                <w:lang w:eastAsia="ru-RU"/>
              </w:rPr>
              <w:lastRenderedPageBreak/>
              <w:t>1</w:t>
            </w:r>
            <w:r w:rsidR="005C5F65" w:rsidRPr="0009261A">
              <w:rPr>
                <w:rFonts w:ascii="Times New Roman" w:eastAsia="Times New Roman" w:hAnsi="Times New Roman" w:cs="Times New Roman"/>
                <w:b/>
                <w:sz w:val="26"/>
                <w:szCs w:val="26"/>
                <w:lang w:eastAsia="ru-RU"/>
              </w:rPr>
              <w:t>9</w:t>
            </w:r>
            <w:r w:rsidRPr="0009261A">
              <w:rPr>
                <w:rFonts w:ascii="Times New Roman" w:eastAsia="Times New Roman" w:hAnsi="Times New Roman" w:cs="Times New Roman"/>
                <w:b/>
                <w:sz w:val="26"/>
                <w:szCs w:val="26"/>
                <w:lang w:eastAsia="ru-RU"/>
              </w:rPr>
              <w:t>. Вироблення агломерату, коксу, розплавів чорних і кольорових металів, прокату, металевих труб і феросплавів.</w:t>
            </w:r>
          </w:p>
          <w:p w:rsidR="00A24A0D" w:rsidRPr="0009261A" w:rsidRDefault="005C5F65" w:rsidP="00764ECA">
            <w:pPr>
              <w:ind w:firstLine="430"/>
              <w:jc w:val="both"/>
              <w:rPr>
                <w:rFonts w:ascii="Times New Roman" w:eastAsia="Times New Roman" w:hAnsi="Times New Roman" w:cs="Times New Roman"/>
                <w:b/>
                <w:sz w:val="26"/>
                <w:szCs w:val="26"/>
                <w:lang w:eastAsia="ru-RU"/>
              </w:rPr>
            </w:pPr>
            <w:r w:rsidRPr="0009261A">
              <w:rPr>
                <w:rFonts w:ascii="Times New Roman" w:eastAsia="Times New Roman" w:hAnsi="Times New Roman" w:cs="Times New Roman"/>
                <w:b/>
                <w:sz w:val="26"/>
                <w:szCs w:val="26"/>
                <w:lang w:eastAsia="ru-RU"/>
              </w:rPr>
              <w:t>20</w:t>
            </w:r>
            <w:r w:rsidR="00A24A0D" w:rsidRPr="0009261A">
              <w:rPr>
                <w:rFonts w:ascii="Times New Roman" w:eastAsia="Times New Roman" w:hAnsi="Times New Roman" w:cs="Times New Roman"/>
                <w:b/>
                <w:sz w:val="26"/>
                <w:szCs w:val="26"/>
                <w:lang w:eastAsia="ru-RU"/>
              </w:rPr>
              <w:t>. Буріння та експлуатація свердловин під час геологічного вивчення і розробки родовищ корисних копалин.</w:t>
            </w:r>
          </w:p>
          <w:p w:rsidR="00A24A0D" w:rsidRPr="0009261A" w:rsidRDefault="006A7DED" w:rsidP="00764ECA">
            <w:pPr>
              <w:ind w:firstLine="430"/>
              <w:jc w:val="both"/>
              <w:rPr>
                <w:rFonts w:ascii="Times New Roman" w:eastAsia="Times New Roman" w:hAnsi="Times New Roman" w:cs="Times New Roman"/>
                <w:b/>
                <w:sz w:val="26"/>
                <w:szCs w:val="26"/>
                <w:lang w:eastAsia="ru-RU"/>
              </w:rPr>
            </w:pPr>
            <w:r w:rsidRPr="0009261A">
              <w:rPr>
                <w:rFonts w:ascii="Times New Roman" w:eastAsia="Times New Roman" w:hAnsi="Times New Roman" w:cs="Times New Roman"/>
                <w:b/>
                <w:sz w:val="26"/>
                <w:szCs w:val="26"/>
                <w:lang w:eastAsia="ru-RU"/>
              </w:rPr>
              <w:t>2</w:t>
            </w:r>
            <w:r w:rsidR="005C5F65" w:rsidRPr="0009261A">
              <w:rPr>
                <w:rFonts w:ascii="Times New Roman" w:eastAsia="Times New Roman" w:hAnsi="Times New Roman" w:cs="Times New Roman"/>
                <w:b/>
                <w:sz w:val="26"/>
                <w:szCs w:val="26"/>
                <w:lang w:eastAsia="ru-RU"/>
              </w:rPr>
              <w:t>1</w:t>
            </w:r>
            <w:r w:rsidR="00A24A0D" w:rsidRPr="0009261A">
              <w:rPr>
                <w:rFonts w:ascii="Times New Roman" w:eastAsia="Times New Roman" w:hAnsi="Times New Roman" w:cs="Times New Roman"/>
                <w:b/>
                <w:sz w:val="26"/>
                <w:szCs w:val="26"/>
                <w:lang w:eastAsia="ru-RU"/>
              </w:rPr>
              <w:t>. Роботи, що виконуються за допомогою механічних підіймачів та будівельних підйомників.</w:t>
            </w:r>
          </w:p>
          <w:p w:rsidR="00A24A0D" w:rsidRPr="0009261A" w:rsidRDefault="005C5F65" w:rsidP="00764ECA">
            <w:pPr>
              <w:ind w:firstLine="430"/>
              <w:jc w:val="both"/>
              <w:rPr>
                <w:rFonts w:ascii="Times New Roman" w:eastAsia="Times New Roman" w:hAnsi="Times New Roman" w:cs="Times New Roman"/>
                <w:b/>
                <w:sz w:val="26"/>
                <w:szCs w:val="26"/>
                <w:lang w:eastAsia="ru-RU"/>
              </w:rPr>
            </w:pPr>
            <w:r w:rsidRPr="0009261A">
              <w:rPr>
                <w:rFonts w:ascii="Times New Roman" w:eastAsia="Times New Roman" w:hAnsi="Times New Roman" w:cs="Times New Roman"/>
                <w:b/>
                <w:sz w:val="26"/>
                <w:szCs w:val="26"/>
                <w:lang w:eastAsia="ru-RU"/>
              </w:rPr>
              <w:t>22</w:t>
            </w:r>
            <w:r w:rsidR="00A24A0D" w:rsidRPr="0009261A">
              <w:rPr>
                <w:rFonts w:ascii="Times New Roman" w:eastAsia="Times New Roman" w:hAnsi="Times New Roman" w:cs="Times New Roman"/>
                <w:b/>
                <w:sz w:val="26"/>
                <w:szCs w:val="26"/>
                <w:lang w:eastAsia="ru-RU"/>
              </w:rPr>
              <w:t>. Зведення, монтаж і демонтаж будинків, споруд, зміцнення їх аварійних частин.</w:t>
            </w:r>
          </w:p>
          <w:p w:rsidR="00A24A0D" w:rsidRPr="0009261A" w:rsidRDefault="00A24A0D" w:rsidP="00764ECA">
            <w:pPr>
              <w:ind w:firstLine="430"/>
              <w:jc w:val="both"/>
              <w:rPr>
                <w:rFonts w:ascii="Times New Roman" w:eastAsia="Times New Roman" w:hAnsi="Times New Roman" w:cs="Times New Roman"/>
                <w:b/>
                <w:sz w:val="26"/>
                <w:szCs w:val="26"/>
                <w:lang w:eastAsia="ru-RU"/>
              </w:rPr>
            </w:pPr>
            <w:r w:rsidRPr="0009261A">
              <w:rPr>
                <w:rFonts w:ascii="Times New Roman" w:eastAsia="Times New Roman" w:hAnsi="Times New Roman" w:cs="Times New Roman"/>
                <w:b/>
                <w:sz w:val="26"/>
                <w:szCs w:val="26"/>
                <w:lang w:eastAsia="ru-RU"/>
              </w:rPr>
              <w:t>2</w:t>
            </w:r>
            <w:r w:rsidR="005C5F65" w:rsidRPr="0009261A">
              <w:rPr>
                <w:rFonts w:ascii="Times New Roman" w:eastAsia="Times New Roman" w:hAnsi="Times New Roman" w:cs="Times New Roman"/>
                <w:b/>
                <w:sz w:val="26"/>
                <w:szCs w:val="26"/>
                <w:lang w:eastAsia="ru-RU"/>
              </w:rPr>
              <w:t>3</w:t>
            </w:r>
            <w:r w:rsidRPr="0009261A">
              <w:rPr>
                <w:rFonts w:ascii="Times New Roman" w:eastAsia="Times New Roman" w:hAnsi="Times New Roman" w:cs="Times New Roman"/>
                <w:b/>
                <w:sz w:val="26"/>
                <w:szCs w:val="26"/>
                <w:lang w:eastAsia="ru-RU"/>
              </w:rPr>
              <w:t>. Будівництво, ремонт, експлуатація та ліквідація підземних споруд, не пов’язаних з видобутком корисних копалин.</w:t>
            </w:r>
          </w:p>
          <w:p w:rsidR="00A24A0D" w:rsidRPr="0009261A" w:rsidRDefault="00A24A0D" w:rsidP="00764ECA">
            <w:pPr>
              <w:ind w:firstLine="430"/>
              <w:jc w:val="both"/>
              <w:rPr>
                <w:rFonts w:ascii="Times New Roman" w:eastAsia="Times New Roman" w:hAnsi="Times New Roman" w:cs="Times New Roman"/>
                <w:b/>
                <w:sz w:val="26"/>
                <w:szCs w:val="26"/>
                <w:lang w:eastAsia="ru-RU"/>
              </w:rPr>
            </w:pPr>
            <w:r w:rsidRPr="0009261A">
              <w:rPr>
                <w:rFonts w:ascii="Times New Roman" w:eastAsia="Times New Roman" w:hAnsi="Times New Roman" w:cs="Times New Roman"/>
                <w:b/>
                <w:sz w:val="26"/>
                <w:szCs w:val="26"/>
                <w:lang w:eastAsia="ru-RU"/>
              </w:rPr>
              <w:t>2</w:t>
            </w:r>
            <w:r w:rsidR="005C5F65" w:rsidRPr="0009261A">
              <w:rPr>
                <w:rFonts w:ascii="Times New Roman" w:eastAsia="Times New Roman" w:hAnsi="Times New Roman" w:cs="Times New Roman"/>
                <w:b/>
                <w:sz w:val="26"/>
                <w:szCs w:val="26"/>
                <w:lang w:eastAsia="ru-RU"/>
              </w:rPr>
              <w:t>4</w:t>
            </w:r>
            <w:r w:rsidRPr="0009261A">
              <w:rPr>
                <w:rFonts w:ascii="Times New Roman" w:eastAsia="Times New Roman" w:hAnsi="Times New Roman" w:cs="Times New Roman"/>
                <w:b/>
                <w:sz w:val="26"/>
                <w:szCs w:val="26"/>
                <w:lang w:eastAsia="ru-RU"/>
              </w:rPr>
              <w:t>. Лісосічні роботи, трелювання, транспортування та сплав лісу.</w:t>
            </w:r>
          </w:p>
          <w:p w:rsidR="00A24A0D" w:rsidRPr="0009261A" w:rsidRDefault="00A24A0D" w:rsidP="00764ECA">
            <w:pPr>
              <w:ind w:firstLine="430"/>
              <w:jc w:val="both"/>
              <w:rPr>
                <w:rFonts w:ascii="Times New Roman" w:eastAsia="Times New Roman" w:hAnsi="Times New Roman" w:cs="Times New Roman"/>
                <w:b/>
                <w:sz w:val="26"/>
                <w:szCs w:val="26"/>
                <w:lang w:eastAsia="ru-RU"/>
              </w:rPr>
            </w:pPr>
            <w:r w:rsidRPr="0009261A">
              <w:rPr>
                <w:rFonts w:ascii="Times New Roman" w:eastAsia="Times New Roman" w:hAnsi="Times New Roman" w:cs="Times New Roman"/>
                <w:b/>
                <w:sz w:val="26"/>
                <w:szCs w:val="26"/>
                <w:lang w:eastAsia="ru-RU"/>
              </w:rPr>
              <w:t>2</w:t>
            </w:r>
            <w:r w:rsidR="005C5F65" w:rsidRPr="0009261A">
              <w:rPr>
                <w:rFonts w:ascii="Times New Roman" w:eastAsia="Times New Roman" w:hAnsi="Times New Roman" w:cs="Times New Roman"/>
                <w:b/>
                <w:sz w:val="26"/>
                <w:szCs w:val="26"/>
                <w:lang w:eastAsia="ru-RU"/>
              </w:rPr>
              <w:t>5</w:t>
            </w:r>
            <w:r w:rsidRPr="0009261A">
              <w:rPr>
                <w:rFonts w:ascii="Times New Roman" w:eastAsia="Times New Roman" w:hAnsi="Times New Roman" w:cs="Times New Roman"/>
                <w:b/>
                <w:sz w:val="26"/>
                <w:szCs w:val="26"/>
                <w:lang w:eastAsia="ru-RU"/>
              </w:rPr>
              <w:t>. </w:t>
            </w:r>
            <w:proofErr w:type="spellStart"/>
            <w:r w:rsidRPr="0009261A">
              <w:rPr>
                <w:rFonts w:ascii="Times New Roman" w:eastAsia="Times New Roman" w:hAnsi="Times New Roman" w:cs="Times New Roman"/>
                <w:b/>
                <w:sz w:val="26"/>
                <w:szCs w:val="26"/>
                <w:lang w:eastAsia="ru-RU"/>
              </w:rPr>
              <w:t>Газополум’яні</w:t>
            </w:r>
            <w:proofErr w:type="spellEnd"/>
            <w:r w:rsidRPr="0009261A">
              <w:rPr>
                <w:rFonts w:ascii="Times New Roman" w:eastAsia="Times New Roman" w:hAnsi="Times New Roman" w:cs="Times New Roman"/>
                <w:b/>
                <w:sz w:val="26"/>
                <w:szCs w:val="26"/>
                <w:lang w:eastAsia="ru-RU"/>
              </w:rPr>
              <w:t xml:space="preserve"> роботи.</w:t>
            </w:r>
          </w:p>
          <w:p w:rsidR="00074D05" w:rsidRPr="0009261A" w:rsidRDefault="00A24A0D" w:rsidP="005C5F65">
            <w:pPr>
              <w:ind w:firstLine="430"/>
              <w:jc w:val="both"/>
              <w:rPr>
                <w:rFonts w:ascii="Times New Roman" w:eastAsia="Times New Roman" w:hAnsi="Times New Roman" w:cs="Times New Roman"/>
                <w:b/>
                <w:sz w:val="26"/>
                <w:szCs w:val="26"/>
                <w:lang w:eastAsia="ru-RU"/>
              </w:rPr>
            </w:pPr>
            <w:r w:rsidRPr="0009261A">
              <w:rPr>
                <w:rFonts w:ascii="Times New Roman" w:eastAsia="Times New Roman" w:hAnsi="Times New Roman" w:cs="Times New Roman"/>
                <w:b/>
                <w:sz w:val="26"/>
                <w:szCs w:val="26"/>
                <w:lang w:eastAsia="ru-RU"/>
              </w:rPr>
              <w:t>2</w:t>
            </w:r>
            <w:r w:rsidR="005C5F65" w:rsidRPr="0009261A">
              <w:rPr>
                <w:rFonts w:ascii="Times New Roman" w:eastAsia="Times New Roman" w:hAnsi="Times New Roman" w:cs="Times New Roman"/>
                <w:b/>
                <w:sz w:val="26"/>
                <w:szCs w:val="26"/>
                <w:lang w:eastAsia="ru-RU"/>
              </w:rPr>
              <w:t>6</w:t>
            </w:r>
            <w:r w:rsidRPr="0009261A">
              <w:rPr>
                <w:rFonts w:ascii="Times New Roman" w:eastAsia="Times New Roman" w:hAnsi="Times New Roman" w:cs="Times New Roman"/>
                <w:b/>
                <w:sz w:val="26"/>
                <w:szCs w:val="26"/>
                <w:lang w:eastAsia="ru-RU"/>
              </w:rPr>
              <w:t>. Роботи із збагачування корисних копалин.</w:t>
            </w:r>
          </w:p>
        </w:tc>
        <w:tc>
          <w:tcPr>
            <w:tcW w:w="4075" w:type="dxa"/>
          </w:tcPr>
          <w:p w:rsidR="00AE4590" w:rsidRPr="0009261A" w:rsidRDefault="00AE4590" w:rsidP="00764ECA">
            <w:pPr>
              <w:ind w:firstLine="430"/>
              <w:jc w:val="both"/>
              <w:rPr>
                <w:rFonts w:ascii="Times New Roman" w:eastAsia="Times New Roman" w:hAnsi="Times New Roman" w:cs="Times New Roman"/>
                <w:sz w:val="24"/>
                <w:szCs w:val="24"/>
                <w:lang w:eastAsia="uk-UA"/>
              </w:rPr>
            </w:pPr>
          </w:p>
          <w:p w:rsidR="00AE4590" w:rsidRPr="0009261A" w:rsidRDefault="00AE4590" w:rsidP="00764ECA">
            <w:pPr>
              <w:ind w:firstLine="430"/>
              <w:jc w:val="both"/>
              <w:rPr>
                <w:rFonts w:ascii="Times New Roman" w:eastAsia="Times New Roman" w:hAnsi="Times New Roman" w:cs="Times New Roman"/>
                <w:sz w:val="24"/>
                <w:szCs w:val="24"/>
                <w:lang w:eastAsia="uk-UA"/>
              </w:rPr>
            </w:pPr>
          </w:p>
          <w:p w:rsidR="00AE4590" w:rsidRPr="0009261A" w:rsidRDefault="00AE4590" w:rsidP="00764ECA">
            <w:pPr>
              <w:ind w:firstLine="430"/>
              <w:jc w:val="both"/>
              <w:rPr>
                <w:rFonts w:ascii="Times New Roman" w:eastAsia="Times New Roman" w:hAnsi="Times New Roman" w:cs="Times New Roman"/>
                <w:sz w:val="24"/>
                <w:szCs w:val="24"/>
                <w:lang w:eastAsia="uk-UA"/>
              </w:rPr>
            </w:pPr>
          </w:p>
          <w:p w:rsidR="00AE4590" w:rsidRPr="0009261A" w:rsidRDefault="00AE4590" w:rsidP="00764ECA">
            <w:pPr>
              <w:ind w:firstLine="430"/>
              <w:jc w:val="both"/>
              <w:rPr>
                <w:rFonts w:ascii="Times New Roman" w:eastAsia="Times New Roman" w:hAnsi="Times New Roman" w:cs="Times New Roman"/>
                <w:sz w:val="24"/>
                <w:szCs w:val="24"/>
                <w:lang w:eastAsia="uk-UA"/>
              </w:rPr>
            </w:pPr>
          </w:p>
          <w:p w:rsidR="00AE4590" w:rsidRPr="0009261A" w:rsidRDefault="00AE4590" w:rsidP="00764ECA">
            <w:pPr>
              <w:ind w:firstLine="430"/>
              <w:jc w:val="both"/>
              <w:rPr>
                <w:rFonts w:ascii="Times New Roman" w:eastAsia="Times New Roman" w:hAnsi="Times New Roman" w:cs="Times New Roman"/>
                <w:sz w:val="24"/>
                <w:szCs w:val="24"/>
                <w:lang w:eastAsia="uk-UA"/>
              </w:rPr>
            </w:pPr>
          </w:p>
          <w:p w:rsidR="00AE4590" w:rsidRPr="0009261A" w:rsidRDefault="00AE4590" w:rsidP="00764ECA">
            <w:pPr>
              <w:ind w:firstLine="430"/>
              <w:jc w:val="both"/>
              <w:rPr>
                <w:rFonts w:ascii="Times New Roman" w:eastAsia="Times New Roman" w:hAnsi="Times New Roman" w:cs="Times New Roman"/>
                <w:sz w:val="24"/>
                <w:szCs w:val="24"/>
                <w:lang w:eastAsia="uk-UA"/>
              </w:rPr>
            </w:pPr>
          </w:p>
          <w:p w:rsidR="00AE4590" w:rsidRPr="0009261A" w:rsidRDefault="00AE4590" w:rsidP="00764ECA">
            <w:pPr>
              <w:ind w:firstLine="430"/>
              <w:jc w:val="both"/>
              <w:rPr>
                <w:rFonts w:ascii="Times New Roman" w:eastAsia="Times New Roman" w:hAnsi="Times New Roman" w:cs="Times New Roman"/>
                <w:sz w:val="26"/>
                <w:szCs w:val="26"/>
                <w:lang w:eastAsia="uk-UA"/>
              </w:rPr>
            </w:pPr>
            <w:r w:rsidRPr="0009261A">
              <w:rPr>
                <w:rFonts w:ascii="Times New Roman" w:eastAsia="Times New Roman" w:hAnsi="Times New Roman" w:cs="Times New Roman"/>
                <w:sz w:val="26"/>
                <w:szCs w:val="26"/>
                <w:lang w:eastAsia="uk-UA"/>
              </w:rPr>
              <w:t xml:space="preserve">Запропонованими змінами деякі види робіт підвищеної небезпеки, на які необхідно отримати дозвіл, пропонується перевести на декларування відповідності матеріально-технічної бази вимогам законодавства з </w:t>
            </w:r>
            <w:r w:rsidR="00821F31" w:rsidRPr="0009261A">
              <w:rPr>
                <w:rFonts w:ascii="Times New Roman" w:eastAsia="Times New Roman" w:hAnsi="Times New Roman" w:cs="Times New Roman"/>
                <w:sz w:val="26"/>
                <w:szCs w:val="26"/>
                <w:lang w:eastAsia="uk-UA"/>
              </w:rPr>
              <w:t xml:space="preserve">питань </w:t>
            </w:r>
            <w:r w:rsidRPr="0009261A">
              <w:rPr>
                <w:rFonts w:ascii="Times New Roman" w:eastAsia="Times New Roman" w:hAnsi="Times New Roman" w:cs="Times New Roman"/>
                <w:sz w:val="26"/>
                <w:szCs w:val="26"/>
                <w:lang w:eastAsia="uk-UA"/>
              </w:rPr>
              <w:t xml:space="preserve">охорони </w:t>
            </w:r>
            <w:r w:rsidRPr="0009261A">
              <w:rPr>
                <w:rFonts w:ascii="Times New Roman" w:eastAsia="Times New Roman" w:hAnsi="Times New Roman" w:cs="Times New Roman"/>
                <w:sz w:val="26"/>
                <w:szCs w:val="26"/>
                <w:lang w:eastAsia="uk-UA"/>
              </w:rPr>
              <w:lastRenderedPageBreak/>
              <w:t xml:space="preserve">праці, за результатами </w:t>
            </w:r>
            <w:r w:rsidRPr="0009261A">
              <w:rPr>
                <w:rFonts w:ascii="Times New Roman" w:hAnsi="Times New Roman" w:cs="Times New Roman"/>
                <w:sz w:val="26"/>
                <w:szCs w:val="26"/>
                <w:lang w:eastAsia="uk-UA"/>
              </w:rPr>
              <w:t xml:space="preserve">аналізу травматизму у суб’єктів господарювання, що не створюють значних ризиків, проведеного </w:t>
            </w:r>
            <w:proofErr w:type="spellStart"/>
            <w:r w:rsidRPr="0009261A">
              <w:rPr>
                <w:rFonts w:ascii="Times New Roman" w:hAnsi="Times New Roman" w:cs="Times New Roman"/>
                <w:sz w:val="26"/>
                <w:szCs w:val="26"/>
                <w:lang w:eastAsia="uk-UA"/>
              </w:rPr>
              <w:t>Мінсоцполітики</w:t>
            </w:r>
            <w:proofErr w:type="spellEnd"/>
            <w:r w:rsidRPr="0009261A">
              <w:rPr>
                <w:rFonts w:ascii="Times New Roman" w:hAnsi="Times New Roman" w:cs="Times New Roman"/>
                <w:sz w:val="26"/>
                <w:szCs w:val="26"/>
                <w:lang w:eastAsia="uk-UA"/>
              </w:rPr>
              <w:t xml:space="preserve"> (за період 9 місяців 2019 та 2018 років), яким видано відповідні дозволи</w:t>
            </w:r>
            <w:r w:rsidR="00C83D30" w:rsidRPr="0009261A">
              <w:rPr>
                <w:rFonts w:ascii="Times New Roman" w:hAnsi="Times New Roman" w:cs="Times New Roman"/>
                <w:sz w:val="26"/>
                <w:szCs w:val="26"/>
                <w:lang w:eastAsia="uk-UA"/>
              </w:rPr>
              <w:t>.</w:t>
            </w:r>
          </w:p>
          <w:p w:rsidR="00AF764C" w:rsidRPr="0009261A" w:rsidRDefault="00AF764C" w:rsidP="00764ECA">
            <w:pPr>
              <w:ind w:firstLine="430"/>
              <w:jc w:val="both"/>
              <w:rPr>
                <w:rFonts w:ascii="Times New Roman" w:eastAsia="Times New Roman" w:hAnsi="Times New Roman" w:cs="Times New Roman"/>
                <w:sz w:val="26"/>
                <w:szCs w:val="26"/>
                <w:lang w:eastAsia="uk-UA"/>
              </w:rPr>
            </w:pPr>
            <w:r w:rsidRPr="0009261A">
              <w:rPr>
                <w:rFonts w:ascii="Times New Roman" w:eastAsia="Times New Roman" w:hAnsi="Times New Roman" w:cs="Times New Roman"/>
                <w:sz w:val="26"/>
                <w:szCs w:val="26"/>
                <w:lang w:eastAsia="uk-UA"/>
              </w:rPr>
              <w:t xml:space="preserve">При цьому вся повнота наглядової функції Державної служби України з питань праці за дотриманням суб’єктами господарювання норм законодавства про охорону праці залишається незмінною. </w:t>
            </w:r>
          </w:p>
          <w:p w:rsidR="00074D05" w:rsidRPr="0009261A" w:rsidRDefault="00074D05" w:rsidP="00764ECA">
            <w:pPr>
              <w:ind w:firstLine="430"/>
              <w:jc w:val="center"/>
              <w:rPr>
                <w:rFonts w:ascii="Times New Roman" w:eastAsia="Times New Roman" w:hAnsi="Times New Roman" w:cs="Times New Roman"/>
                <w:sz w:val="24"/>
                <w:szCs w:val="24"/>
                <w:lang w:eastAsia="uk-UA"/>
              </w:rPr>
            </w:pPr>
          </w:p>
          <w:p w:rsidR="004F758D" w:rsidRPr="0009261A" w:rsidRDefault="004F758D" w:rsidP="00764ECA">
            <w:pPr>
              <w:ind w:firstLine="430"/>
              <w:jc w:val="center"/>
              <w:rPr>
                <w:rFonts w:ascii="Times New Roman" w:eastAsia="Times New Roman" w:hAnsi="Times New Roman" w:cs="Times New Roman"/>
                <w:sz w:val="24"/>
                <w:szCs w:val="24"/>
                <w:lang w:eastAsia="uk-UA"/>
              </w:rPr>
            </w:pPr>
          </w:p>
          <w:p w:rsidR="00293741" w:rsidRPr="0009261A" w:rsidRDefault="00293741" w:rsidP="00763AB1">
            <w:pPr>
              <w:ind w:firstLine="430"/>
              <w:jc w:val="both"/>
              <w:rPr>
                <w:rFonts w:ascii="Times New Roman" w:hAnsi="Times New Roman" w:cs="Times New Roman"/>
                <w:sz w:val="24"/>
                <w:szCs w:val="24"/>
                <w:lang w:eastAsia="uk-UA"/>
              </w:rPr>
            </w:pPr>
          </w:p>
          <w:p w:rsidR="00293741" w:rsidRPr="0009261A" w:rsidRDefault="00293741" w:rsidP="00763AB1">
            <w:pPr>
              <w:ind w:firstLine="430"/>
              <w:jc w:val="both"/>
              <w:rPr>
                <w:rFonts w:ascii="Times New Roman" w:eastAsia="Times New Roman" w:hAnsi="Times New Roman" w:cs="Times New Roman"/>
                <w:sz w:val="24"/>
                <w:szCs w:val="24"/>
                <w:lang w:eastAsia="uk-UA"/>
              </w:rPr>
            </w:pPr>
          </w:p>
        </w:tc>
      </w:tr>
      <w:tr w:rsidR="00A24A0D" w:rsidRPr="0009261A" w:rsidTr="00764ECA">
        <w:tc>
          <w:tcPr>
            <w:tcW w:w="5301" w:type="dxa"/>
          </w:tcPr>
          <w:p w:rsidR="00A24A0D" w:rsidRPr="0009261A" w:rsidRDefault="00A24A0D" w:rsidP="00764ECA">
            <w:pPr>
              <w:pStyle w:val="HTML"/>
              <w:ind w:firstLine="430"/>
              <w:jc w:val="right"/>
              <w:rPr>
                <w:rFonts w:ascii="Times New Roman" w:hAnsi="Times New Roman"/>
                <w:spacing w:val="-4"/>
                <w:sz w:val="26"/>
                <w:szCs w:val="26"/>
              </w:rPr>
            </w:pPr>
            <w:r w:rsidRPr="0009261A">
              <w:rPr>
                <w:rFonts w:ascii="Times New Roman" w:hAnsi="Times New Roman"/>
                <w:spacing w:val="-4"/>
                <w:sz w:val="26"/>
                <w:szCs w:val="26"/>
              </w:rPr>
              <w:lastRenderedPageBreak/>
              <w:t xml:space="preserve">Додаток 7 </w:t>
            </w:r>
            <w:r w:rsidRPr="0009261A">
              <w:rPr>
                <w:rFonts w:ascii="Times New Roman" w:hAnsi="Times New Roman"/>
                <w:spacing w:val="-4"/>
                <w:sz w:val="26"/>
                <w:szCs w:val="26"/>
              </w:rPr>
              <w:br/>
              <w:t>до Порядку</w:t>
            </w:r>
          </w:p>
          <w:p w:rsidR="00A24A0D" w:rsidRPr="0009261A" w:rsidRDefault="00A24A0D" w:rsidP="00764ECA">
            <w:pPr>
              <w:pStyle w:val="HTML"/>
              <w:ind w:firstLine="430"/>
              <w:jc w:val="right"/>
              <w:rPr>
                <w:rFonts w:ascii="Times New Roman" w:hAnsi="Times New Roman"/>
                <w:i/>
                <w:spacing w:val="-4"/>
                <w:sz w:val="26"/>
                <w:szCs w:val="26"/>
              </w:rPr>
            </w:pPr>
            <w:r w:rsidRPr="0009261A">
              <w:rPr>
                <w:rFonts w:ascii="Times New Roman" w:hAnsi="Times New Roman"/>
                <w:i/>
                <w:spacing w:val="-4"/>
                <w:sz w:val="26"/>
                <w:szCs w:val="26"/>
              </w:rPr>
              <w:t xml:space="preserve"> </w:t>
            </w:r>
          </w:p>
          <w:p w:rsidR="00A24A0D" w:rsidRPr="0009261A" w:rsidRDefault="00A24A0D" w:rsidP="00764ECA">
            <w:pPr>
              <w:pStyle w:val="HTML"/>
              <w:ind w:firstLine="430"/>
              <w:jc w:val="center"/>
              <w:rPr>
                <w:rFonts w:ascii="Times New Roman" w:hAnsi="Times New Roman"/>
                <w:bCs/>
                <w:spacing w:val="-4"/>
                <w:sz w:val="26"/>
                <w:szCs w:val="26"/>
              </w:rPr>
            </w:pPr>
            <w:bookmarkStart w:id="18" w:name="o221"/>
            <w:bookmarkEnd w:id="18"/>
          </w:p>
          <w:p w:rsidR="00D65031" w:rsidRPr="0009261A" w:rsidRDefault="00D65031" w:rsidP="00764ECA">
            <w:pPr>
              <w:pStyle w:val="HTML"/>
              <w:ind w:firstLine="430"/>
              <w:rPr>
                <w:rFonts w:ascii="Times New Roman" w:hAnsi="Times New Roman"/>
                <w:bCs/>
                <w:spacing w:val="-4"/>
                <w:sz w:val="26"/>
                <w:szCs w:val="26"/>
              </w:rPr>
            </w:pPr>
          </w:p>
          <w:p w:rsidR="0007296D" w:rsidRPr="0009261A" w:rsidRDefault="0007296D" w:rsidP="00764ECA">
            <w:pPr>
              <w:pStyle w:val="HTML"/>
              <w:ind w:firstLine="430"/>
              <w:rPr>
                <w:rFonts w:ascii="Times New Roman" w:hAnsi="Times New Roman"/>
                <w:bCs/>
                <w:spacing w:val="-4"/>
                <w:sz w:val="26"/>
                <w:szCs w:val="26"/>
              </w:rPr>
            </w:pPr>
          </w:p>
          <w:p w:rsidR="00A24A0D" w:rsidRPr="0009261A" w:rsidRDefault="00A24A0D" w:rsidP="00764ECA">
            <w:pPr>
              <w:pStyle w:val="HTML"/>
              <w:ind w:firstLine="430"/>
              <w:jc w:val="center"/>
              <w:rPr>
                <w:rFonts w:ascii="Times New Roman" w:hAnsi="Times New Roman"/>
                <w:bCs/>
                <w:spacing w:val="-4"/>
                <w:sz w:val="26"/>
                <w:szCs w:val="26"/>
              </w:rPr>
            </w:pPr>
            <w:r w:rsidRPr="0009261A">
              <w:rPr>
                <w:rFonts w:ascii="Times New Roman" w:hAnsi="Times New Roman"/>
                <w:bCs/>
                <w:spacing w:val="-4"/>
                <w:sz w:val="26"/>
                <w:szCs w:val="26"/>
              </w:rPr>
              <w:t>ПЕРЕЛІК</w:t>
            </w:r>
          </w:p>
          <w:p w:rsidR="00A24A0D" w:rsidRPr="0009261A" w:rsidRDefault="00A24A0D" w:rsidP="00764ECA">
            <w:pPr>
              <w:pStyle w:val="HTML"/>
              <w:ind w:firstLine="430"/>
              <w:jc w:val="center"/>
              <w:rPr>
                <w:rFonts w:ascii="Times New Roman" w:hAnsi="Times New Roman"/>
                <w:spacing w:val="-4"/>
                <w:sz w:val="26"/>
                <w:szCs w:val="26"/>
              </w:rPr>
            </w:pPr>
            <w:r w:rsidRPr="0009261A">
              <w:rPr>
                <w:rFonts w:ascii="Times New Roman" w:hAnsi="Times New Roman"/>
                <w:bCs/>
                <w:spacing w:val="-4"/>
                <w:sz w:val="26"/>
                <w:szCs w:val="26"/>
              </w:rPr>
              <w:t>машин, механізмів, устатковання підвищеної небезпеки, що експлуатуються (застосовуються) на підставі декларації відповідності матеріально-технічної бази вимогам законодавства з питань охорони праці</w:t>
            </w:r>
            <w:r w:rsidRPr="0009261A">
              <w:rPr>
                <w:rFonts w:ascii="Times New Roman" w:hAnsi="Times New Roman"/>
                <w:spacing w:val="-4"/>
                <w:sz w:val="26"/>
                <w:szCs w:val="26"/>
              </w:rPr>
              <w:t xml:space="preserve"> </w:t>
            </w:r>
          </w:p>
          <w:p w:rsidR="00A24A0D" w:rsidRPr="0009261A" w:rsidRDefault="00A24A0D" w:rsidP="00764ECA">
            <w:pPr>
              <w:pStyle w:val="HTML"/>
              <w:ind w:firstLine="430"/>
              <w:jc w:val="center"/>
              <w:rPr>
                <w:rFonts w:ascii="Times New Roman" w:hAnsi="Times New Roman"/>
                <w:i/>
                <w:spacing w:val="-4"/>
                <w:sz w:val="26"/>
                <w:szCs w:val="26"/>
              </w:rPr>
            </w:pPr>
          </w:p>
          <w:p w:rsidR="00A24A0D" w:rsidRPr="0009261A" w:rsidRDefault="005C5F65" w:rsidP="00764ECA">
            <w:pPr>
              <w:pStyle w:val="a4"/>
              <w:spacing w:before="0"/>
              <w:ind w:firstLine="430"/>
              <w:jc w:val="both"/>
              <w:rPr>
                <w:rFonts w:ascii="Times New Roman" w:hAnsi="Times New Roman" w:cs="Times New Roman"/>
              </w:rPr>
            </w:pPr>
            <w:bookmarkStart w:id="19" w:name="o222"/>
            <w:bookmarkEnd w:id="19"/>
            <w:r w:rsidRPr="0009261A">
              <w:rPr>
                <w:rFonts w:ascii="Times New Roman" w:hAnsi="Times New Roman" w:cs="Times New Roman"/>
              </w:rPr>
              <w:t>1. </w:t>
            </w:r>
            <w:r w:rsidR="00C3373E" w:rsidRPr="0009261A">
              <w:rPr>
                <w:rFonts w:ascii="Times New Roman" w:hAnsi="Times New Roman" w:cs="Times New Roman"/>
              </w:rPr>
              <w:t>Машини, механізми, устатковання для буріння, ремонту свердловин на суходолі і в акваторії моря.</w:t>
            </w:r>
            <w:r w:rsidR="00D65031" w:rsidRPr="0009261A">
              <w:rPr>
                <w:rFonts w:ascii="Times New Roman" w:hAnsi="Times New Roman" w:cs="Times New Roman"/>
              </w:rPr>
              <w:t>…</w:t>
            </w:r>
          </w:p>
          <w:p w:rsidR="00A24A0D" w:rsidRPr="0009261A" w:rsidRDefault="00A24A0D" w:rsidP="00764ECA">
            <w:pPr>
              <w:pStyle w:val="a4"/>
              <w:spacing w:before="0"/>
              <w:ind w:firstLine="430"/>
              <w:jc w:val="both"/>
              <w:rPr>
                <w:rFonts w:ascii="Times New Roman" w:hAnsi="Times New Roman" w:cs="Times New Roman"/>
                <w:strike/>
              </w:rPr>
            </w:pPr>
            <w:r w:rsidRPr="0009261A">
              <w:rPr>
                <w:rFonts w:ascii="Times New Roman" w:hAnsi="Times New Roman" w:cs="Times New Roman"/>
                <w:strike/>
              </w:rPr>
              <w:t>2. Технологічне обладнання з переробки природного каменю.</w:t>
            </w:r>
            <w:bookmarkStart w:id="20" w:name="o224"/>
            <w:bookmarkEnd w:id="20"/>
          </w:p>
          <w:p w:rsidR="00A24A0D" w:rsidRPr="0009261A" w:rsidRDefault="00A24A0D" w:rsidP="00764ECA">
            <w:pPr>
              <w:pStyle w:val="a4"/>
              <w:spacing w:before="0"/>
              <w:ind w:firstLine="430"/>
              <w:jc w:val="both"/>
              <w:rPr>
                <w:rFonts w:ascii="Times New Roman" w:hAnsi="Times New Roman" w:cs="Times New Roman"/>
              </w:rPr>
            </w:pPr>
            <w:r w:rsidRPr="0009261A">
              <w:rPr>
                <w:rFonts w:ascii="Times New Roman" w:hAnsi="Times New Roman" w:cs="Times New Roman"/>
              </w:rPr>
              <w:t>3</w:t>
            </w:r>
            <w:r w:rsidRPr="0009261A">
              <w:rPr>
                <w:rFonts w:ascii="Times New Roman" w:hAnsi="Times New Roman" w:cs="Times New Roman"/>
                <w:i/>
              </w:rPr>
              <w:t>.</w:t>
            </w:r>
            <w:r w:rsidRPr="0009261A">
              <w:rPr>
                <w:rFonts w:ascii="Times New Roman" w:hAnsi="Times New Roman" w:cs="Times New Roman"/>
              </w:rPr>
              <w:t xml:space="preserve"> Ковальсько-пресове устатковання</w:t>
            </w:r>
          </w:p>
          <w:p w:rsidR="00A24A0D" w:rsidRPr="0009261A" w:rsidRDefault="005C5F65" w:rsidP="00764ECA">
            <w:pPr>
              <w:pStyle w:val="a4"/>
              <w:spacing w:before="0"/>
              <w:ind w:firstLine="430"/>
              <w:jc w:val="both"/>
              <w:rPr>
                <w:rFonts w:ascii="Times New Roman" w:hAnsi="Times New Roman" w:cs="Times New Roman"/>
              </w:rPr>
            </w:pPr>
            <w:r w:rsidRPr="0009261A">
              <w:rPr>
                <w:rFonts w:ascii="Times New Roman" w:hAnsi="Times New Roman" w:cs="Times New Roman"/>
              </w:rPr>
              <w:t>4. </w:t>
            </w:r>
            <w:r w:rsidR="00A24A0D" w:rsidRPr="0009261A">
              <w:rPr>
                <w:rFonts w:ascii="Times New Roman" w:hAnsi="Times New Roman" w:cs="Times New Roman"/>
              </w:rPr>
              <w:t>Атракціони підвищеної небезпеки (стаціонарні, пересувні та мобільні).</w:t>
            </w:r>
          </w:p>
          <w:p w:rsidR="00A24A0D" w:rsidRPr="0009261A" w:rsidRDefault="00A24A0D" w:rsidP="00764ECA">
            <w:pPr>
              <w:pStyle w:val="a4"/>
              <w:spacing w:before="0"/>
              <w:ind w:firstLine="430"/>
              <w:jc w:val="both"/>
              <w:rPr>
                <w:rFonts w:ascii="Times New Roman" w:hAnsi="Times New Roman" w:cs="Times New Roman"/>
                <w:spacing w:val="-4"/>
              </w:rPr>
            </w:pPr>
            <w:r w:rsidRPr="0009261A">
              <w:rPr>
                <w:rFonts w:ascii="Times New Roman" w:hAnsi="Times New Roman" w:cs="Times New Roman"/>
              </w:rPr>
              <w:t>5</w:t>
            </w:r>
            <w:r w:rsidRPr="0009261A">
              <w:rPr>
                <w:rFonts w:ascii="Times New Roman" w:hAnsi="Times New Roman" w:cs="Times New Roman"/>
                <w:i/>
                <w:strike/>
              </w:rPr>
              <w:t>. Технологічні транспортні засоби.</w:t>
            </w:r>
          </w:p>
        </w:tc>
        <w:tc>
          <w:tcPr>
            <w:tcW w:w="5301" w:type="dxa"/>
          </w:tcPr>
          <w:p w:rsidR="00A24A0D" w:rsidRPr="0009261A" w:rsidRDefault="00A24A0D" w:rsidP="0007296D">
            <w:pPr>
              <w:ind w:firstLine="430"/>
              <w:jc w:val="right"/>
              <w:rPr>
                <w:rFonts w:ascii="Times New Roman" w:eastAsia="Times New Roman" w:hAnsi="Times New Roman" w:cs="Times New Roman"/>
                <w:sz w:val="26"/>
                <w:szCs w:val="26"/>
                <w:lang w:eastAsia="ru-RU"/>
              </w:rPr>
            </w:pPr>
            <w:r w:rsidRPr="0009261A">
              <w:rPr>
                <w:rFonts w:ascii="Times New Roman" w:eastAsia="Times New Roman" w:hAnsi="Times New Roman" w:cs="Times New Roman"/>
                <w:sz w:val="26"/>
                <w:szCs w:val="26"/>
                <w:lang w:eastAsia="ru-RU"/>
              </w:rPr>
              <w:lastRenderedPageBreak/>
              <w:t>Додаток 7</w:t>
            </w:r>
          </w:p>
          <w:p w:rsidR="00A24A0D" w:rsidRPr="0009261A" w:rsidRDefault="00A24A0D" w:rsidP="0007296D">
            <w:pPr>
              <w:ind w:firstLine="430"/>
              <w:jc w:val="right"/>
              <w:rPr>
                <w:rFonts w:ascii="Times New Roman" w:eastAsia="Times New Roman" w:hAnsi="Times New Roman" w:cs="Times New Roman"/>
                <w:sz w:val="26"/>
                <w:szCs w:val="26"/>
                <w:lang w:eastAsia="ru-RU"/>
              </w:rPr>
            </w:pPr>
            <w:r w:rsidRPr="0009261A">
              <w:rPr>
                <w:rFonts w:ascii="Times New Roman" w:eastAsia="Times New Roman" w:hAnsi="Times New Roman" w:cs="Times New Roman"/>
                <w:sz w:val="26"/>
                <w:szCs w:val="26"/>
                <w:lang w:eastAsia="ru-RU"/>
              </w:rPr>
              <w:t>до Порядку</w:t>
            </w:r>
          </w:p>
          <w:p w:rsidR="00A24A0D" w:rsidRPr="0009261A" w:rsidRDefault="00A24A0D" w:rsidP="0007296D">
            <w:pPr>
              <w:ind w:firstLine="430"/>
              <w:jc w:val="right"/>
              <w:rPr>
                <w:rFonts w:ascii="Times New Roman" w:eastAsia="Times New Roman" w:hAnsi="Times New Roman" w:cs="Times New Roman"/>
                <w:b/>
                <w:sz w:val="26"/>
                <w:szCs w:val="26"/>
                <w:lang w:eastAsia="ru-RU"/>
              </w:rPr>
            </w:pPr>
            <w:r w:rsidRPr="0009261A">
              <w:rPr>
                <w:rFonts w:ascii="Times New Roman" w:eastAsia="Times New Roman" w:hAnsi="Times New Roman" w:cs="Times New Roman"/>
                <w:b/>
                <w:sz w:val="26"/>
                <w:szCs w:val="26"/>
                <w:lang w:eastAsia="ru-RU"/>
              </w:rPr>
              <w:t>(в редакції постанови Кабінету Міністрів України</w:t>
            </w:r>
          </w:p>
          <w:p w:rsidR="00A24A0D" w:rsidRPr="0009261A" w:rsidRDefault="001623B7" w:rsidP="0007296D">
            <w:pPr>
              <w:ind w:firstLine="430"/>
              <w:jc w:val="right"/>
              <w:rPr>
                <w:rFonts w:ascii="Times New Roman" w:eastAsia="Times New Roman" w:hAnsi="Times New Roman" w:cs="Times New Roman"/>
                <w:b/>
                <w:sz w:val="26"/>
                <w:szCs w:val="26"/>
                <w:lang w:eastAsia="ru-RU"/>
              </w:rPr>
            </w:pPr>
            <w:r w:rsidRPr="0009261A">
              <w:rPr>
                <w:rFonts w:ascii="Times New Roman" w:eastAsia="Times New Roman" w:hAnsi="Times New Roman" w:cs="Times New Roman"/>
                <w:b/>
                <w:sz w:val="26"/>
                <w:szCs w:val="26"/>
                <w:lang w:eastAsia="ru-RU"/>
              </w:rPr>
              <w:t xml:space="preserve">від               </w:t>
            </w:r>
            <w:r w:rsidR="00A24A0D" w:rsidRPr="0009261A">
              <w:rPr>
                <w:rFonts w:ascii="Times New Roman" w:eastAsia="Times New Roman" w:hAnsi="Times New Roman" w:cs="Times New Roman"/>
                <w:b/>
                <w:sz w:val="26"/>
                <w:szCs w:val="26"/>
                <w:lang w:eastAsia="ru-RU"/>
              </w:rPr>
              <w:t xml:space="preserve">   2019 р. №          )</w:t>
            </w:r>
          </w:p>
          <w:p w:rsidR="00A24A0D" w:rsidRPr="0009261A" w:rsidRDefault="00A24A0D" w:rsidP="00764E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30"/>
              <w:jc w:val="right"/>
              <w:rPr>
                <w:rFonts w:ascii="Times New Roman" w:eastAsia="Times New Roman" w:hAnsi="Times New Roman" w:cs="Times New Roman"/>
                <w:b/>
                <w:spacing w:val="-4"/>
                <w:sz w:val="26"/>
                <w:szCs w:val="26"/>
                <w:lang w:eastAsia="ru-RU"/>
              </w:rPr>
            </w:pPr>
          </w:p>
          <w:p w:rsidR="00A24A0D" w:rsidRPr="0009261A" w:rsidRDefault="00A24A0D" w:rsidP="00764ECA">
            <w:pPr>
              <w:ind w:firstLine="430"/>
              <w:jc w:val="center"/>
              <w:rPr>
                <w:rFonts w:ascii="Times New Roman" w:eastAsia="Times New Roman" w:hAnsi="Times New Roman" w:cs="Times New Roman"/>
                <w:spacing w:val="-4"/>
                <w:sz w:val="26"/>
                <w:szCs w:val="26"/>
                <w:lang w:eastAsia="ru-RU"/>
              </w:rPr>
            </w:pPr>
            <w:r w:rsidRPr="0009261A">
              <w:rPr>
                <w:rFonts w:ascii="Times New Roman" w:eastAsia="Times New Roman" w:hAnsi="Times New Roman" w:cs="Times New Roman"/>
                <w:spacing w:val="-4"/>
                <w:sz w:val="26"/>
                <w:szCs w:val="26"/>
                <w:lang w:eastAsia="ru-RU"/>
              </w:rPr>
              <w:t>ПЕРЕЛІК</w:t>
            </w:r>
          </w:p>
          <w:p w:rsidR="00A24A0D" w:rsidRPr="0009261A" w:rsidRDefault="00A24A0D" w:rsidP="00764E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30"/>
              <w:jc w:val="center"/>
              <w:rPr>
                <w:rFonts w:ascii="Times New Roman" w:eastAsia="Times New Roman" w:hAnsi="Times New Roman" w:cs="Times New Roman"/>
                <w:spacing w:val="-4"/>
                <w:sz w:val="26"/>
                <w:szCs w:val="26"/>
                <w:lang w:eastAsia="ru-RU"/>
              </w:rPr>
            </w:pPr>
            <w:r w:rsidRPr="0009261A">
              <w:rPr>
                <w:rFonts w:ascii="Times New Roman" w:eastAsia="Times New Roman" w:hAnsi="Times New Roman" w:cs="Times New Roman"/>
                <w:bCs/>
                <w:spacing w:val="-4"/>
                <w:sz w:val="26"/>
                <w:szCs w:val="26"/>
                <w:lang w:eastAsia="ru-RU"/>
              </w:rPr>
              <w:t>машин, механізмів, устатковання підвищеної небезпеки, що експлуатуються (застосовуються) на підставі декларації відповідності матеріально-технічної бази вимогам законодавства з питань охорони праці</w:t>
            </w:r>
            <w:r w:rsidRPr="0009261A">
              <w:rPr>
                <w:rFonts w:ascii="Times New Roman" w:eastAsia="Times New Roman" w:hAnsi="Times New Roman" w:cs="Times New Roman"/>
                <w:spacing w:val="-4"/>
                <w:sz w:val="26"/>
                <w:szCs w:val="26"/>
                <w:lang w:eastAsia="ru-RU"/>
              </w:rPr>
              <w:t xml:space="preserve"> </w:t>
            </w:r>
          </w:p>
          <w:p w:rsidR="001623B7" w:rsidRPr="0009261A" w:rsidRDefault="001623B7" w:rsidP="00764E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30"/>
              <w:jc w:val="center"/>
              <w:rPr>
                <w:rFonts w:ascii="Times New Roman" w:eastAsia="Times New Roman" w:hAnsi="Times New Roman" w:cs="Times New Roman"/>
                <w:spacing w:val="-4"/>
                <w:sz w:val="26"/>
                <w:szCs w:val="26"/>
                <w:lang w:eastAsia="ru-RU"/>
              </w:rPr>
            </w:pPr>
          </w:p>
          <w:p w:rsidR="00D65031" w:rsidRPr="0009261A" w:rsidRDefault="005C5F65" w:rsidP="00764E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30"/>
              <w:jc w:val="both"/>
              <w:rPr>
                <w:rFonts w:ascii="Times New Roman" w:eastAsia="Times New Roman" w:hAnsi="Times New Roman" w:cs="Times New Roman"/>
                <w:spacing w:val="-4"/>
                <w:sz w:val="26"/>
                <w:szCs w:val="26"/>
                <w:lang w:eastAsia="ru-RU"/>
              </w:rPr>
            </w:pPr>
            <w:r w:rsidRPr="0009261A">
              <w:rPr>
                <w:rFonts w:ascii="Times New Roman" w:eastAsia="Times New Roman" w:hAnsi="Times New Roman" w:cs="Times New Roman"/>
                <w:spacing w:val="-4"/>
                <w:sz w:val="26"/>
                <w:szCs w:val="26"/>
                <w:lang w:eastAsia="ru-RU"/>
              </w:rPr>
              <w:t>1. </w:t>
            </w:r>
            <w:r w:rsidR="00C3373E" w:rsidRPr="0009261A">
              <w:rPr>
                <w:rFonts w:ascii="Times New Roman" w:eastAsia="Times New Roman" w:hAnsi="Times New Roman" w:cs="Times New Roman"/>
                <w:spacing w:val="-4"/>
                <w:sz w:val="26"/>
                <w:szCs w:val="26"/>
                <w:lang w:eastAsia="ru-RU"/>
              </w:rPr>
              <w:t>Машини, механізми, устатковання для буріння, ремонту свердловин на суходолі і в акваторії моря.</w:t>
            </w:r>
          </w:p>
          <w:p w:rsidR="00C3373E" w:rsidRPr="0009261A" w:rsidRDefault="0054489D" w:rsidP="00764ECA">
            <w:pPr>
              <w:ind w:firstLine="430"/>
              <w:jc w:val="both"/>
              <w:rPr>
                <w:rFonts w:ascii="Times New Roman" w:eastAsia="Times New Roman" w:hAnsi="Times New Roman" w:cs="Times New Roman"/>
                <w:b/>
                <w:sz w:val="26"/>
                <w:szCs w:val="26"/>
                <w:lang w:eastAsia="ru-RU"/>
              </w:rPr>
            </w:pPr>
            <w:r w:rsidRPr="0009261A">
              <w:rPr>
                <w:rFonts w:ascii="Times New Roman" w:eastAsia="Times New Roman" w:hAnsi="Times New Roman" w:cs="Times New Roman"/>
                <w:b/>
                <w:sz w:val="26"/>
                <w:szCs w:val="26"/>
                <w:lang w:eastAsia="ru-RU"/>
              </w:rPr>
              <w:t>виключено</w:t>
            </w:r>
          </w:p>
          <w:p w:rsidR="00D65031" w:rsidRPr="0009261A" w:rsidRDefault="00D65031" w:rsidP="00764ECA">
            <w:pPr>
              <w:ind w:firstLine="430"/>
              <w:jc w:val="both"/>
              <w:rPr>
                <w:rFonts w:ascii="Times New Roman" w:eastAsia="Times New Roman" w:hAnsi="Times New Roman" w:cs="Times New Roman"/>
                <w:b/>
                <w:sz w:val="26"/>
                <w:szCs w:val="26"/>
                <w:lang w:eastAsia="ru-RU"/>
              </w:rPr>
            </w:pPr>
          </w:p>
          <w:p w:rsidR="00A24A0D" w:rsidRPr="0009261A" w:rsidRDefault="00A24A0D" w:rsidP="00764ECA">
            <w:pPr>
              <w:ind w:firstLine="430"/>
              <w:jc w:val="both"/>
              <w:rPr>
                <w:rFonts w:ascii="Times New Roman" w:eastAsia="Times New Roman" w:hAnsi="Times New Roman" w:cs="Times New Roman"/>
                <w:sz w:val="26"/>
                <w:szCs w:val="26"/>
                <w:lang w:eastAsia="ru-RU"/>
              </w:rPr>
            </w:pPr>
            <w:r w:rsidRPr="0009261A">
              <w:rPr>
                <w:rFonts w:ascii="Times New Roman" w:eastAsia="Times New Roman" w:hAnsi="Times New Roman" w:cs="Times New Roman"/>
                <w:sz w:val="26"/>
                <w:szCs w:val="26"/>
                <w:lang w:eastAsia="ru-RU"/>
              </w:rPr>
              <w:t>2. Ковальсько-пресове устатковання</w:t>
            </w:r>
          </w:p>
          <w:p w:rsidR="00D65031" w:rsidRPr="0009261A" w:rsidRDefault="005C5F65" w:rsidP="00764ECA">
            <w:pPr>
              <w:ind w:firstLine="430"/>
              <w:jc w:val="both"/>
              <w:rPr>
                <w:rFonts w:ascii="Times New Roman" w:eastAsia="Times New Roman" w:hAnsi="Times New Roman" w:cs="Times New Roman"/>
                <w:b/>
                <w:sz w:val="26"/>
                <w:szCs w:val="26"/>
                <w:lang w:eastAsia="ru-RU"/>
              </w:rPr>
            </w:pPr>
            <w:r w:rsidRPr="0009261A">
              <w:rPr>
                <w:rFonts w:ascii="Times New Roman" w:hAnsi="Times New Roman" w:cs="Times New Roman"/>
                <w:sz w:val="26"/>
                <w:szCs w:val="26"/>
              </w:rPr>
              <w:t>3. </w:t>
            </w:r>
            <w:r w:rsidR="00FB210F" w:rsidRPr="0009261A">
              <w:rPr>
                <w:rFonts w:ascii="Times New Roman" w:hAnsi="Times New Roman" w:cs="Times New Roman"/>
                <w:sz w:val="26"/>
                <w:szCs w:val="26"/>
              </w:rPr>
              <w:t>Атракціони підвищеної небезпеки (стаціонарні, пересувні та мобільні).</w:t>
            </w:r>
          </w:p>
          <w:p w:rsidR="00C3373E" w:rsidRPr="0009261A" w:rsidRDefault="00C3373E" w:rsidP="00764ECA">
            <w:pPr>
              <w:ind w:firstLine="430"/>
              <w:jc w:val="both"/>
              <w:rPr>
                <w:rFonts w:ascii="Times New Roman" w:eastAsia="Times New Roman" w:hAnsi="Times New Roman" w:cs="Times New Roman"/>
                <w:b/>
                <w:sz w:val="26"/>
                <w:szCs w:val="26"/>
                <w:lang w:eastAsia="ru-RU"/>
              </w:rPr>
            </w:pPr>
            <w:r w:rsidRPr="0009261A">
              <w:rPr>
                <w:rFonts w:ascii="Times New Roman" w:eastAsia="Times New Roman" w:hAnsi="Times New Roman" w:cs="Times New Roman"/>
                <w:b/>
                <w:sz w:val="26"/>
                <w:szCs w:val="26"/>
                <w:lang w:eastAsia="ru-RU"/>
              </w:rPr>
              <w:t>виключено</w:t>
            </w:r>
          </w:p>
          <w:p w:rsidR="00A24A0D" w:rsidRPr="0009261A" w:rsidRDefault="00FB210F" w:rsidP="00764ECA">
            <w:pPr>
              <w:ind w:firstLine="430"/>
              <w:jc w:val="both"/>
              <w:rPr>
                <w:rFonts w:ascii="Times New Roman" w:eastAsia="Times New Roman" w:hAnsi="Times New Roman" w:cs="Times New Roman"/>
                <w:b/>
                <w:spacing w:val="-4"/>
                <w:sz w:val="26"/>
                <w:szCs w:val="26"/>
                <w:lang w:eastAsia="ru-RU"/>
              </w:rPr>
            </w:pPr>
            <w:r w:rsidRPr="0009261A">
              <w:rPr>
                <w:rFonts w:ascii="Times New Roman" w:eastAsia="Times New Roman" w:hAnsi="Times New Roman" w:cs="Times New Roman"/>
                <w:b/>
                <w:spacing w:val="-4"/>
                <w:sz w:val="26"/>
                <w:szCs w:val="26"/>
                <w:lang w:eastAsia="ru-RU"/>
              </w:rPr>
              <w:t>4</w:t>
            </w:r>
            <w:r w:rsidR="00A24A0D" w:rsidRPr="0009261A">
              <w:rPr>
                <w:rFonts w:ascii="Times New Roman" w:eastAsia="Times New Roman" w:hAnsi="Times New Roman" w:cs="Times New Roman"/>
                <w:b/>
                <w:spacing w:val="-4"/>
                <w:sz w:val="26"/>
                <w:szCs w:val="26"/>
                <w:lang w:eastAsia="ru-RU"/>
              </w:rPr>
              <w:t xml:space="preserve">. Технологічне устатковання та його елементи магістральних газопроводів, нафтопроводів, продуктопроводів (нафтопродуктопроводів, аміакопроводів, етиленопроводів), систем газопостачання природним і зрідженим газом суб’єктів господарювання та населених пунктів, систем промислового та </w:t>
            </w:r>
            <w:proofErr w:type="spellStart"/>
            <w:r w:rsidR="00A24A0D" w:rsidRPr="0009261A">
              <w:rPr>
                <w:rFonts w:ascii="Times New Roman" w:eastAsia="Times New Roman" w:hAnsi="Times New Roman" w:cs="Times New Roman"/>
                <w:b/>
                <w:spacing w:val="-4"/>
                <w:sz w:val="26"/>
                <w:szCs w:val="26"/>
                <w:lang w:eastAsia="ru-RU"/>
              </w:rPr>
              <w:t>міжпромислового</w:t>
            </w:r>
            <w:proofErr w:type="spellEnd"/>
            <w:r w:rsidR="00A24A0D" w:rsidRPr="0009261A">
              <w:rPr>
                <w:rFonts w:ascii="Times New Roman" w:eastAsia="Times New Roman" w:hAnsi="Times New Roman" w:cs="Times New Roman"/>
                <w:b/>
                <w:spacing w:val="-4"/>
                <w:sz w:val="26"/>
                <w:szCs w:val="26"/>
                <w:lang w:eastAsia="ru-RU"/>
              </w:rPr>
              <w:t xml:space="preserve"> збору нафти і газу, об’єктів нафтогазовидобувної промисловості, а також </w:t>
            </w:r>
            <w:proofErr w:type="spellStart"/>
            <w:r w:rsidR="00A24A0D" w:rsidRPr="0009261A">
              <w:rPr>
                <w:rFonts w:ascii="Times New Roman" w:eastAsia="Times New Roman" w:hAnsi="Times New Roman" w:cs="Times New Roman"/>
                <w:b/>
                <w:spacing w:val="-4"/>
                <w:sz w:val="26"/>
                <w:szCs w:val="26"/>
                <w:lang w:eastAsia="ru-RU"/>
              </w:rPr>
              <w:t>газовикористовуюче</w:t>
            </w:r>
            <w:proofErr w:type="spellEnd"/>
            <w:r w:rsidR="00A24A0D" w:rsidRPr="0009261A">
              <w:rPr>
                <w:rFonts w:ascii="Times New Roman" w:eastAsia="Times New Roman" w:hAnsi="Times New Roman" w:cs="Times New Roman"/>
                <w:b/>
                <w:spacing w:val="-4"/>
                <w:sz w:val="26"/>
                <w:szCs w:val="26"/>
                <w:lang w:eastAsia="ru-RU"/>
              </w:rPr>
              <w:t xml:space="preserve"> обладнання потужністю понад 0,1 </w:t>
            </w:r>
            <w:proofErr w:type="spellStart"/>
            <w:r w:rsidR="00A24A0D" w:rsidRPr="0009261A">
              <w:rPr>
                <w:rFonts w:ascii="Times New Roman" w:eastAsia="Times New Roman" w:hAnsi="Times New Roman" w:cs="Times New Roman"/>
                <w:b/>
                <w:spacing w:val="-4"/>
                <w:sz w:val="26"/>
                <w:szCs w:val="26"/>
                <w:lang w:eastAsia="ru-RU"/>
              </w:rPr>
              <w:t>МВт</w:t>
            </w:r>
            <w:proofErr w:type="spellEnd"/>
            <w:r w:rsidR="00A24A0D" w:rsidRPr="0009261A">
              <w:rPr>
                <w:rFonts w:ascii="Times New Roman" w:eastAsia="Times New Roman" w:hAnsi="Times New Roman" w:cs="Times New Roman"/>
                <w:b/>
                <w:spacing w:val="-4"/>
                <w:sz w:val="26"/>
                <w:szCs w:val="26"/>
                <w:lang w:eastAsia="ru-RU"/>
              </w:rPr>
              <w:t>.</w:t>
            </w:r>
          </w:p>
          <w:p w:rsidR="00A24A0D" w:rsidRPr="0009261A" w:rsidRDefault="00FB210F" w:rsidP="00764ECA">
            <w:pPr>
              <w:ind w:firstLine="430"/>
              <w:jc w:val="both"/>
              <w:rPr>
                <w:rFonts w:ascii="Times New Roman" w:eastAsia="Times New Roman" w:hAnsi="Times New Roman" w:cs="Times New Roman"/>
                <w:b/>
                <w:spacing w:val="-4"/>
                <w:sz w:val="26"/>
                <w:szCs w:val="26"/>
                <w:lang w:eastAsia="ru-RU"/>
              </w:rPr>
            </w:pPr>
            <w:r w:rsidRPr="0009261A">
              <w:rPr>
                <w:rFonts w:ascii="Times New Roman" w:eastAsia="Times New Roman" w:hAnsi="Times New Roman" w:cs="Times New Roman"/>
                <w:b/>
                <w:spacing w:val="-4"/>
                <w:sz w:val="26"/>
                <w:szCs w:val="26"/>
                <w:lang w:eastAsia="ru-RU"/>
              </w:rPr>
              <w:t>5</w:t>
            </w:r>
            <w:r w:rsidR="00A24A0D" w:rsidRPr="0009261A">
              <w:rPr>
                <w:rFonts w:ascii="Times New Roman" w:eastAsia="Times New Roman" w:hAnsi="Times New Roman" w:cs="Times New Roman"/>
                <w:b/>
                <w:spacing w:val="-4"/>
                <w:sz w:val="26"/>
                <w:szCs w:val="26"/>
                <w:lang w:eastAsia="ru-RU"/>
              </w:rPr>
              <w:t xml:space="preserve">. Технологічне устатковання хімічного, біохімічного, нафтохімічного, </w:t>
            </w:r>
            <w:proofErr w:type="spellStart"/>
            <w:r w:rsidR="00A24A0D" w:rsidRPr="0009261A">
              <w:rPr>
                <w:rFonts w:ascii="Times New Roman" w:eastAsia="Times New Roman" w:hAnsi="Times New Roman" w:cs="Times New Roman"/>
                <w:b/>
                <w:spacing w:val="-4"/>
                <w:sz w:val="26"/>
                <w:szCs w:val="26"/>
                <w:lang w:eastAsia="ru-RU"/>
              </w:rPr>
              <w:t>нафтогазопереробного</w:t>
            </w:r>
            <w:proofErr w:type="spellEnd"/>
            <w:r w:rsidR="00A24A0D" w:rsidRPr="0009261A">
              <w:rPr>
                <w:rFonts w:ascii="Times New Roman" w:eastAsia="Times New Roman" w:hAnsi="Times New Roman" w:cs="Times New Roman"/>
                <w:b/>
                <w:spacing w:val="-4"/>
                <w:sz w:val="26"/>
                <w:szCs w:val="26"/>
                <w:lang w:eastAsia="ru-RU"/>
              </w:rPr>
              <w:t xml:space="preserve">, металургійного, коксохімічного, ливарного, хлор- та </w:t>
            </w:r>
            <w:proofErr w:type="spellStart"/>
            <w:r w:rsidR="00A24A0D" w:rsidRPr="0009261A">
              <w:rPr>
                <w:rFonts w:ascii="Times New Roman" w:eastAsia="Times New Roman" w:hAnsi="Times New Roman" w:cs="Times New Roman"/>
                <w:b/>
                <w:spacing w:val="-4"/>
                <w:sz w:val="26"/>
                <w:szCs w:val="26"/>
                <w:lang w:eastAsia="ru-RU"/>
              </w:rPr>
              <w:t>аміаковикористовуючих</w:t>
            </w:r>
            <w:proofErr w:type="spellEnd"/>
            <w:r w:rsidR="00A24A0D" w:rsidRPr="0009261A">
              <w:rPr>
                <w:rFonts w:ascii="Times New Roman" w:eastAsia="Times New Roman" w:hAnsi="Times New Roman" w:cs="Times New Roman"/>
                <w:b/>
                <w:spacing w:val="-4"/>
                <w:sz w:val="26"/>
                <w:szCs w:val="26"/>
                <w:lang w:eastAsia="ru-RU"/>
              </w:rPr>
              <w:t xml:space="preserve"> виробництв.</w:t>
            </w:r>
          </w:p>
          <w:p w:rsidR="00A24A0D" w:rsidRPr="0009261A" w:rsidRDefault="00FB210F" w:rsidP="00764ECA">
            <w:pPr>
              <w:ind w:firstLine="430"/>
              <w:jc w:val="both"/>
              <w:rPr>
                <w:rFonts w:ascii="Times New Roman" w:eastAsia="Times New Roman" w:hAnsi="Times New Roman" w:cs="Times New Roman"/>
                <w:b/>
                <w:spacing w:val="-4"/>
                <w:sz w:val="26"/>
                <w:szCs w:val="26"/>
                <w:lang w:eastAsia="ru-RU"/>
              </w:rPr>
            </w:pPr>
            <w:r w:rsidRPr="0009261A">
              <w:rPr>
                <w:rFonts w:ascii="Times New Roman" w:eastAsia="Times New Roman" w:hAnsi="Times New Roman" w:cs="Times New Roman"/>
                <w:b/>
                <w:spacing w:val="-4"/>
                <w:sz w:val="26"/>
                <w:szCs w:val="26"/>
                <w:lang w:eastAsia="ru-RU"/>
              </w:rPr>
              <w:t>6</w:t>
            </w:r>
            <w:r w:rsidR="00A24A0D" w:rsidRPr="0009261A">
              <w:rPr>
                <w:rFonts w:ascii="Times New Roman" w:eastAsia="Times New Roman" w:hAnsi="Times New Roman" w:cs="Times New Roman"/>
                <w:b/>
                <w:spacing w:val="-4"/>
                <w:sz w:val="26"/>
                <w:szCs w:val="26"/>
                <w:lang w:eastAsia="ru-RU"/>
              </w:rPr>
              <w:t>. Обладнання та захисні системи, призначені для експлуатації (застосування) в потенційно вибухонебезпечному середовищі.</w:t>
            </w:r>
          </w:p>
          <w:p w:rsidR="00A24A0D" w:rsidRPr="0009261A" w:rsidRDefault="00FB210F" w:rsidP="00764ECA">
            <w:pPr>
              <w:ind w:firstLine="430"/>
              <w:jc w:val="both"/>
              <w:rPr>
                <w:rFonts w:ascii="Times New Roman" w:eastAsia="Times New Roman" w:hAnsi="Times New Roman" w:cs="Times New Roman"/>
                <w:b/>
                <w:spacing w:val="-4"/>
                <w:sz w:val="26"/>
                <w:szCs w:val="26"/>
                <w:lang w:eastAsia="ru-RU"/>
              </w:rPr>
            </w:pPr>
            <w:r w:rsidRPr="0009261A">
              <w:rPr>
                <w:rFonts w:ascii="Times New Roman" w:eastAsia="Times New Roman" w:hAnsi="Times New Roman" w:cs="Times New Roman"/>
                <w:b/>
                <w:spacing w:val="-4"/>
                <w:sz w:val="26"/>
                <w:szCs w:val="26"/>
                <w:lang w:eastAsia="ru-RU"/>
              </w:rPr>
              <w:t>7</w:t>
            </w:r>
            <w:r w:rsidR="00A24A0D" w:rsidRPr="0009261A">
              <w:rPr>
                <w:rFonts w:ascii="Times New Roman" w:eastAsia="Times New Roman" w:hAnsi="Times New Roman" w:cs="Times New Roman"/>
                <w:b/>
                <w:spacing w:val="-4"/>
                <w:sz w:val="26"/>
                <w:szCs w:val="26"/>
                <w:lang w:eastAsia="ru-RU"/>
              </w:rPr>
              <w:t xml:space="preserve">. Устатковання напругою понад 1000 В (електричне устатковання електричних </w:t>
            </w:r>
            <w:r w:rsidR="00A24A0D" w:rsidRPr="0009261A">
              <w:rPr>
                <w:rFonts w:ascii="Times New Roman" w:eastAsia="Times New Roman" w:hAnsi="Times New Roman" w:cs="Times New Roman"/>
                <w:b/>
                <w:spacing w:val="-4"/>
                <w:sz w:val="26"/>
                <w:szCs w:val="26"/>
                <w:lang w:eastAsia="ru-RU"/>
              </w:rPr>
              <w:lastRenderedPageBreak/>
              <w:t>станцій та мереж; технологічне електрообладнання).</w:t>
            </w:r>
          </w:p>
          <w:p w:rsidR="00A24A0D" w:rsidRPr="0009261A" w:rsidRDefault="00FB210F" w:rsidP="00764ECA">
            <w:pPr>
              <w:ind w:firstLine="430"/>
              <w:jc w:val="both"/>
              <w:rPr>
                <w:rFonts w:ascii="Times New Roman" w:eastAsia="Times New Roman" w:hAnsi="Times New Roman" w:cs="Times New Roman"/>
                <w:b/>
                <w:spacing w:val="-4"/>
                <w:sz w:val="26"/>
                <w:szCs w:val="26"/>
                <w:lang w:eastAsia="ru-RU"/>
              </w:rPr>
            </w:pPr>
            <w:r w:rsidRPr="0009261A">
              <w:rPr>
                <w:rFonts w:ascii="Times New Roman" w:eastAsia="Times New Roman" w:hAnsi="Times New Roman" w:cs="Times New Roman"/>
                <w:b/>
                <w:spacing w:val="-4"/>
                <w:sz w:val="26"/>
                <w:szCs w:val="26"/>
                <w:lang w:eastAsia="ru-RU"/>
              </w:rPr>
              <w:t>8</w:t>
            </w:r>
            <w:r w:rsidR="00A24A0D" w:rsidRPr="0009261A">
              <w:rPr>
                <w:rFonts w:ascii="Times New Roman" w:eastAsia="Times New Roman" w:hAnsi="Times New Roman" w:cs="Times New Roman"/>
                <w:b/>
                <w:spacing w:val="-4"/>
                <w:sz w:val="26"/>
                <w:szCs w:val="26"/>
                <w:lang w:eastAsia="ru-RU"/>
              </w:rPr>
              <w:t>. Парові та водогрійні котли теплопродуктивністю понад 0,1 </w:t>
            </w:r>
            <w:proofErr w:type="spellStart"/>
            <w:r w:rsidR="00A24A0D" w:rsidRPr="0009261A">
              <w:rPr>
                <w:rFonts w:ascii="Times New Roman" w:eastAsia="Times New Roman" w:hAnsi="Times New Roman" w:cs="Times New Roman"/>
                <w:b/>
                <w:spacing w:val="-4"/>
                <w:sz w:val="26"/>
                <w:szCs w:val="26"/>
                <w:lang w:eastAsia="ru-RU"/>
              </w:rPr>
              <w:t>МВт</w:t>
            </w:r>
            <w:proofErr w:type="spellEnd"/>
            <w:r w:rsidR="00A24A0D" w:rsidRPr="0009261A">
              <w:rPr>
                <w:rFonts w:ascii="Times New Roman" w:eastAsia="Times New Roman" w:hAnsi="Times New Roman" w:cs="Times New Roman"/>
                <w:b/>
                <w:spacing w:val="-4"/>
                <w:sz w:val="26"/>
                <w:szCs w:val="26"/>
                <w:lang w:eastAsia="ru-RU"/>
              </w:rPr>
              <w:t>.</w:t>
            </w:r>
          </w:p>
          <w:p w:rsidR="00A24A0D" w:rsidRPr="0009261A" w:rsidRDefault="00FB210F" w:rsidP="00764ECA">
            <w:pPr>
              <w:ind w:firstLine="430"/>
              <w:jc w:val="both"/>
              <w:rPr>
                <w:rFonts w:ascii="Times New Roman" w:eastAsia="Times New Roman" w:hAnsi="Times New Roman" w:cs="Times New Roman"/>
                <w:b/>
                <w:spacing w:val="-4"/>
                <w:sz w:val="26"/>
                <w:szCs w:val="26"/>
                <w:lang w:eastAsia="ru-RU"/>
              </w:rPr>
            </w:pPr>
            <w:r w:rsidRPr="0009261A">
              <w:rPr>
                <w:rFonts w:ascii="Times New Roman" w:eastAsia="Times New Roman" w:hAnsi="Times New Roman" w:cs="Times New Roman"/>
                <w:b/>
                <w:spacing w:val="-4"/>
                <w:sz w:val="26"/>
                <w:szCs w:val="26"/>
                <w:lang w:eastAsia="ru-RU"/>
              </w:rPr>
              <w:t>9</w:t>
            </w:r>
            <w:r w:rsidR="00A24A0D" w:rsidRPr="0009261A">
              <w:rPr>
                <w:rFonts w:ascii="Times New Roman" w:eastAsia="Times New Roman" w:hAnsi="Times New Roman" w:cs="Times New Roman"/>
                <w:b/>
                <w:spacing w:val="-4"/>
                <w:sz w:val="26"/>
                <w:szCs w:val="26"/>
                <w:lang w:eastAsia="ru-RU"/>
              </w:rPr>
              <w:t xml:space="preserve">. Трубопроводи пари та гарячої води з робочим тиском понад 0,05 МПа і температурою нагріву вище ніж 110 °С, посудин, що працюють під тиском понад 0,05 МПа, крім автомобільних газових балонів, що є </w:t>
            </w:r>
            <w:proofErr w:type="spellStart"/>
            <w:r w:rsidR="00A24A0D" w:rsidRPr="0009261A">
              <w:rPr>
                <w:rFonts w:ascii="Times New Roman" w:eastAsia="Times New Roman" w:hAnsi="Times New Roman" w:cs="Times New Roman"/>
                <w:b/>
                <w:spacing w:val="-4"/>
                <w:sz w:val="26"/>
                <w:szCs w:val="26"/>
                <w:lang w:eastAsia="ru-RU"/>
              </w:rPr>
              <w:t>ємностями</w:t>
            </w:r>
            <w:proofErr w:type="spellEnd"/>
            <w:r w:rsidR="00A24A0D" w:rsidRPr="0009261A">
              <w:rPr>
                <w:rFonts w:ascii="Times New Roman" w:eastAsia="Times New Roman" w:hAnsi="Times New Roman" w:cs="Times New Roman"/>
                <w:b/>
                <w:spacing w:val="-4"/>
                <w:sz w:val="26"/>
                <w:szCs w:val="26"/>
                <w:lang w:eastAsia="ru-RU"/>
              </w:rPr>
              <w:t xml:space="preserve"> для газового моторного палива.</w:t>
            </w:r>
          </w:p>
          <w:p w:rsidR="00A24A0D" w:rsidRPr="0009261A" w:rsidRDefault="00FB210F" w:rsidP="00764ECA">
            <w:pPr>
              <w:ind w:firstLine="430"/>
              <w:jc w:val="both"/>
              <w:rPr>
                <w:rFonts w:ascii="Times New Roman" w:eastAsia="Times New Roman" w:hAnsi="Times New Roman" w:cs="Times New Roman"/>
                <w:b/>
                <w:spacing w:val="-4"/>
                <w:sz w:val="26"/>
                <w:szCs w:val="26"/>
                <w:lang w:eastAsia="ru-RU"/>
              </w:rPr>
            </w:pPr>
            <w:r w:rsidRPr="0009261A">
              <w:rPr>
                <w:rFonts w:ascii="Times New Roman" w:eastAsia="Times New Roman" w:hAnsi="Times New Roman" w:cs="Times New Roman"/>
                <w:b/>
                <w:spacing w:val="-4"/>
                <w:sz w:val="26"/>
                <w:szCs w:val="26"/>
                <w:lang w:eastAsia="ru-RU"/>
              </w:rPr>
              <w:t>10</w:t>
            </w:r>
            <w:r w:rsidR="00A24A0D" w:rsidRPr="0009261A">
              <w:rPr>
                <w:rFonts w:ascii="Times New Roman" w:eastAsia="Times New Roman" w:hAnsi="Times New Roman" w:cs="Times New Roman"/>
                <w:b/>
                <w:spacing w:val="-4"/>
                <w:sz w:val="26"/>
                <w:szCs w:val="26"/>
                <w:lang w:eastAsia="ru-RU"/>
              </w:rPr>
              <w:t>. Вантажопідіймальні крани і машини, ліфти, ескалатори, пасажирські конвеєри, підйомники та колиски для підіймання працівників.</w:t>
            </w:r>
          </w:p>
          <w:p w:rsidR="004C497C" w:rsidRPr="0009261A" w:rsidRDefault="004C497C" w:rsidP="00764ECA">
            <w:pPr>
              <w:ind w:firstLine="430"/>
              <w:jc w:val="both"/>
              <w:rPr>
                <w:rFonts w:ascii="Times New Roman" w:eastAsia="Times New Roman" w:hAnsi="Times New Roman" w:cs="Times New Roman"/>
                <w:b/>
                <w:sz w:val="26"/>
                <w:szCs w:val="26"/>
                <w:lang w:eastAsia="ru-RU"/>
              </w:rPr>
            </w:pPr>
            <w:r w:rsidRPr="0009261A">
              <w:rPr>
                <w:rFonts w:ascii="Times New Roman" w:eastAsia="Times New Roman" w:hAnsi="Times New Roman" w:cs="Times New Roman"/>
                <w:b/>
                <w:spacing w:val="-4"/>
                <w:sz w:val="26"/>
                <w:szCs w:val="26"/>
                <w:lang w:eastAsia="ru-RU"/>
              </w:rPr>
              <w:t>1</w:t>
            </w:r>
            <w:r w:rsidR="00FB210F" w:rsidRPr="0009261A">
              <w:rPr>
                <w:rFonts w:ascii="Times New Roman" w:eastAsia="Times New Roman" w:hAnsi="Times New Roman" w:cs="Times New Roman"/>
                <w:b/>
                <w:spacing w:val="-4"/>
                <w:sz w:val="26"/>
                <w:szCs w:val="26"/>
                <w:lang w:eastAsia="ru-RU"/>
              </w:rPr>
              <w:t>1</w:t>
            </w:r>
            <w:r w:rsidRPr="0009261A">
              <w:rPr>
                <w:rFonts w:ascii="Times New Roman" w:eastAsia="Times New Roman" w:hAnsi="Times New Roman" w:cs="Times New Roman"/>
                <w:b/>
                <w:spacing w:val="-4"/>
                <w:sz w:val="26"/>
                <w:szCs w:val="26"/>
                <w:lang w:eastAsia="ru-RU"/>
              </w:rPr>
              <w:t>.</w:t>
            </w:r>
            <w:r w:rsidRPr="0009261A">
              <w:rPr>
                <w:rFonts w:ascii="Times New Roman" w:eastAsia="Times New Roman" w:hAnsi="Times New Roman" w:cs="Times New Roman"/>
                <w:b/>
                <w:spacing w:val="-4"/>
                <w:sz w:val="26"/>
                <w:szCs w:val="26"/>
                <w:lang w:val="ru-RU" w:eastAsia="ru-RU"/>
              </w:rPr>
              <w:t> </w:t>
            </w:r>
            <w:r w:rsidRPr="0009261A">
              <w:rPr>
                <w:rFonts w:ascii="Times New Roman" w:eastAsia="Times New Roman" w:hAnsi="Times New Roman" w:cs="Times New Roman"/>
                <w:b/>
                <w:spacing w:val="-4"/>
                <w:sz w:val="26"/>
                <w:szCs w:val="26"/>
                <w:lang w:eastAsia="ru-RU"/>
              </w:rPr>
              <w:t>Пасажирські підвісні канатні дороги, фунікулери.</w:t>
            </w:r>
          </w:p>
          <w:p w:rsidR="004C497C" w:rsidRPr="0009261A" w:rsidRDefault="004C497C" w:rsidP="00764ECA">
            <w:pPr>
              <w:ind w:firstLine="430"/>
              <w:jc w:val="both"/>
              <w:rPr>
                <w:rFonts w:ascii="Times New Roman" w:eastAsia="Times New Roman" w:hAnsi="Times New Roman" w:cs="Times New Roman"/>
                <w:sz w:val="26"/>
                <w:szCs w:val="26"/>
                <w:lang w:eastAsia="uk-UA"/>
              </w:rPr>
            </w:pPr>
          </w:p>
        </w:tc>
        <w:tc>
          <w:tcPr>
            <w:tcW w:w="4075" w:type="dxa"/>
          </w:tcPr>
          <w:p w:rsidR="00A24A0D" w:rsidRPr="0009261A" w:rsidRDefault="00A24A0D" w:rsidP="005D0073">
            <w:pPr>
              <w:ind w:firstLine="430"/>
              <w:jc w:val="both"/>
              <w:rPr>
                <w:rFonts w:ascii="Times New Roman" w:eastAsia="Times New Roman" w:hAnsi="Times New Roman" w:cs="Times New Roman"/>
                <w:sz w:val="26"/>
                <w:szCs w:val="26"/>
                <w:lang w:eastAsia="uk-UA"/>
              </w:rPr>
            </w:pPr>
          </w:p>
          <w:p w:rsidR="005D0073" w:rsidRPr="0009261A" w:rsidRDefault="005D0073" w:rsidP="005D0073">
            <w:pPr>
              <w:ind w:firstLine="430"/>
              <w:jc w:val="both"/>
              <w:rPr>
                <w:rFonts w:ascii="Times New Roman" w:eastAsia="Times New Roman" w:hAnsi="Times New Roman" w:cs="Times New Roman"/>
                <w:sz w:val="26"/>
                <w:szCs w:val="26"/>
                <w:lang w:eastAsia="uk-UA"/>
              </w:rPr>
            </w:pPr>
          </w:p>
          <w:p w:rsidR="005D0073" w:rsidRPr="0009261A" w:rsidRDefault="005D0073" w:rsidP="005D0073">
            <w:pPr>
              <w:ind w:firstLine="430"/>
              <w:jc w:val="both"/>
              <w:rPr>
                <w:rFonts w:ascii="Times New Roman" w:eastAsia="Times New Roman" w:hAnsi="Times New Roman" w:cs="Times New Roman"/>
                <w:sz w:val="26"/>
                <w:szCs w:val="26"/>
                <w:lang w:eastAsia="uk-UA"/>
              </w:rPr>
            </w:pPr>
          </w:p>
          <w:p w:rsidR="005D0073" w:rsidRPr="0009261A" w:rsidRDefault="005D0073" w:rsidP="005D0073">
            <w:pPr>
              <w:ind w:firstLine="430"/>
              <w:jc w:val="both"/>
              <w:rPr>
                <w:rFonts w:ascii="Times New Roman" w:eastAsia="Times New Roman" w:hAnsi="Times New Roman" w:cs="Times New Roman"/>
                <w:sz w:val="26"/>
                <w:szCs w:val="26"/>
                <w:lang w:eastAsia="uk-UA"/>
              </w:rPr>
            </w:pPr>
          </w:p>
          <w:p w:rsidR="005D0073" w:rsidRPr="0009261A" w:rsidRDefault="005D0073" w:rsidP="005D0073">
            <w:pPr>
              <w:ind w:firstLine="430"/>
              <w:jc w:val="both"/>
              <w:rPr>
                <w:rFonts w:ascii="Times New Roman" w:eastAsia="Times New Roman" w:hAnsi="Times New Roman" w:cs="Times New Roman"/>
                <w:sz w:val="26"/>
                <w:szCs w:val="26"/>
                <w:lang w:eastAsia="uk-UA"/>
              </w:rPr>
            </w:pPr>
          </w:p>
          <w:p w:rsidR="005D0073" w:rsidRPr="0009261A" w:rsidRDefault="005D0073" w:rsidP="005D0073">
            <w:pPr>
              <w:ind w:firstLine="430"/>
              <w:jc w:val="both"/>
              <w:rPr>
                <w:rFonts w:ascii="Times New Roman" w:eastAsia="Times New Roman" w:hAnsi="Times New Roman" w:cs="Times New Roman"/>
                <w:sz w:val="26"/>
                <w:szCs w:val="26"/>
                <w:lang w:eastAsia="uk-UA"/>
              </w:rPr>
            </w:pPr>
          </w:p>
          <w:p w:rsidR="005D0073" w:rsidRPr="0009261A" w:rsidRDefault="005D0073" w:rsidP="005D0073">
            <w:pPr>
              <w:ind w:firstLine="430"/>
              <w:jc w:val="both"/>
              <w:rPr>
                <w:rFonts w:ascii="Times New Roman" w:eastAsia="Times New Roman" w:hAnsi="Times New Roman" w:cs="Times New Roman"/>
                <w:sz w:val="26"/>
                <w:szCs w:val="26"/>
                <w:lang w:eastAsia="uk-UA"/>
              </w:rPr>
            </w:pPr>
            <w:r w:rsidRPr="0009261A">
              <w:rPr>
                <w:rFonts w:ascii="Times New Roman" w:eastAsia="Times New Roman" w:hAnsi="Times New Roman" w:cs="Times New Roman"/>
                <w:sz w:val="26"/>
                <w:szCs w:val="26"/>
                <w:lang w:eastAsia="uk-UA"/>
              </w:rPr>
              <w:t xml:space="preserve">Запропонованими змінами деякі види машин, механізмів, устатковання підвищеної небезпеки, на які необхідно отримати дозвіл, пропонується перевести на декларування </w:t>
            </w:r>
            <w:r w:rsidRPr="0009261A">
              <w:rPr>
                <w:rFonts w:ascii="Times New Roman" w:eastAsia="Times New Roman" w:hAnsi="Times New Roman" w:cs="Times New Roman"/>
                <w:sz w:val="26"/>
                <w:szCs w:val="26"/>
                <w:lang w:eastAsia="uk-UA"/>
              </w:rPr>
              <w:lastRenderedPageBreak/>
              <w:t xml:space="preserve">відповідності матеріально-технічної бази вимогам законодавства з </w:t>
            </w:r>
            <w:r w:rsidR="00821F31" w:rsidRPr="0009261A">
              <w:rPr>
                <w:rFonts w:ascii="Times New Roman" w:eastAsia="Times New Roman" w:hAnsi="Times New Roman" w:cs="Times New Roman"/>
                <w:sz w:val="26"/>
                <w:szCs w:val="26"/>
                <w:lang w:eastAsia="uk-UA"/>
              </w:rPr>
              <w:t xml:space="preserve">питань </w:t>
            </w:r>
            <w:r w:rsidRPr="0009261A">
              <w:rPr>
                <w:rFonts w:ascii="Times New Roman" w:eastAsia="Times New Roman" w:hAnsi="Times New Roman" w:cs="Times New Roman"/>
                <w:sz w:val="26"/>
                <w:szCs w:val="26"/>
                <w:lang w:eastAsia="uk-UA"/>
              </w:rPr>
              <w:t xml:space="preserve">охорони праці, за результатами </w:t>
            </w:r>
            <w:r w:rsidRPr="0009261A">
              <w:rPr>
                <w:rFonts w:ascii="Times New Roman" w:hAnsi="Times New Roman" w:cs="Times New Roman"/>
                <w:sz w:val="26"/>
                <w:szCs w:val="26"/>
                <w:lang w:eastAsia="uk-UA"/>
              </w:rPr>
              <w:t xml:space="preserve">аналізу травматизму у суб’єктів господарювання, що не створюють значних ризиків, проведеного </w:t>
            </w:r>
            <w:proofErr w:type="spellStart"/>
            <w:r w:rsidRPr="0009261A">
              <w:rPr>
                <w:rFonts w:ascii="Times New Roman" w:hAnsi="Times New Roman" w:cs="Times New Roman"/>
                <w:sz w:val="26"/>
                <w:szCs w:val="26"/>
                <w:lang w:eastAsia="uk-UA"/>
              </w:rPr>
              <w:t>Мінсоцполітики</w:t>
            </w:r>
            <w:proofErr w:type="spellEnd"/>
            <w:r w:rsidRPr="0009261A">
              <w:rPr>
                <w:rFonts w:ascii="Times New Roman" w:hAnsi="Times New Roman" w:cs="Times New Roman"/>
                <w:sz w:val="26"/>
                <w:szCs w:val="26"/>
                <w:lang w:eastAsia="uk-UA"/>
              </w:rPr>
              <w:t xml:space="preserve"> (за період 9 місяців 2019 та 2018 років), яким видано відповідні дозволи</w:t>
            </w:r>
            <w:r w:rsidR="00B536A8" w:rsidRPr="0009261A">
              <w:rPr>
                <w:rFonts w:ascii="Times New Roman" w:hAnsi="Times New Roman" w:cs="Times New Roman"/>
                <w:sz w:val="26"/>
                <w:szCs w:val="26"/>
                <w:lang w:eastAsia="uk-UA"/>
              </w:rPr>
              <w:t>.</w:t>
            </w:r>
          </w:p>
          <w:p w:rsidR="005D0073" w:rsidRPr="0009261A" w:rsidRDefault="005D0073" w:rsidP="005D0073">
            <w:pPr>
              <w:ind w:firstLine="430"/>
              <w:jc w:val="both"/>
              <w:rPr>
                <w:rFonts w:ascii="Times New Roman" w:eastAsia="Times New Roman" w:hAnsi="Times New Roman" w:cs="Times New Roman"/>
                <w:sz w:val="26"/>
                <w:szCs w:val="26"/>
                <w:lang w:eastAsia="uk-UA"/>
              </w:rPr>
            </w:pPr>
            <w:r w:rsidRPr="0009261A">
              <w:rPr>
                <w:rFonts w:ascii="Times New Roman" w:eastAsia="Times New Roman" w:hAnsi="Times New Roman" w:cs="Times New Roman"/>
                <w:sz w:val="26"/>
                <w:szCs w:val="26"/>
                <w:lang w:eastAsia="uk-UA"/>
              </w:rPr>
              <w:t>При цьому вся повнота наглядової функції Державної служби України з питань праці за дотриманням суб’єктами господарювання норм законодавства про охорону праці залишається незмінною</w:t>
            </w:r>
            <w:r w:rsidR="004F758D" w:rsidRPr="0009261A">
              <w:rPr>
                <w:rFonts w:ascii="Times New Roman" w:eastAsia="Times New Roman" w:hAnsi="Times New Roman" w:cs="Times New Roman"/>
                <w:sz w:val="26"/>
                <w:szCs w:val="26"/>
                <w:lang w:eastAsia="uk-UA"/>
              </w:rPr>
              <w:t>.</w:t>
            </w:r>
          </w:p>
          <w:p w:rsidR="004F758D" w:rsidRPr="0009261A" w:rsidRDefault="004F758D" w:rsidP="005D0073">
            <w:pPr>
              <w:ind w:firstLine="430"/>
              <w:jc w:val="both"/>
              <w:rPr>
                <w:rFonts w:ascii="Times New Roman" w:eastAsia="Times New Roman" w:hAnsi="Times New Roman" w:cs="Times New Roman"/>
                <w:sz w:val="26"/>
                <w:szCs w:val="26"/>
                <w:lang w:eastAsia="uk-UA"/>
              </w:rPr>
            </w:pPr>
          </w:p>
          <w:p w:rsidR="00293741" w:rsidRPr="0009261A" w:rsidRDefault="00293741" w:rsidP="005D0073">
            <w:pPr>
              <w:ind w:firstLine="430"/>
              <w:jc w:val="both"/>
              <w:rPr>
                <w:rFonts w:ascii="Times New Roman" w:eastAsia="Times New Roman" w:hAnsi="Times New Roman" w:cs="Times New Roman"/>
                <w:sz w:val="26"/>
                <w:szCs w:val="26"/>
                <w:lang w:eastAsia="uk-UA"/>
              </w:rPr>
            </w:pPr>
          </w:p>
        </w:tc>
      </w:tr>
    </w:tbl>
    <w:p w:rsidR="000C5B3F" w:rsidRPr="0009261A" w:rsidRDefault="000C5B3F" w:rsidP="00764ECA">
      <w:pPr>
        <w:shd w:val="clear" w:color="auto" w:fill="FFFFFF"/>
        <w:spacing w:after="0" w:line="240" w:lineRule="auto"/>
        <w:ind w:left="450" w:right="450"/>
        <w:jc w:val="center"/>
        <w:rPr>
          <w:rFonts w:ascii="Times New Roman" w:eastAsia="Times New Roman" w:hAnsi="Times New Roman" w:cs="Times New Roman"/>
          <w:sz w:val="28"/>
          <w:szCs w:val="28"/>
          <w:lang w:eastAsia="uk-UA"/>
        </w:rPr>
      </w:pPr>
    </w:p>
    <w:p w:rsidR="005C5F65" w:rsidRPr="0009261A" w:rsidRDefault="005C5F65" w:rsidP="00764ECA">
      <w:pPr>
        <w:shd w:val="clear" w:color="auto" w:fill="FFFFFF"/>
        <w:spacing w:after="0" w:line="240" w:lineRule="auto"/>
        <w:ind w:left="450" w:right="450"/>
        <w:jc w:val="center"/>
        <w:rPr>
          <w:rFonts w:ascii="Times New Roman" w:eastAsia="Times New Roman" w:hAnsi="Times New Roman" w:cs="Times New Roman"/>
          <w:sz w:val="28"/>
          <w:szCs w:val="28"/>
          <w:lang w:eastAsia="uk-UA"/>
        </w:rPr>
      </w:pPr>
    </w:p>
    <w:p w:rsidR="005C5F65" w:rsidRPr="0009261A" w:rsidRDefault="005C5F65" w:rsidP="00764ECA">
      <w:pPr>
        <w:shd w:val="clear" w:color="auto" w:fill="FFFFFF"/>
        <w:spacing w:after="0" w:line="240" w:lineRule="auto"/>
        <w:ind w:left="450" w:right="450"/>
        <w:jc w:val="center"/>
        <w:rPr>
          <w:rFonts w:ascii="Times New Roman" w:eastAsia="Times New Roman" w:hAnsi="Times New Roman" w:cs="Times New Roman"/>
          <w:sz w:val="28"/>
          <w:szCs w:val="28"/>
          <w:lang w:eastAsia="uk-UA"/>
        </w:rPr>
      </w:pPr>
    </w:p>
    <w:p w:rsidR="005C5F65" w:rsidRPr="0009261A" w:rsidRDefault="005C5F65" w:rsidP="00764ECA">
      <w:pPr>
        <w:shd w:val="clear" w:color="auto" w:fill="FFFFFF"/>
        <w:spacing w:after="0" w:line="240" w:lineRule="auto"/>
        <w:ind w:left="450" w:right="450"/>
        <w:jc w:val="center"/>
        <w:rPr>
          <w:rFonts w:ascii="Times New Roman" w:eastAsia="Times New Roman" w:hAnsi="Times New Roman" w:cs="Times New Roman"/>
          <w:sz w:val="28"/>
          <w:szCs w:val="28"/>
          <w:lang w:eastAsia="uk-UA"/>
        </w:rPr>
      </w:pPr>
    </w:p>
    <w:p w:rsidR="00AF0DEB" w:rsidRPr="0009261A" w:rsidRDefault="00D65031" w:rsidP="00764ECA">
      <w:pPr>
        <w:shd w:val="clear" w:color="auto" w:fill="FFFFFF"/>
        <w:spacing w:after="0" w:line="240" w:lineRule="auto"/>
        <w:ind w:left="450" w:right="450"/>
        <w:jc w:val="both"/>
        <w:rPr>
          <w:rFonts w:ascii="Times New Roman" w:eastAsia="Times New Roman" w:hAnsi="Times New Roman" w:cs="Times New Roman"/>
          <w:b/>
          <w:sz w:val="28"/>
          <w:szCs w:val="28"/>
          <w:lang w:eastAsia="uk-UA"/>
        </w:rPr>
      </w:pPr>
      <w:r w:rsidRPr="0009261A">
        <w:rPr>
          <w:rFonts w:ascii="Times New Roman" w:eastAsia="Times New Roman" w:hAnsi="Times New Roman" w:cs="Times New Roman"/>
          <w:b/>
          <w:sz w:val="28"/>
          <w:szCs w:val="28"/>
          <w:lang w:eastAsia="uk-UA"/>
        </w:rPr>
        <w:t xml:space="preserve">Міністр </w:t>
      </w:r>
      <w:r w:rsidR="00AF0DEB" w:rsidRPr="0009261A">
        <w:rPr>
          <w:rFonts w:ascii="Times New Roman" w:eastAsia="Times New Roman" w:hAnsi="Times New Roman" w:cs="Times New Roman"/>
          <w:b/>
          <w:sz w:val="28"/>
          <w:szCs w:val="28"/>
          <w:lang w:eastAsia="uk-UA"/>
        </w:rPr>
        <w:t>розвитку економіки, торгівлі</w:t>
      </w:r>
    </w:p>
    <w:p w:rsidR="000C5B3F" w:rsidRPr="0009261A" w:rsidRDefault="00AF0DEB" w:rsidP="00764ECA">
      <w:pPr>
        <w:shd w:val="clear" w:color="auto" w:fill="FFFFFF"/>
        <w:spacing w:after="0" w:line="240" w:lineRule="auto"/>
        <w:ind w:left="450" w:right="450"/>
        <w:jc w:val="both"/>
        <w:rPr>
          <w:rFonts w:ascii="Times New Roman" w:eastAsia="Times New Roman" w:hAnsi="Times New Roman" w:cs="Times New Roman"/>
          <w:b/>
          <w:sz w:val="28"/>
          <w:szCs w:val="28"/>
          <w:lang w:eastAsia="uk-UA"/>
        </w:rPr>
      </w:pPr>
      <w:r w:rsidRPr="0009261A">
        <w:rPr>
          <w:rFonts w:ascii="Times New Roman" w:eastAsia="Times New Roman" w:hAnsi="Times New Roman" w:cs="Times New Roman"/>
          <w:b/>
          <w:sz w:val="28"/>
          <w:szCs w:val="28"/>
          <w:lang w:eastAsia="uk-UA"/>
        </w:rPr>
        <w:t>та сільського господарства України</w:t>
      </w:r>
      <w:r w:rsidRPr="0009261A">
        <w:rPr>
          <w:rFonts w:ascii="Times New Roman" w:eastAsia="Times New Roman" w:hAnsi="Times New Roman" w:cs="Times New Roman"/>
          <w:b/>
          <w:sz w:val="28"/>
          <w:szCs w:val="28"/>
          <w:lang w:eastAsia="uk-UA"/>
        </w:rPr>
        <w:tab/>
      </w:r>
      <w:r w:rsidRPr="0009261A">
        <w:rPr>
          <w:rFonts w:ascii="Times New Roman" w:eastAsia="Times New Roman" w:hAnsi="Times New Roman" w:cs="Times New Roman"/>
          <w:b/>
          <w:sz w:val="28"/>
          <w:szCs w:val="28"/>
          <w:lang w:eastAsia="uk-UA"/>
        </w:rPr>
        <w:tab/>
      </w:r>
      <w:r w:rsidRPr="0009261A">
        <w:rPr>
          <w:rFonts w:ascii="Times New Roman" w:eastAsia="Times New Roman" w:hAnsi="Times New Roman" w:cs="Times New Roman"/>
          <w:b/>
          <w:sz w:val="28"/>
          <w:szCs w:val="28"/>
          <w:lang w:eastAsia="uk-UA"/>
        </w:rPr>
        <w:tab/>
      </w:r>
      <w:r w:rsidRPr="0009261A">
        <w:rPr>
          <w:rFonts w:ascii="Times New Roman" w:eastAsia="Times New Roman" w:hAnsi="Times New Roman" w:cs="Times New Roman"/>
          <w:b/>
          <w:sz w:val="28"/>
          <w:szCs w:val="28"/>
          <w:lang w:eastAsia="uk-UA"/>
        </w:rPr>
        <w:tab/>
      </w:r>
      <w:r w:rsidRPr="0009261A">
        <w:rPr>
          <w:rFonts w:ascii="Times New Roman" w:eastAsia="Times New Roman" w:hAnsi="Times New Roman" w:cs="Times New Roman"/>
          <w:b/>
          <w:sz w:val="28"/>
          <w:szCs w:val="28"/>
          <w:lang w:eastAsia="uk-UA"/>
        </w:rPr>
        <w:tab/>
      </w:r>
      <w:r w:rsidRPr="0009261A">
        <w:rPr>
          <w:rFonts w:ascii="Times New Roman" w:eastAsia="Times New Roman" w:hAnsi="Times New Roman" w:cs="Times New Roman"/>
          <w:b/>
          <w:sz w:val="28"/>
          <w:szCs w:val="28"/>
          <w:lang w:eastAsia="uk-UA"/>
        </w:rPr>
        <w:tab/>
      </w:r>
      <w:r w:rsidRPr="0009261A">
        <w:rPr>
          <w:rFonts w:ascii="Times New Roman" w:eastAsia="Times New Roman" w:hAnsi="Times New Roman" w:cs="Times New Roman"/>
          <w:b/>
          <w:sz w:val="28"/>
          <w:szCs w:val="28"/>
          <w:lang w:eastAsia="uk-UA"/>
        </w:rPr>
        <w:tab/>
      </w:r>
      <w:r w:rsidRPr="0009261A">
        <w:rPr>
          <w:rFonts w:ascii="Times New Roman" w:eastAsia="Times New Roman" w:hAnsi="Times New Roman" w:cs="Times New Roman"/>
          <w:b/>
          <w:sz w:val="28"/>
          <w:szCs w:val="28"/>
          <w:lang w:eastAsia="uk-UA"/>
        </w:rPr>
        <w:tab/>
      </w:r>
      <w:r w:rsidRPr="0009261A">
        <w:rPr>
          <w:rFonts w:ascii="Times New Roman" w:eastAsia="Times New Roman" w:hAnsi="Times New Roman" w:cs="Times New Roman"/>
          <w:b/>
          <w:sz w:val="28"/>
          <w:szCs w:val="28"/>
          <w:lang w:eastAsia="uk-UA"/>
        </w:rPr>
        <w:tab/>
        <w:t>Тимофій МИЛОВАНОВ</w:t>
      </w:r>
    </w:p>
    <w:p w:rsidR="005C5F65" w:rsidRPr="0009261A" w:rsidRDefault="005C5F65" w:rsidP="00764ECA">
      <w:pPr>
        <w:shd w:val="clear" w:color="auto" w:fill="FFFFFF"/>
        <w:spacing w:after="0" w:line="240" w:lineRule="auto"/>
        <w:ind w:left="450" w:right="450"/>
        <w:jc w:val="both"/>
        <w:rPr>
          <w:rFonts w:ascii="Times New Roman" w:eastAsia="Times New Roman" w:hAnsi="Times New Roman" w:cs="Times New Roman"/>
          <w:sz w:val="28"/>
          <w:szCs w:val="28"/>
          <w:lang w:eastAsia="uk-UA"/>
        </w:rPr>
      </w:pPr>
    </w:p>
    <w:p w:rsidR="00783978" w:rsidRPr="0009261A" w:rsidRDefault="00D65031" w:rsidP="00764ECA">
      <w:pPr>
        <w:shd w:val="clear" w:color="auto" w:fill="FFFFFF"/>
        <w:spacing w:after="0" w:line="240" w:lineRule="auto"/>
        <w:ind w:left="450" w:right="450"/>
        <w:jc w:val="both"/>
      </w:pPr>
      <w:r w:rsidRPr="0009261A">
        <w:rPr>
          <w:rFonts w:ascii="Times New Roman" w:eastAsia="Times New Roman" w:hAnsi="Times New Roman" w:cs="Times New Roman"/>
          <w:sz w:val="28"/>
          <w:szCs w:val="28"/>
          <w:lang w:eastAsia="uk-UA"/>
        </w:rPr>
        <w:t>_____ ______________ 20__ р.</w:t>
      </w:r>
      <w:bookmarkStart w:id="21" w:name="n2011"/>
      <w:bookmarkStart w:id="22" w:name="n2012"/>
      <w:bookmarkEnd w:id="21"/>
      <w:bookmarkEnd w:id="22"/>
    </w:p>
    <w:sectPr w:rsidR="00783978" w:rsidRPr="0009261A" w:rsidSect="001623B7">
      <w:headerReference w:type="default" r:id="rId13"/>
      <w:pgSz w:w="16838" w:h="11906" w:orient="landscape"/>
      <w:pgMar w:top="794" w:right="567" w:bottom="680"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4536" w:rsidRDefault="00BF4536" w:rsidP="001623B7">
      <w:pPr>
        <w:spacing w:after="0" w:line="240" w:lineRule="auto"/>
      </w:pPr>
      <w:r>
        <w:separator/>
      </w:r>
    </w:p>
  </w:endnote>
  <w:endnote w:type="continuationSeparator" w:id="0">
    <w:p w:rsidR="00BF4536" w:rsidRDefault="00BF4536" w:rsidP="001623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ntiqua">
    <w:altName w:val="Arial"/>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4536" w:rsidRDefault="00BF4536" w:rsidP="001623B7">
      <w:pPr>
        <w:spacing w:after="0" w:line="240" w:lineRule="auto"/>
      </w:pPr>
      <w:r>
        <w:separator/>
      </w:r>
    </w:p>
  </w:footnote>
  <w:footnote w:type="continuationSeparator" w:id="0">
    <w:p w:rsidR="00BF4536" w:rsidRDefault="00BF4536" w:rsidP="001623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2731617"/>
      <w:docPartObj>
        <w:docPartGallery w:val="Page Numbers (Top of Page)"/>
        <w:docPartUnique/>
      </w:docPartObj>
    </w:sdtPr>
    <w:sdtEndPr/>
    <w:sdtContent>
      <w:p w:rsidR="001623B7" w:rsidRDefault="001623B7">
        <w:pPr>
          <w:pStyle w:val="a5"/>
          <w:jc w:val="center"/>
        </w:pPr>
        <w:r>
          <w:fldChar w:fldCharType="begin"/>
        </w:r>
        <w:r>
          <w:instrText>PAGE   \* MERGEFORMAT</w:instrText>
        </w:r>
        <w:r>
          <w:fldChar w:fldCharType="separate"/>
        </w:r>
        <w:r w:rsidR="007F3385">
          <w:rPr>
            <w:noProof/>
          </w:rPr>
          <w:t>10</w:t>
        </w:r>
        <w:r>
          <w:fldChar w:fldCharType="end"/>
        </w:r>
      </w:p>
    </w:sdtContent>
  </w:sdt>
  <w:p w:rsidR="001623B7" w:rsidRDefault="001623B7">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B3F"/>
    <w:rsid w:val="00006EBF"/>
    <w:rsid w:val="00010FA0"/>
    <w:rsid w:val="000122FE"/>
    <w:rsid w:val="00027394"/>
    <w:rsid w:val="000358C8"/>
    <w:rsid w:val="00051560"/>
    <w:rsid w:val="00052D48"/>
    <w:rsid w:val="00055063"/>
    <w:rsid w:val="000574E2"/>
    <w:rsid w:val="0007296D"/>
    <w:rsid w:val="00074D05"/>
    <w:rsid w:val="000810E6"/>
    <w:rsid w:val="0009261A"/>
    <w:rsid w:val="000A0D48"/>
    <w:rsid w:val="000B0EDB"/>
    <w:rsid w:val="000C24B7"/>
    <w:rsid w:val="000C5B3F"/>
    <w:rsid w:val="000D12BA"/>
    <w:rsid w:val="000E5DE8"/>
    <w:rsid w:val="000F5EDF"/>
    <w:rsid w:val="000F7DC5"/>
    <w:rsid w:val="00102C03"/>
    <w:rsid w:val="00132643"/>
    <w:rsid w:val="00136FD2"/>
    <w:rsid w:val="001623B7"/>
    <w:rsid w:val="0017407C"/>
    <w:rsid w:val="001A2213"/>
    <w:rsid w:val="001A60BE"/>
    <w:rsid w:val="001B20F3"/>
    <w:rsid w:val="001B3D69"/>
    <w:rsid w:val="001B6F0E"/>
    <w:rsid w:val="001D0EBB"/>
    <w:rsid w:val="001E16A8"/>
    <w:rsid w:val="00206378"/>
    <w:rsid w:val="002447CF"/>
    <w:rsid w:val="00244950"/>
    <w:rsid w:val="00251A0E"/>
    <w:rsid w:val="00274C06"/>
    <w:rsid w:val="00275E57"/>
    <w:rsid w:val="00293733"/>
    <w:rsid w:val="00293741"/>
    <w:rsid w:val="002C32A2"/>
    <w:rsid w:val="002E504C"/>
    <w:rsid w:val="002F6BE5"/>
    <w:rsid w:val="003068B5"/>
    <w:rsid w:val="00317B64"/>
    <w:rsid w:val="00344CA9"/>
    <w:rsid w:val="00375357"/>
    <w:rsid w:val="003753BC"/>
    <w:rsid w:val="0039633A"/>
    <w:rsid w:val="0039797D"/>
    <w:rsid w:val="003A4438"/>
    <w:rsid w:val="003B1D02"/>
    <w:rsid w:val="003E673D"/>
    <w:rsid w:val="003F190E"/>
    <w:rsid w:val="003F21FF"/>
    <w:rsid w:val="003F3B75"/>
    <w:rsid w:val="00406C64"/>
    <w:rsid w:val="0044370E"/>
    <w:rsid w:val="00463984"/>
    <w:rsid w:val="004648A6"/>
    <w:rsid w:val="004737BC"/>
    <w:rsid w:val="004B0C5E"/>
    <w:rsid w:val="004C497C"/>
    <w:rsid w:val="004E39B3"/>
    <w:rsid w:val="004F30CB"/>
    <w:rsid w:val="004F573A"/>
    <w:rsid w:val="004F758D"/>
    <w:rsid w:val="00530EF6"/>
    <w:rsid w:val="0054489D"/>
    <w:rsid w:val="005521FE"/>
    <w:rsid w:val="0055748F"/>
    <w:rsid w:val="005621BF"/>
    <w:rsid w:val="005642AD"/>
    <w:rsid w:val="00575417"/>
    <w:rsid w:val="005812EF"/>
    <w:rsid w:val="005830B6"/>
    <w:rsid w:val="00586F7F"/>
    <w:rsid w:val="00594A55"/>
    <w:rsid w:val="005B08D6"/>
    <w:rsid w:val="005C5F65"/>
    <w:rsid w:val="005D0073"/>
    <w:rsid w:val="005D0294"/>
    <w:rsid w:val="005E5F24"/>
    <w:rsid w:val="005E6571"/>
    <w:rsid w:val="0062041E"/>
    <w:rsid w:val="00625B77"/>
    <w:rsid w:val="00637ADF"/>
    <w:rsid w:val="0064206A"/>
    <w:rsid w:val="0065085F"/>
    <w:rsid w:val="00651041"/>
    <w:rsid w:val="006632C9"/>
    <w:rsid w:val="006920F1"/>
    <w:rsid w:val="006A7DED"/>
    <w:rsid w:val="006D5453"/>
    <w:rsid w:val="006D5851"/>
    <w:rsid w:val="006F2905"/>
    <w:rsid w:val="006F6F40"/>
    <w:rsid w:val="00701BC0"/>
    <w:rsid w:val="00711D03"/>
    <w:rsid w:val="00716CDC"/>
    <w:rsid w:val="00726493"/>
    <w:rsid w:val="0072693C"/>
    <w:rsid w:val="00740D46"/>
    <w:rsid w:val="0074322C"/>
    <w:rsid w:val="00763AB1"/>
    <w:rsid w:val="00764ECA"/>
    <w:rsid w:val="007656BD"/>
    <w:rsid w:val="007657A5"/>
    <w:rsid w:val="00773971"/>
    <w:rsid w:val="007743D8"/>
    <w:rsid w:val="00783538"/>
    <w:rsid w:val="007C526D"/>
    <w:rsid w:val="007E0FA5"/>
    <w:rsid w:val="007F3385"/>
    <w:rsid w:val="00821F31"/>
    <w:rsid w:val="00825C5A"/>
    <w:rsid w:val="00846EAC"/>
    <w:rsid w:val="00857E0B"/>
    <w:rsid w:val="00866C92"/>
    <w:rsid w:val="00880AA9"/>
    <w:rsid w:val="00882709"/>
    <w:rsid w:val="00897148"/>
    <w:rsid w:val="008A28EF"/>
    <w:rsid w:val="008C4CFD"/>
    <w:rsid w:val="008D4065"/>
    <w:rsid w:val="008E0C19"/>
    <w:rsid w:val="008E2E1C"/>
    <w:rsid w:val="008E7C00"/>
    <w:rsid w:val="008F5BD3"/>
    <w:rsid w:val="009351D3"/>
    <w:rsid w:val="009516EA"/>
    <w:rsid w:val="00964695"/>
    <w:rsid w:val="00967C07"/>
    <w:rsid w:val="0097063F"/>
    <w:rsid w:val="009A6520"/>
    <w:rsid w:val="009A733E"/>
    <w:rsid w:val="009A7461"/>
    <w:rsid w:val="009B6188"/>
    <w:rsid w:val="009C11A1"/>
    <w:rsid w:val="009D5CE8"/>
    <w:rsid w:val="009E50C4"/>
    <w:rsid w:val="009F4228"/>
    <w:rsid w:val="00A24A0D"/>
    <w:rsid w:val="00A30B67"/>
    <w:rsid w:val="00A33CDD"/>
    <w:rsid w:val="00A36C1A"/>
    <w:rsid w:val="00A50F68"/>
    <w:rsid w:val="00A623A6"/>
    <w:rsid w:val="00A92CFF"/>
    <w:rsid w:val="00AA2984"/>
    <w:rsid w:val="00AD3720"/>
    <w:rsid w:val="00AD732A"/>
    <w:rsid w:val="00AE1E8B"/>
    <w:rsid w:val="00AE4590"/>
    <w:rsid w:val="00AF0DEB"/>
    <w:rsid w:val="00AF764C"/>
    <w:rsid w:val="00B1193E"/>
    <w:rsid w:val="00B20B71"/>
    <w:rsid w:val="00B270F2"/>
    <w:rsid w:val="00B536A8"/>
    <w:rsid w:val="00B72CAE"/>
    <w:rsid w:val="00B806C8"/>
    <w:rsid w:val="00B94C03"/>
    <w:rsid w:val="00BB1D0A"/>
    <w:rsid w:val="00BB516D"/>
    <w:rsid w:val="00BC76BC"/>
    <w:rsid w:val="00BD4BCC"/>
    <w:rsid w:val="00BD6799"/>
    <w:rsid w:val="00BF1E0F"/>
    <w:rsid w:val="00BF4536"/>
    <w:rsid w:val="00C04DE8"/>
    <w:rsid w:val="00C04EEA"/>
    <w:rsid w:val="00C154AF"/>
    <w:rsid w:val="00C20B46"/>
    <w:rsid w:val="00C3373E"/>
    <w:rsid w:val="00C51B16"/>
    <w:rsid w:val="00C748B0"/>
    <w:rsid w:val="00C7545E"/>
    <w:rsid w:val="00C83D30"/>
    <w:rsid w:val="00CA5D1E"/>
    <w:rsid w:val="00CB68C7"/>
    <w:rsid w:val="00CB7CE1"/>
    <w:rsid w:val="00CD21F4"/>
    <w:rsid w:val="00CD7ADE"/>
    <w:rsid w:val="00CE05FE"/>
    <w:rsid w:val="00CF1080"/>
    <w:rsid w:val="00CF1FD5"/>
    <w:rsid w:val="00D17746"/>
    <w:rsid w:val="00D33AFB"/>
    <w:rsid w:val="00D42A71"/>
    <w:rsid w:val="00D61DBA"/>
    <w:rsid w:val="00D65031"/>
    <w:rsid w:val="00D9669C"/>
    <w:rsid w:val="00DA35D9"/>
    <w:rsid w:val="00DA3F1E"/>
    <w:rsid w:val="00DA4104"/>
    <w:rsid w:val="00DC07BA"/>
    <w:rsid w:val="00DE009C"/>
    <w:rsid w:val="00E029E9"/>
    <w:rsid w:val="00E13B2B"/>
    <w:rsid w:val="00E26621"/>
    <w:rsid w:val="00E26D8A"/>
    <w:rsid w:val="00E32635"/>
    <w:rsid w:val="00E35F5F"/>
    <w:rsid w:val="00E82C85"/>
    <w:rsid w:val="00EC07CB"/>
    <w:rsid w:val="00EC2F96"/>
    <w:rsid w:val="00EC76C8"/>
    <w:rsid w:val="00EE2BF5"/>
    <w:rsid w:val="00EF0A73"/>
    <w:rsid w:val="00EF2C3E"/>
    <w:rsid w:val="00EF3847"/>
    <w:rsid w:val="00F07E0F"/>
    <w:rsid w:val="00F16064"/>
    <w:rsid w:val="00F33F0E"/>
    <w:rsid w:val="00F4243F"/>
    <w:rsid w:val="00F4277B"/>
    <w:rsid w:val="00F479BF"/>
    <w:rsid w:val="00F8184C"/>
    <w:rsid w:val="00FA155E"/>
    <w:rsid w:val="00FB210F"/>
    <w:rsid w:val="00FB7570"/>
    <w:rsid w:val="00FE32B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EA256"/>
  <w15:chartTrackingRefBased/>
  <w15:docId w15:val="{419A0D67-AC05-4556-A65A-F47D6D748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C5B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rsid w:val="00074D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ий HTML Знак"/>
    <w:basedOn w:val="a0"/>
    <w:link w:val="HTML"/>
    <w:rsid w:val="00074D05"/>
    <w:rPr>
      <w:rFonts w:ascii="Courier New" w:eastAsia="Times New Roman" w:hAnsi="Courier New" w:cs="Times New Roman"/>
      <w:sz w:val="20"/>
      <w:szCs w:val="20"/>
      <w:lang w:eastAsia="ru-RU"/>
    </w:rPr>
  </w:style>
  <w:style w:type="paragraph" w:customStyle="1" w:styleId="a4">
    <w:name w:val="Нормальний текст"/>
    <w:basedOn w:val="a"/>
    <w:rsid w:val="00A24A0D"/>
    <w:pPr>
      <w:spacing w:before="120" w:after="0" w:line="240" w:lineRule="auto"/>
      <w:ind w:firstLine="567"/>
    </w:pPr>
    <w:rPr>
      <w:rFonts w:ascii="Antiqua" w:eastAsia="Times New Roman" w:hAnsi="Antiqua" w:cs="Antiqua"/>
      <w:sz w:val="26"/>
      <w:szCs w:val="26"/>
      <w:lang w:eastAsia="ru-RU"/>
    </w:rPr>
  </w:style>
  <w:style w:type="paragraph" w:styleId="a5">
    <w:name w:val="header"/>
    <w:basedOn w:val="a"/>
    <w:link w:val="a6"/>
    <w:uiPriority w:val="99"/>
    <w:unhideWhenUsed/>
    <w:rsid w:val="001623B7"/>
    <w:pPr>
      <w:tabs>
        <w:tab w:val="center" w:pos="4819"/>
        <w:tab w:val="right" w:pos="9639"/>
      </w:tabs>
      <w:spacing w:after="0" w:line="240" w:lineRule="auto"/>
    </w:pPr>
  </w:style>
  <w:style w:type="character" w:customStyle="1" w:styleId="a6">
    <w:name w:val="Верхній колонтитул Знак"/>
    <w:basedOn w:val="a0"/>
    <w:link w:val="a5"/>
    <w:uiPriority w:val="99"/>
    <w:rsid w:val="001623B7"/>
  </w:style>
  <w:style w:type="paragraph" w:styleId="a7">
    <w:name w:val="footer"/>
    <w:basedOn w:val="a"/>
    <w:link w:val="a8"/>
    <w:uiPriority w:val="99"/>
    <w:unhideWhenUsed/>
    <w:rsid w:val="001623B7"/>
    <w:pPr>
      <w:tabs>
        <w:tab w:val="center" w:pos="4819"/>
        <w:tab w:val="right" w:pos="9639"/>
      </w:tabs>
      <w:spacing w:after="0" w:line="240" w:lineRule="auto"/>
    </w:pPr>
  </w:style>
  <w:style w:type="character" w:customStyle="1" w:styleId="a8">
    <w:name w:val="Нижній колонтитул Знак"/>
    <w:basedOn w:val="a0"/>
    <w:link w:val="a7"/>
    <w:uiPriority w:val="99"/>
    <w:rsid w:val="001623B7"/>
  </w:style>
  <w:style w:type="paragraph" w:styleId="a9">
    <w:name w:val="Balloon Text"/>
    <w:basedOn w:val="a"/>
    <w:link w:val="aa"/>
    <w:uiPriority w:val="99"/>
    <w:semiHidden/>
    <w:unhideWhenUsed/>
    <w:rsid w:val="00C20B46"/>
    <w:pPr>
      <w:spacing w:after="0" w:line="240" w:lineRule="auto"/>
    </w:pPr>
    <w:rPr>
      <w:rFonts w:ascii="Segoe UI" w:hAnsi="Segoe UI" w:cs="Segoe UI"/>
      <w:sz w:val="18"/>
      <w:szCs w:val="18"/>
    </w:rPr>
  </w:style>
  <w:style w:type="character" w:customStyle="1" w:styleId="aa">
    <w:name w:val="Текст у виносці Знак"/>
    <w:basedOn w:val="a0"/>
    <w:link w:val="a9"/>
    <w:uiPriority w:val="99"/>
    <w:semiHidden/>
    <w:rsid w:val="00C20B46"/>
    <w:rPr>
      <w:rFonts w:ascii="Segoe UI" w:hAnsi="Segoe UI" w:cs="Segoe UI"/>
      <w:sz w:val="18"/>
      <w:szCs w:val="18"/>
    </w:rPr>
  </w:style>
  <w:style w:type="paragraph" w:customStyle="1" w:styleId="rvps2">
    <w:name w:val="rvps2"/>
    <w:basedOn w:val="a"/>
    <w:rsid w:val="008E7C00"/>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5528253">
      <w:bodyDiv w:val="1"/>
      <w:marLeft w:val="0"/>
      <w:marRight w:val="0"/>
      <w:marTop w:val="0"/>
      <w:marBottom w:val="0"/>
      <w:divBdr>
        <w:top w:val="none" w:sz="0" w:space="0" w:color="auto"/>
        <w:left w:val="none" w:sz="0" w:space="0" w:color="auto"/>
        <w:bottom w:val="none" w:sz="0" w:space="0" w:color="auto"/>
        <w:right w:val="none" w:sz="0" w:space="0" w:color="auto"/>
      </w:divBdr>
    </w:div>
    <w:div w:id="1155223756">
      <w:bodyDiv w:val="1"/>
      <w:marLeft w:val="0"/>
      <w:marRight w:val="0"/>
      <w:marTop w:val="0"/>
      <w:marBottom w:val="0"/>
      <w:divBdr>
        <w:top w:val="none" w:sz="0" w:space="0" w:color="auto"/>
        <w:left w:val="none" w:sz="0" w:space="0" w:color="auto"/>
        <w:bottom w:val="none" w:sz="0" w:space="0" w:color="auto"/>
        <w:right w:val="none" w:sz="0" w:space="0" w:color="auto"/>
      </w:divBdr>
    </w:div>
    <w:div w:id="1895457750">
      <w:bodyDiv w:val="1"/>
      <w:marLeft w:val="0"/>
      <w:marRight w:val="0"/>
      <w:marTop w:val="0"/>
      <w:marBottom w:val="0"/>
      <w:divBdr>
        <w:top w:val="none" w:sz="0" w:space="0" w:color="auto"/>
        <w:left w:val="none" w:sz="0" w:space="0" w:color="auto"/>
        <w:bottom w:val="none" w:sz="0" w:space="0" w:color="auto"/>
        <w:right w:val="none" w:sz="0" w:space="0" w:color="auto"/>
      </w:divBdr>
      <w:divsChild>
        <w:div w:id="1637907447">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07-2011-%D0%BF"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zakon.rada.gov.ua/laws/show/1107-2011-%D0%BF" TargetMode="External"/><Relationship Id="rId12" Type="http://schemas.openxmlformats.org/officeDocument/2006/relationships/hyperlink" Target="https://zakon.rada.gov.ua/laws/show/1107-2011-%D0%B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zakon.rada.gov.ua/laws/show/1107-2011-%D0%B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zakon.rada.gov.ua/laws/show/1107-2011-%D0%BF" TargetMode="External"/><Relationship Id="rId4" Type="http://schemas.openxmlformats.org/officeDocument/2006/relationships/webSettings" Target="webSettings.xml"/><Relationship Id="rId9" Type="http://schemas.openxmlformats.org/officeDocument/2006/relationships/hyperlink" Target="https://zakon.rada.gov.ua/laws/show/1107-2011-%D0%B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3326F8-08CD-43E8-A62E-C756D0BCA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480</TotalTime>
  <Pages>18</Pages>
  <Words>21517</Words>
  <Characters>12265</Characters>
  <Application>Microsoft Office Word</Application>
  <DocSecurity>0</DocSecurity>
  <Lines>102</Lines>
  <Paragraphs>67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33715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Прокопенко Юрій</dc:creator>
  <cp:keywords/>
  <dc:description/>
  <cp:lastModifiedBy>САВИЦЬКИЙ Андрій Васильович</cp:lastModifiedBy>
  <cp:revision>124</cp:revision>
  <cp:lastPrinted>2019-12-13T11:29:00Z</cp:lastPrinted>
  <dcterms:created xsi:type="dcterms:W3CDTF">2019-12-13T13:25:00Z</dcterms:created>
  <dcterms:modified xsi:type="dcterms:W3CDTF">2020-01-09T10:22:00Z</dcterms:modified>
</cp:coreProperties>
</file>