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7C36E" w14:textId="6D58EDC1" w:rsidR="007125BC" w:rsidRPr="007125BC" w:rsidRDefault="007125BC" w:rsidP="002D607B">
      <w:pPr>
        <w:pStyle w:val="ShapkaDocumentu"/>
        <w:spacing w:after="0" w:line="480" w:lineRule="auto"/>
        <w:ind w:left="3544"/>
        <w:contextualSpacing/>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A4186E">
        <w:rPr>
          <w:rFonts w:ascii="Times New Roman" w:hAnsi="Times New Roman"/>
          <w:sz w:val="16"/>
          <w:szCs w:val="16"/>
        </w:rPr>
        <w:t xml:space="preserve">Not </w:t>
      </w:r>
      <w:bookmarkStart w:id="0" w:name="_GoBack"/>
      <w:bookmarkEnd w:id="0"/>
      <w:r w:rsidRPr="007125BC">
        <w:rPr>
          <w:rFonts w:ascii="Times New Roman" w:hAnsi="Times New Roman"/>
          <w:sz w:val="16"/>
          <w:szCs w:val="16"/>
        </w:rPr>
        <w:t xml:space="preserve">official translation </w:t>
      </w:r>
    </w:p>
    <w:p w14:paraId="2D183A2F" w14:textId="77777777" w:rsidR="00C65CD0" w:rsidRDefault="00C65CD0" w:rsidP="002D607B">
      <w:pPr>
        <w:pStyle w:val="ShapkaDocumentu"/>
        <w:spacing w:after="0" w:line="480" w:lineRule="auto"/>
        <w:ind w:left="3544"/>
        <w:contextualSpacing/>
        <w:rPr>
          <w:rFonts w:ascii="Times New Roman" w:hAnsi="Times New Roman"/>
          <w:sz w:val="28"/>
          <w:szCs w:val="28"/>
        </w:rPr>
      </w:pPr>
    </w:p>
    <w:p w14:paraId="60481A5B" w14:textId="4F7A97A3" w:rsidR="00972DC3" w:rsidRPr="00840913" w:rsidRDefault="004E1521" w:rsidP="002D607B">
      <w:pPr>
        <w:pStyle w:val="ShapkaDocumentu"/>
        <w:spacing w:after="0" w:line="480" w:lineRule="auto"/>
        <w:ind w:left="3544"/>
        <w:contextualSpacing/>
        <w:rPr>
          <w:rFonts w:ascii="Times New Roman" w:hAnsi="Times New Roman"/>
          <w:sz w:val="28"/>
          <w:szCs w:val="28"/>
        </w:rPr>
      </w:pPr>
      <w:r w:rsidRPr="00840913">
        <w:rPr>
          <w:rFonts w:ascii="Times New Roman" w:hAnsi="Times New Roman"/>
          <w:sz w:val="28"/>
          <w:szCs w:val="28"/>
        </w:rPr>
        <w:t>APPROVED</w:t>
      </w:r>
      <w:r w:rsidR="00972DC3" w:rsidRPr="00840913">
        <w:rPr>
          <w:rFonts w:ascii="Times New Roman" w:hAnsi="Times New Roman"/>
          <w:sz w:val="28"/>
          <w:szCs w:val="28"/>
        </w:rPr>
        <w:br/>
      </w:r>
      <w:r w:rsidRPr="00840913">
        <w:rPr>
          <w:rFonts w:ascii="Times New Roman" w:hAnsi="Times New Roman"/>
          <w:sz w:val="28"/>
          <w:szCs w:val="28"/>
        </w:rPr>
        <w:t>by order of the Cabinet of Ministers of Ukraine</w:t>
      </w:r>
      <w:r w:rsidR="00972DC3" w:rsidRPr="00840913">
        <w:rPr>
          <w:rFonts w:ascii="Times New Roman" w:hAnsi="Times New Roman"/>
          <w:sz w:val="28"/>
          <w:szCs w:val="28"/>
        </w:rPr>
        <w:br/>
      </w:r>
      <w:r w:rsidR="00E26886">
        <w:rPr>
          <w:rFonts w:ascii="Times New Roman" w:hAnsi="Times New Roman"/>
          <w:sz w:val="28"/>
          <w:szCs w:val="28"/>
        </w:rPr>
        <w:t xml:space="preserve">of </w:t>
      </w:r>
      <w:r w:rsidR="006F0306" w:rsidRPr="00840913">
        <w:rPr>
          <w:rFonts w:ascii="Times New Roman" w:hAnsi="Times New Roman"/>
          <w:sz w:val="28"/>
          <w:szCs w:val="28"/>
        </w:rPr>
        <w:t>July 10</w:t>
      </w:r>
      <w:r w:rsidR="00E26886">
        <w:rPr>
          <w:rFonts w:ascii="Times New Roman" w:hAnsi="Times New Roman"/>
          <w:sz w:val="28"/>
          <w:szCs w:val="28"/>
        </w:rPr>
        <w:t xml:space="preserve"> </w:t>
      </w:r>
      <w:r w:rsidR="00972DC3" w:rsidRPr="00840913">
        <w:rPr>
          <w:rFonts w:ascii="Times New Roman" w:hAnsi="Times New Roman"/>
          <w:sz w:val="28"/>
          <w:szCs w:val="28"/>
        </w:rPr>
        <w:t>201</w:t>
      </w:r>
      <w:r w:rsidR="007806EC" w:rsidRPr="00840913">
        <w:rPr>
          <w:rFonts w:ascii="Times New Roman" w:hAnsi="Times New Roman"/>
          <w:sz w:val="28"/>
          <w:szCs w:val="28"/>
        </w:rPr>
        <w:t>9</w:t>
      </w:r>
      <w:r w:rsidR="00972DC3" w:rsidRPr="00840913">
        <w:rPr>
          <w:rFonts w:ascii="Times New Roman" w:hAnsi="Times New Roman"/>
          <w:sz w:val="28"/>
          <w:szCs w:val="28"/>
        </w:rPr>
        <w:t xml:space="preserve"> № </w:t>
      </w:r>
      <w:r w:rsidR="0077122B" w:rsidRPr="00840913">
        <w:rPr>
          <w:rFonts w:ascii="Times New Roman" w:hAnsi="Times New Roman"/>
          <w:sz w:val="28"/>
          <w:szCs w:val="28"/>
        </w:rPr>
        <w:t>588-p</w:t>
      </w:r>
      <w:r w:rsidR="00972DC3" w:rsidRPr="00840913">
        <w:rPr>
          <w:rFonts w:ascii="Times New Roman" w:hAnsi="Times New Roman"/>
          <w:sz w:val="28"/>
          <w:szCs w:val="28"/>
        </w:rPr>
        <w:t xml:space="preserve"> </w:t>
      </w:r>
    </w:p>
    <w:p w14:paraId="49280800" w14:textId="77777777" w:rsidR="007806EC" w:rsidRPr="00840913" w:rsidRDefault="007806EC" w:rsidP="002D607B">
      <w:pPr>
        <w:spacing w:line="480" w:lineRule="auto"/>
        <w:contextualSpacing/>
        <w:jc w:val="center"/>
        <w:rPr>
          <w:rFonts w:ascii="Times New Roman" w:hAnsi="Times New Roman"/>
          <w:b/>
          <w:sz w:val="28"/>
          <w:szCs w:val="28"/>
        </w:rPr>
      </w:pPr>
    </w:p>
    <w:p w14:paraId="2B9AAE54" w14:textId="695EFE65" w:rsidR="004E1521" w:rsidRPr="00840913" w:rsidRDefault="004E1521" w:rsidP="002D607B">
      <w:pPr>
        <w:spacing w:line="480" w:lineRule="auto"/>
        <w:contextualSpacing/>
        <w:jc w:val="center"/>
        <w:rPr>
          <w:rFonts w:ascii="Times New Roman" w:hAnsi="Times New Roman"/>
          <w:b/>
          <w:sz w:val="28"/>
          <w:szCs w:val="28"/>
        </w:rPr>
      </w:pPr>
      <w:r w:rsidRPr="00840913">
        <w:rPr>
          <w:rFonts w:ascii="Times New Roman" w:hAnsi="Times New Roman"/>
          <w:b/>
          <w:sz w:val="28"/>
          <w:szCs w:val="28"/>
        </w:rPr>
        <w:t>STRATEGY</w:t>
      </w:r>
      <w:r w:rsidR="00972DC3" w:rsidRPr="00840913">
        <w:rPr>
          <w:rFonts w:ascii="Times New Roman" w:hAnsi="Times New Roman"/>
          <w:b/>
          <w:sz w:val="28"/>
          <w:szCs w:val="28"/>
        </w:rPr>
        <w:br/>
      </w:r>
      <w:r w:rsidR="00BA254D" w:rsidRPr="00840913">
        <w:rPr>
          <w:rFonts w:ascii="Times New Roman" w:hAnsi="Times New Roman"/>
          <w:b/>
          <w:sz w:val="28"/>
          <w:szCs w:val="28"/>
        </w:rPr>
        <w:t xml:space="preserve">for </w:t>
      </w:r>
      <w:r w:rsidR="008A6328" w:rsidRPr="00840913">
        <w:rPr>
          <w:rFonts w:ascii="Times New Roman" w:hAnsi="Times New Roman"/>
          <w:b/>
          <w:sz w:val="28"/>
          <w:szCs w:val="28"/>
        </w:rPr>
        <w:t xml:space="preserve">the development of </w:t>
      </w:r>
      <w:r w:rsidRPr="00840913">
        <w:rPr>
          <w:rFonts w:ascii="Times New Roman" w:hAnsi="Times New Roman"/>
          <w:b/>
          <w:sz w:val="28"/>
          <w:szCs w:val="28"/>
        </w:rPr>
        <w:t>export</w:t>
      </w:r>
      <w:r w:rsidR="008A6328" w:rsidRPr="00840913">
        <w:rPr>
          <w:rFonts w:ascii="Times New Roman" w:hAnsi="Times New Roman"/>
          <w:b/>
          <w:sz w:val="28"/>
          <w:szCs w:val="28"/>
        </w:rPr>
        <w:t xml:space="preserve"> of</w:t>
      </w:r>
      <w:r w:rsidRPr="00840913">
        <w:rPr>
          <w:rFonts w:ascii="Times New Roman" w:hAnsi="Times New Roman"/>
          <w:b/>
          <w:sz w:val="28"/>
          <w:szCs w:val="28"/>
        </w:rPr>
        <w:t xml:space="preserve"> agricultural products, food</w:t>
      </w:r>
    </w:p>
    <w:p w14:paraId="58C1033A" w14:textId="45296A64" w:rsidR="004E1521" w:rsidRPr="00840913" w:rsidRDefault="004E1521" w:rsidP="002D607B">
      <w:pPr>
        <w:spacing w:line="480" w:lineRule="auto"/>
        <w:contextualSpacing/>
        <w:jc w:val="center"/>
        <w:rPr>
          <w:rFonts w:ascii="Times New Roman" w:hAnsi="Times New Roman"/>
          <w:b/>
          <w:sz w:val="28"/>
          <w:szCs w:val="28"/>
        </w:rPr>
      </w:pPr>
      <w:proofErr w:type="gramStart"/>
      <w:r w:rsidRPr="00840913">
        <w:rPr>
          <w:rFonts w:ascii="Times New Roman" w:hAnsi="Times New Roman"/>
          <w:b/>
          <w:sz w:val="28"/>
          <w:szCs w:val="28"/>
        </w:rPr>
        <w:t>and</w:t>
      </w:r>
      <w:proofErr w:type="gramEnd"/>
      <w:r w:rsidRPr="00840913">
        <w:rPr>
          <w:rFonts w:ascii="Times New Roman" w:hAnsi="Times New Roman"/>
          <w:b/>
          <w:sz w:val="28"/>
          <w:szCs w:val="28"/>
        </w:rPr>
        <w:t xml:space="preserve"> process</w:t>
      </w:r>
      <w:r w:rsidR="008A6328" w:rsidRPr="00840913">
        <w:rPr>
          <w:rFonts w:ascii="Times New Roman" w:hAnsi="Times New Roman"/>
          <w:b/>
          <w:sz w:val="28"/>
          <w:szCs w:val="28"/>
        </w:rPr>
        <w:t xml:space="preserve">ed food </w:t>
      </w:r>
      <w:r w:rsidRPr="00840913">
        <w:rPr>
          <w:rFonts w:ascii="Times New Roman" w:hAnsi="Times New Roman"/>
          <w:b/>
          <w:sz w:val="28"/>
          <w:szCs w:val="28"/>
        </w:rPr>
        <w:t xml:space="preserve">products of Ukraine </w:t>
      </w:r>
      <w:r w:rsidR="006F0306" w:rsidRPr="00840913">
        <w:rPr>
          <w:rFonts w:ascii="Times New Roman" w:hAnsi="Times New Roman"/>
          <w:b/>
          <w:sz w:val="28"/>
          <w:szCs w:val="28"/>
        </w:rPr>
        <w:t xml:space="preserve">for the period up to 2026 </w:t>
      </w:r>
    </w:p>
    <w:p w14:paraId="7746B715" w14:textId="2641F4BA" w:rsidR="00972DC3" w:rsidRPr="00840913" w:rsidRDefault="00B0195B" w:rsidP="002D607B">
      <w:pPr>
        <w:pStyle w:val="a3"/>
        <w:spacing w:before="0" w:line="480" w:lineRule="auto"/>
        <w:ind w:firstLine="0"/>
        <w:contextualSpacing/>
        <w:jc w:val="center"/>
        <w:rPr>
          <w:rFonts w:ascii="Times New Roman" w:hAnsi="Times New Roman"/>
          <w:b/>
          <w:sz w:val="28"/>
          <w:szCs w:val="28"/>
        </w:rPr>
      </w:pPr>
      <w:r w:rsidRPr="00840913">
        <w:rPr>
          <w:rFonts w:ascii="Times New Roman" w:hAnsi="Times New Roman"/>
          <w:b/>
          <w:sz w:val="28"/>
          <w:szCs w:val="28"/>
        </w:rPr>
        <w:t>I</w:t>
      </w:r>
      <w:r w:rsidR="003A5942" w:rsidRPr="00840913">
        <w:rPr>
          <w:rFonts w:ascii="Times New Roman" w:hAnsi="Times New Roman"/>
          <w:b/>
          <w:sz w:val="28"/>
          <w:szCs w:val="28"/>
        </w:rPr>
        <w:t>.</w:t>
      </w:r>
      <w:r w:rsidRPr="00840913">
        <w:rPr>
          <w:rFonts w:ascii="Times New Roman" w:hAnsi="Times New Roman"/>
          <w:b/>
          <w:sz w:val="28"/>
          <w:szCs w:val="28"/>
        </w:rPr>
        <w:t xml:space="preserve"> </w:t>
      </w:r>
      <w:r w:rsidR="004E1521" w:rsidRPr="00840913">
        <w:rPr>
          <w:rFonts w:ascii="Times New Roman" w:hAnsi="Times New Roman"/>
          <w:b/>
          <w:sz w:val="28"/>
          <w:szCs w:val="28"/>
        </w:rPr>
        <w:t>General part</w:t>
      </w:r>
    </w:p>
    <w:p w14:paraId="2D9C2698" w14:textId="6357D286" w:rsidR="004E1521" w:rsidRPr="00840913" w:rsidRDefault="004E1521" w:rsidP="002D607B">
      <w:pPr>
        <w:pStyle w:val="a3"/>
        <w:spacing w:before="0" w:line="480" w:lineRule="auto"/>
        <w:contextualSpacing/>
        <w:jc w:val="both"/>
        <w:rPr>
          <w:rFonts w:ascii="Times New Roman" w:hAnsi="Times New Roman"/>
          <w:sz w:val="28"/>
          <w:szCs w:val="28"/>
        </w:rPr>
      </w:pPr>
      <w:r w:rsidRPr="00840913">
        <w:rPr>
          <w:rFonts w:ascii="Times New Roman" w:hAnsi="Times New Roman"/>
          <w:sz w:val="28"/>
          <w:szCs w:val="28"/>
        </w:rPr>
        <w:t>During the last decade, the agro-industrial complex has become one of the key sectors of the</w:t>
      </w:r>
      <w:r w:rsidRPr="00840913">
        <w:rPr>
          <w:rFonts w:ascii="Times New Roman" w:hAnsi="Times New Roman"/>
          <w:color w:val="FF0000"/>
          <w:sz w:val="28"/>
          <w:szCs w:val="28"/>
        </w:rPr>
        <w:t xml:space="preserve"> </w:t>
      </w:r>
      <w:r w:rsidR="006F0306" w:rsidRPr="00840913">
        <w:rPr>
          <w:rFonts w:ascii="Times New Roman" w:hAnsi="Times New Roman"/>
          <w:sz w:val="28"/>
          <w:szCs w:val="28"/>
        </w:rPr>
        <w:t>national</w:t>
      </w:r>
      <w:r w:rsidRPr="00840913">
        <w:rPr>
          <w:rFonts w:ascii="Times New Roman" w:hAnsi="Times New Roman"/>
          <w:sz w:val="28"/>
          <w:szCs w:val="28"/>
        </w:rPr>
        <w:t xml:space="preserve"> economy, </w:t>
      </w:r>
      <w:r w:rsidR="008A6328" w:rsidRPr="00840913">
        <w:rPr>
          <w:rFonts w:ascii="Times New Roman" w:hAnsi="Times New Roman"/>
          <w:sz w:val="28"/>
          <w:szCs w:val="28"/>
        </w:rPr>
        <w:t xml:space="preserve">in 2017 </w:t>
      </w:r>
      <w:r w:rsidRPr="00840913">
        <w:rPr>
          <w:rFonts w:ascii="Times New Roman" w:hAnsi="Times New Roman"/>
          <w:sz w:val="28"/>
          <w:szCs w:val="28"/>
        </w:rPr>
        <w:t xml:space="preserve">creating 17 percent of </w:t>
      </w:r>
      <w:r w:rsidR="006F0306" w:rsidRPr="00840913">
        <w:rPr>
          <w:rFonts w:ascii="Times New Roman" w:hAnsi="Times New Roman"/>
          <w:sz w:val="28"/>
          <w:szCs w:val="28"/>
        </w:rPr>
        <w:t xml:space="preserve">Gross Domestic Product </w:t>
      </w:r>
      <w:r w:rsidR="00BA254D" w:rsidRPr="00840913">
        <w:rPr>
          <w:rFonts w:ascii="Times New Roman" w:hAnsi="Times New Roman"/>
          <w:sz w:val="28"/>
          <w:szCs w:val="28"/>
        </w:rPr>
        <w:t>of the country</w:t>
      </w:r>
      <w:r w:rsidRPr="00840913">
        <w:rPr>
          <w:rFonts w:ascii="Times New Roman" w:hAnsi="Times New Roman"/>
          <w:sz w:val="28"/>
          <w:szCs w:val="28"/>
        </w:rPr>
        <w:t>.</w:t>
      </w:r>
    </w:p>
    <w:p w14:paraId="6F502C9D" w14:textId="77699BCB"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Despite the </w:t>
      </w:r>
      <w:proofErr w:type="gramStart"/>
      <w:r w:rsidRPr="00840913">
        <w:rPr>
          <w:rFonts w:ascii="Times New Roman" w:hAnsi="Times New Roman"/>
          <w:sz w:val="28"/>
          <w:szCs w:val="28"/>
        </w:rPr>
        <w:t xml:space="preserve">crisis </w:t>
      </w:r>
      <w:r w:rsidR="00695B91">
        <w:rPr>
          <w:rFonts w:ascii="Times New Roman" w:hAnsi="Times New Roman"/>
          <w:sz w:val="28"/>
          <w:szCs w:val="28"/>
        </w:rPr>
        <w:t>situation</w:t>
      </w:r>
      <w:proofErr w:type="gramEnd"/>
      <w:r w:rsidR="00695B91">
        <w:rPr>
          <w:rFonts w:ascii="Times New Roman" w:hAnsi="Times New Roman"/>
          <w:sz w:val="28"/>
          <w:szCs w:val="28"/>
        </w:rPr>
        <w:t xml:space="preserve"> </w:t>
      </w:r>
      <w:r w:rsidRPr="00840913">
        <w:rPr>
          <w:rFonts w:ascii="Times New Roman" w:hAnsi="Times New Roman"/>
          <w:sz w:val="28"/>
          <w:szCs w:val="28"/>
        </w:rPr>
        <w:t xml:space="preserve">triggered by external aggression, the agro-industrial complex has remained one of the engines of support and growth of </w:t>
      </w:r>
      <w:r w:rsidR="008A6328" w:rsidRPr="00840913">
        <w:rPr>
          <w:rFonts w:ascii="Times New Roman" w:hAnsi="Times New Roman"/>
          <w:sz w:val="28"/>
          <w:szCs w:val="28"/>
        </w:rPr>
        <w:t xml:space="preserve">the </w:t>
      </w:r>
      <w:r w:rsidR="006F0306" w:rsidRPr="00840913">
        <w:rPr>
          <w:rFonts w:ascii="Times New Roman" w:hAnsi="Times New Roman"/>
          <w:sz w:val="28"/>
          <w:szCs w:val="28"/>
        </w:rPr>
        <w:t xml:space="preserve">national </w:t>
      </w:r>
      <w:r w:rsidRPr="00840913">
        <w:rPr>
          <w:rFonts w:ascii="Times New Roman" w:hAnsi="Times New Roman"/>
          <w:sz w:val="28"/>
          <w:szCs w:val="28"/>
        </w:rPr>
        <w:t xml:space="preserve">economy, demonstrating annual positive growth </w:t>
      </w:r>
      <w:r w:rsidR="00695B91">
        <w:rPr>
          <w:rFonts w:ascii="Times New Roman" w:hAnsi="Times New Roman"/>
          <w:sz w:val="28"/>
          <w:szCs w:val="28"/>
        </w:rPr>
        <w:t xml:space="preserve">in </w:t>
      </w:r>
      <w:r w:rsidRPr="00840913">
        <w:rPr>
          <w:rFonts w:ascii="Times New Roman" w:hAnsi="Times New Roman"/>
          <w:sz w:val="28"/>
          <w:szCs w:val="28"/>
        </w:rPr>
        <w:t xml:space="preserve">production. Over the past five </w:t>
      </w:r>
      <w:proofErr w:type="gramStart"/>
      <w:r w:rsidRPr="00840913">
        <w:rPr>
          <w:rFonts w:ascii="Times New Roman" w:hAnsi="Times New Roman"/>
          <w:sz w:val="28"/>
          <w:szCs w:val="28"/>
        </w:rPr>
        <w:t>years</w:t>
      </w:r>
      <w:proofErr w:type="gramEnd"/>
      <w:r w:rsidRPr="00840913">
        <w:rPr>
          <w:rFonts w:ascii="Times New Roman" w:hAnsi="Times New Roman"/>
          <w:sz w:val="28"/>
          <w:szCs w:val="28"/>
        </w:rPr>
        <w:t>, the volume of agricultural production in Ukraine has increased by more than 15 percent.</w:t>
      </w:r>
    </w:p>
    <w:p w14:paraId="251738E1" w14:textId="2204A46B"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The importance of agriculture for the Ukrainian economy is becoming more prominent in the context of foreign trade. </w:t>
      </w:r>
      <w:r w:rsidR="0022353E" w:rsidRPr="00840913">
        <w:rPr>
          <w:rFonts w:ascii="Times New Roman" w:hAnsi="Times New Roman"/>
          <w:sz w:val="28"/>
          <w:szCs w:val="28"/>
        </w:rPr>
        <w:t>Between</w:t>
      </w:r>
      <w:r w:rsidRPr="00840913">
        <w:rPr>
          <w:rFonts w:ascii="Times New Roman" w:hAnsi="Times New Roman"/>
          <w:sz w:val="28"/>
          <w:szCs w:val="28"/>
        </w:rPr>
        <w:t xml:space="preserve"> 2010</w:t>
      </w:r>
      <w:r w:rsidR="0022353E" w:rsidRPr="00840913">
        <w:rPr>
          <w:rFonts w:ascii="Times New Roman" w:hAnsi="Times New Roman"/>
          <w:sz w:val="28"/>
          <w:szCs w:val="28"/>
        </w:rPr>
        <w:t xml:space="preserve"> and </w:t>
      </w:r>
      <w:r w:rsidRPr="00840913">
        <w:rPr>
          <w:rFonts w:ascii="Times New Roman" w:hAnsi="Times New Roman"/>
          <w:sz w:val="28"/>
          <w:szCs w:val="28"/>
        </w:rPr>
        <w:t xml:space="preserve">2017, the share of agricultural products in </w:t>
      </w:r>
      <w:r w:rsidR="0022353E" w:rsidRPr="00840913">
        <w:rPr>
          <w:rFonts w:ascii="Times New Roman" w:hAnsi="Times New Roman"/>
          <w:sz w:val="28"/>
          <w:szCs w:val="28"/>
        </w:rPr>
        <w:t xml:space="preserve">the </w:t>
      </w:r>
      <w:r w:rsidRPr="00840913">
        <w:rPr>
          <w:rFonts w:ascii="Times New Roman" w:hAnsi="Times New Roman"/>
          <w:sz w:val="28"/>
          <w:szCs w:val="28"/>
        </w:rPr>
        <w:t xml:space="preserve">total </w:t>
      </w:r>
      <w:r w:rsidR="0022353E" w:rsidRPr="00840913">
        <w:rPr>
          <w:rFonts w:ascii="Times New Roman" w:hAnsi="Times New Roman"/>
          <w:sz w:val="28"/>
          <w:szCs w:val="28"/>
        </w:rPr>
        <w:t xml:space="preserve">of </w:t>
      </w:r>
      <w:r w:rsidRPr="00840913">
        <w:rPr>
          <w:rFonts w:ascii="Times New Roman" w:hAnsi="Times New Roman"/>
          <w:sz w:val="28"/>
          <w:szCs w:val="28"/>
        </w:rPr>
        <w:t>export</w:t>
      </w:r>
      <w:r w:rsidR="0022353E" w:rsidRPr="00840913">
        <w:rPr>
          <w:rFonts w:ascii="Times New Roman" w:hAnsi="Times New Roman"/>
          <w:sz w:val="28"/>
          <w:szCs w:val="28"/>
        </w:rPr>
        <w:t>s</w:t>
      </w:r>
      <w:r w:rsidRPr="00840913">
        <w:rPr>
          <w:rFonts w:ascii="Times New Roman" w:hAnsi="Times New Roman"/>
          <w:sz w:val="28"/>
          <w:szCs w:val="28"/>
        </w:rPr>
        <w:t xml:space="preserve"> grew from 21 percent in 2010 to 44 percent in 2017.</w:t>
      </w:r>
    </w:p>
    <w:p w14:paraId="740D8AD3" w14:textId="7435281B"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lastRenderedPageBreak/>
        <w:t xml:space="preserve">Agricultural export has </w:t>
      </w:r>
      <w:r w:rsidR="00695B91" w:rsidRPr="00840913">
        <w:rPr>
          <w:rFonts w:ascii="Times New Roman" w:hAnsi="Times New Roman"/>
          <w:sz w:val="28"/>
          <w:szCs w:val="28"/>
        </w:rPr>
        <w:t xml:space="preserve">invariably </w:t>
      </w:r>
      <w:r w:rsidRPr="00840913">
        <w:rPr>
          <w:rFonts w:ascii="Times New Roman" w:hAnsi="Times New Roman"/>
          <w:sz w:val="28"/>
          <w:szCs w:val="28"/>
        </w:rPr>
        <w:t>been the largest export category since 2013. In 2017, its share was almost twice as high as in the second largest export category (ferrous and non-ferrous metals).</w:t>
      </w:r>
    </w:p>
    <w:p w14:paraId="4693A787" w14:textId="4FD04DEB"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The net positive balance of foreign trade in agricultural products in 2017 reached 13.5 billion USD</w:t>
      </w:r>
      <w:r w:rsidR="0022353E" w:rsidRPr="00840913">
        <w:rPr>
          <w:rFonts w:ascii="Times New Roman" w:hAnsi="Times New Roman"/>
          <w:sz w:val="28"/>
          <w:szCs w:val="28"/>
        </w:rPr>
        <w:t>,</w:t>
      </w:r>
      <w:r w:rsidRPr="00840913">
        <w:rPr>
          <w:rFonts w:ascii="Times New Roman" w:hAnsi="Times New Roman"/>
          <w:sz w:val="28"/>
          <w:szCs w:val="28"/>
        </w:rPr>
        <w:t xml:space="preserve"> exceeding its previous record, set in 2016, </w:t>
      </w:r>
      <w:r w:rsidR="0022353E" w:rsidRPr="00840913">
        <w:rPr>
          <w:rFonts w:ascii="Times New Roman" w:hAnsi="Times New Roman"/>
          <w:sz w:val="28"/>
          <w:szCs w:val="28"/>
        </w:rPr>
        <w:t>of</w:t>
      </w:r>
      <w:r w:rsidRPr="00840913">
        <w:rPr>
          <w:rFonts w:ascii="Times New Roman" w:hAnsi="Times New Roman"/>
          <w:sz w:val="28"/>
          <w:szCs w:val="28"/>
        </w:rPr>
        <w:t xml:space="preserve"> more than 2 billion USD.</w:t>
      </w:r>
    </w:p>
    <w:p w14:paraId="71C09D3B" w14:textId="2A04D910" w:rsidR="00BA254D" w:rsidRPr="00840913" w:rsidRDefault="0022353E" w:rsidP="002D607B">
      <w:pPr>
        <w:pStyle w:val="a3"/>
        <w:spacing w:before="0" w:line="480" w:lineRule="auto"/>
        <w:contextualSpacing/>
        <w:jc w:val="both"/>
        <w:rPr>
          <w:rFonts w:ascii="Times New Roman" w:hAnsi="Times New Roman"/>
          <w:sz w:val="28"/>
          <w:szCs w:val="28"/>
        </w:rPr>
      </w:pPr>
      <w:r w:rsidRPr="00840913">
        <w:rPr>
          <w:rFonts w:ascii="Times New Roman" w:hAnsi="Times New Roman"/>
          <w:sz w:val="28"/>
          <w:szCs w:val="28"/>
        </w:rPr>
        <w:t>W</w:t>
      </w:r>
      <w:r w:rsidR="00BA254D" w:rsidRPr="00840913">
        <w:rPr>
          <w:rFonts w:ascii="Times New Roman" w:hAnsi="Times New Roman"/>
          <w:sz w:val="28"/>
          <w:szCs w:val="28"/>
        </w:rPr>
        <w:t>hile maintaining high rates of agricultural production growth</w:t>
      </w:r>
      <w:r w:rsidRPr="00840913">
        <w:rPr>
          <w:rFonts w:ascii="Times New Roman" w:hAnsi="Times New Roman"/>
          <w:sz w:val="28"/>
          <w:szCs w:val="28"/>
        </w:rPr>
        <w:t xml:space="preserve"> however</w:t>
      </w:r>
      <w:r w:rsidR="00BA254D" w:rsidRPr="00840913">
        <w:rPr>
          <w:rFonts w:ascii="Times New Roman" w:hAnsi="Times New Roman"/>
          <w:sz w:val="28"/>
          <w:szCs w:val="28"/>
        </w:rPr>
        <w:t>, the agro-industrial sector has significant additional unrealized potential for increasing exports of value-added products. Its further development (</w:t>
      </w:r>
      <w:r w:rsidRPr="00840913">
        <w:rPr>
          <w:rFonts w:ascii="Times New Roman" w:hAnsi="Times New Roman"/>
          <w:sz w:val="28"/>
          <w:szCs w:val="28"/>
        </w:rPr>
        <w:t>conditional upon</w:t>
      </w:r>
      <w:r w:rsidR="00BA254D" w:rsidRPr="00840913">
        <w:rPr>
          <w:rFonts w:ascii="Times New Roman" w:hAnsi="Times New Roman"/>
          <w:sz w:val="28"/>
          <w:szCs w:val="28"/>
        </w:rPr>
        <w:t xml:space="preserve"> the stable provision of </w:t>
      </w:r>
      <w:r w:rsidRPr="00840913">
        <w:rPr>
          <w:rFonts w:ascii="Times New Roman" w:hAnsi="Times New Roman"/>
          <w:sz w:val="28"/>
          <w:szCs w:val="28"/>
        </w:rPr>
        <w:t xml:space="preserve">national </w:t>
      </w:r>
      <w:r w:rsidR="00BA254D" w:rsidRPr="00840913">
        <w:rPr>
          <w:rFonts w:ascii="Times New Roman" w:hAnsi="Times New Roman"/>
          <w:sz w:val="28"/>
          <w:szCs w:val="28"/>
        </w:rPr>
        <w:t xml:space="preserve">food security) is not only able to secure Ukrainian status as a reliable supplier of quality food on the world market, but also to become a powerful driver of economic development and </w:t>
      </w:r>
      <w:r w:rsidR="00840913" w:rsidRPr="00840913">
        <w:rPr>
          <w:rFonts w:ascii="Times New Roman" w:hAnsi="Times New Roman"/>
          <w:sz w:val="28"/>
          <w:szCs w:val="28"/>
        </w:rPr>
        <w:t>welfare</w:t>
      </w:r>
      <w:r w:rsidR="00BA254D" w:rsidRPr="00840913">
        <w:rPr>
          <w:rFonts w:ascii="Times New Roman" w:hAnsi="Times New Roman"/>
          <w:sz w:val="28"/>
          <w:szCs w:val="28"/>
        </w:rPr>
        <w:t>.</w:t>
      </w:r>
    </w:p>
    <w:p w14:paraId="05723709" w14:textId="68AD625E"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The main challenges for the further development of the agro-industrial sector of Ukraine in the context of increasing the export of agricultural products, food and process</w:t>
      </w:r>
      <w:r w:rsidR="006E1C5A">
        <w:rPr>
          <w:rFonts w:ascii="Times New Roman" w:hAnsi="Times New Roman"/>
          <w:sz w:val="28"/>
          <w:szCs w:val="28"/>
        </w:rPr>
        <w:t xml:space="preserve">ed food </w:t>
      </w:r>
      <w:r w:rsidRPr="00840913">
        <w:rPr>
          <w:rFonts w:ascii="Times New Roman" w:hAnsi="Times New Roman"/>
          <w:sz w:val="28"/>
          <w:szCs w:val="28"/>
        </w:rPr>
        <w:t>products are:</w:t>
      </w:r>
    </w:p>
    <w:p w14:paraId="09B6031A" w14:textId="77777777" w:rsidR="00BA254D" w:rsidRPr="00840913" w:rsidRDefault="00BA254D" w:rsidP="002D607B">
      <w:pPr>
        <w:pStyle w:val="a3"/>
        <w:numPr>
          <w:ilvl w:val="0"/>
          <w:numId w:val="5"/>
        </w:numPr>
        <w:spacing w:line="480" w:lineRule="auto"/>
        <w:contextualSpacing/>
        <w:jc w:val="both"/>
        <w:rPr>
          <w:rFonts w:ascii="Times New Roman" w:hAnsi="Times New Roman"/>
          <w:sz w:val="28"/>
          <w:szCs w:val="28"/>
        </w:rPr>
      </w:pPr>
      <w:r w:rsidRPr="00840913">
        <w:rPr>
          <w:rFonts w:ascii="Times New Roman" w:hAnsi="Times New Roman"/>
          <w:sz w:val="28"/>
          <w:szCs w:val="28"/>
        </w:rPr>
        <w:t>adaptation to changing agroclimatic conditions;</w:t>
      </w:r>
    </w:p>
    <w:p w14:paraId="26A1C414" w14:textId="167E9B31" w:rsidR="00BA254D" w:rsidRPr="00840913" w:rsidRDefault="00BA254D" w:rsidP="002D607B">
      <w:pPr>
        <w:pStyle w:val="a3"/>
        <w:numPr>
          <w:ilvl w:val="0"/>
          <w:numId w:val="5"/>
        </w:numPr>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stimulation of </w:t>
      </w:r>
      <w:r w:rsidR="00840913" w:rsidRPr="00840913">
        <w:rPr>
          <w:rFonts w:ascii="Times New Roman" w:hAnsi="Times New Roman"/>
          <w:sz w:val="28"/>
          <w:szCs w:val="28"/>
        </w:rPr>
        <w:t>supply</w:t>
      </w:r>
      <w:r w:rsidRPr="00840913">
        <w:rPr>
          <w:rFonts w:ascii="Times New Roman" w:hAnsi="Times New Roman"/>
          <w:sz w:val="28"/>
          <w:szCs w:val="28"/>
        </w:rPr>
        <w:t xml:space="preserve"> (</w:t>
      </w:r>
      <w:r w:rsidR="00840913" w:rsidRPr="00840913">
        <w:rPr>
          <w:rFonts w:ascii="Times New Roman" w:hAnsi="Times New Roman"/>
          <w:sz w:val="28"/>
          <w:szCs w:val="28"/>
        </w:rPr>
        <w:t xml:space="preserve">by </w:t>
      </w:r>
      <w:r w:rsidRPr="00840913">
        <w:rPr>
          <w:rFonts w:ascii="Times New Roman" w:hAnsi="Times New Roman"/>
          <w:sz w:val="28"/>
          <w:szCs w:val="28"/>
        </w:rPr>
        <w:t>increas</w:t>
      </w:r>
      <w:r w:rsidR="00840913" w:rsidRPr="00840913">
        <w:rPr>
          <w:rFonts w:ascii="Times New Roman" w:hAnsi="Times New Roman"/>
          <w:sz w:val="28"/>
          <w:szCs w:val="28"/>
        </w:rPr>
        <w:t xml:space="preserve">ing </w:t>
      </w:r>
      <w:r w:rsidRPr="00840913">
        <w:rPr>
          <w:rFonts w:ascii="Times New Roman" w:hAnsi="Times New Roman"/>
          <w:sz w:val="28"/>
          <w:szCs w:val="28"/>
        </w:rPr>
        <w:t>production</w:t>
      </w:r>
      <w:r w:rsidRPr="000F0951">
        <w:rPr>
          <w:rFonts w:ascii="Times New Roman" w:hAnsi="Times New Roman"/>
          <w:sz w:val="28"/>
          <w:szCs w:val="28"/>
        </w:rPr>
        <w:t xml:space="preserve">) </w:t>
      </w:r>
      <w:r w:rsidR="000F0951">
        <w:rPr>
          <w:rFonts w:ascii="Times New Roman" w:hAnsi="Times New Roman"/>
          <w:sz w:val="28"/>
          <w:szCs w:val="28"/>
        </w:rPr>
        <w:t>in the context of</w:t>
      </w:r>
      <w:r w:rsidRPr="00840913">
        <w:rPr>
          <w:rFonts w:ascii="Times New Roman" w:hAnsi="Times New Roman"/>
          <w:sz w:val="28"/>
          <w:szCs w:val="28"/>
        </w:rPr>
        <w:t xml:space="preserve"> limited domestic demand;</w:t>
      </w:r>
    </w:p>
    <w:p w14:paraId="26EBFF9F" w14:textId="77777777" w:rsidR="00BA254D" w:rsidRPr="00840913" w:rsidRDefault="00BA254D" w:rsidP="002D607B">
      <w:pPr>
        <w:pStyle w:val="a3"/>
        <w:numPr>
          <w:ilvl w:val="0"/>
          <w:numId w:val="5"/>
        </w:numPr>
        <w:spacing w:line="480" w:lineRule="auto"/>
        <w:contextualSpacing/>
        <w:jc w:val="both"/>
        <w:rPr>
          <w:rFonts w:ascii="Times New Roman" w:hAnsi="Times New Roman"/>
          <w:sz w:val="28"/>
          <w:szCs w:val="28"/>
        </w:rPr>
      </w:pPr>
      <w:r w:rsidRPr="00840913">
        <w:rPr>
          <w:rFonts w:ascii="Times New Roman" w:hAnsi="Times New Roman"/>
          <w:sz w:val="28"/>
          <w:szCs w:val="28"/>
        </w:rPr>
        <w:t>the need to ensure the safety of products (sanitary and phytosanitary measures, development of the system of state control);</w:t>
      </w:r>
    </w:p>
    <w:p w14:paraId="46BA2DC2" w14:textId="69CAB6C2" w:rsidR="00BA254D" w:rsidRPr="00840913" w:rsidRDefault="00BA254D" w:rsidP="002D607B">
      <w:pPr>
        <w:pStyle w:val="a3"/>
        <w:numPr>
          <w:ilvl w:val="0"/>
          <w:numId w:val="5"/>
        </w:numPr>
        <w:spacing w:line="480" w:lineRule="auto"/>
        <w:contextualSpacing/>
        <w:jc w:val="both"/>
        <w:rPr>
          <w:rFonts w:ascii="Times New Roman" w:hAnsi="Times New Roman"/>
          <w:sz w:val="28"/>
          <w:szCs w:val="28"/>
        </w:rPr>
      </w:pPr>
      <w:r w:rsidRPr="00840913">
        <w:rPr>
          <w:rFonts w:ascii="Times New Roman" w:hAnsi="Times New Roman"/>
          <w:sz w:val="28"/>
          <w:szCs w:val="28"/>
        </w:rPr>
        <w:t>transformation of the structure of exports increasing the share of process</w:t>
      </w:r>
      <w:r w:rsidR="002D607B">
        <w:rPr>
          <w:rFonts w:ascii="Times New Roman" w:hAnsi="Times New Roman"/>
          <w:sz w:val="28"/>
          <w:szCs w:val="28"/>
        </w:rPr>
        <w:t>ed</w:t>
      </w:r>
      <w:r w:rsidRPr="00840913">
        <w:rPr>
          <w:rFonts w:ascii="Times New Roman" w:hAnsi="Times New Roman"/>
          <w:sz w:val="28"/>
          <w:szCs w:val="28"/>
        </w:rPr>
        <w:t xml:space="preserve"> </w:t>
      </w:r>
      <w:r w:rsidR="006E1C5A">
        <w:rPr>
          <w:rFonts w:ascii="Times New Roman" w:hAnsi="Times New Roman"/>
          <w:sz w:val="28"/>
          <w:szCs w:val="28"/>
        </w:rPr>
        <w:t xml:space="preserve">food </w:t>
      </w:r>
      <w:r w:rsidRPr="00840913">
        <w:rPr>
          <w:rFonts w:ascii="Times New Roman" w:hAnsi="Times New Roman"/>
          <w:sz w:val="28"/>
          <w:szCs w:val="28"/>
        </w:rPr>
        <w:t>products;</w:t>
      </w:r>
    </w:p>
    <w:p w14:paraId="70197052" w14:textId="7F298B60" w:rsidR="00BA254D" w:rsidRPr="00840913" w:rsidRDefault="00BA254D" w:rsidP="002D607B">
      <w:pPr>
        <w:pStyle w:val="a3"/>
        <w:numPr>
          <w:ilvl w:val="0"/>
          <w:numId w:val="5"/>
        </w:numPr>
        <w:spacing w:before="0" w:line="480" w:lineRule="auto"/>
        <w:contextualSpacing/>
        <w:jc w:val="both"/>
        <w:rPr>
          <w:rFonts w:ascii="Times New Roman" w:hAnsi="Times New Roman"/>
          <w:sz w:val="28"/>
          <w:szCs w:val="28"/>
        </w:rPr>
      </w:pPr>
      <w:r w:rsidRPr="00840913">
        <w:rPr>
          <w:rFonts w:ascii="Times New Roman" w:hAnsi="Times New Roman"/>
          <w:sz w:val="28"/>
          <w:szCs w:val="28"/>
        </w:rPr>
        <w:lastRenderedPageBreak/>
        <w:t xml:space="preserve">the need to </w:t>
      </w:r>
      <w:r w:rsidR="002D607B">
        <w:rPr>
          <w:rFonts w:ascii="Times New Roman" w:hAnsi="Times New Roman"/>
          <w:sz w:val="28"/>
          <w:szCs w:val="28"/>
        </w:rPr>
        <w:t>facilitate</w:t>
      </w:r>
      <w:r w:rsidRPr="00840913">
        <w:rPr>
          <w:rFonts w:ascii="Times New Roman" w:hAnsi="Times New Roman"/>
          <w:sz w:val="28"/>
          <w:szCs w:val="28"/>
        </w:rPr>
        <w:t xml:space="preserve"> access to foreign markets for domestic exporters;</w:t>
      </w:r>
    </w:p>
    <w:p w14:paraId="32DD3614" w14:textId="2D026004" w:rsidR="002D607B" w:rsidRPr="00840913" w:rsidRDefault="00BA254D" w:rsidP="002D607B">
      <w:pPr>
        <w:pStyle w:val="a3"/>
        <w:numPr>
          <w:ilvl w:val="0"/>
          <w:numId w:val="5"/>
        </w:numPr>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the</w:t>
      </w:r>
      <w:proofErr w:type="gramEnd"/>
      <w:r w:rsidRPr="00840913">
        <w:rPr>
          <w:rFonts w:ascii="Times New Roman" w:hAnsi="Times New Roman"/>
          <w:sz w:val="28"/>
          <w:szCs w:val="28"/>
        </w:rPr>
        <w:t xml:space="preserve"> need to diversify the commodity positions of exports of agricultural products, food and process</w:t>
      </w:r>
      <w:r w:rsidR="002D607B">
        <w:rPr>
          <w:rFonts w:ascii="Times New Roman" w:hAnsi="Times New Roman"/>
          <w:sz w:val="28"/>
          <w:szCs w:val="28"/>
        </w:rPr>
        <w:t xml:space="preserve">ed </w:t>
      </w:r>
      <w:r w:rsidR="006E1C5A">
        <w:rPr>
          <w:rFonts w:ascii="Times New Roman" w:hAnsi="Times New Roman"/>
          <w:sz w:val="28"/>
          <w:szCs w:val="28"/>
        </w:rPr>
        <w:t xml:space="preserve">food </w:t>
      </w:r>
      <w:r w:rsidR="002D607B">
        <w:rPr>
          <w:rFonts w:ascii="Times New Roman" w:hAnsi="Times New Roman"/>
          <w:sz w:val="28"/>
          <w:szCs w:val="28"/>
        </w:rPr>
        <w:t xml:space="preserve">products </w:t>
      </w:r>
      <w:r w:rsidRPr="00840913">
        <w:rPr>
          <w:rFonts w:ascii="Times New Roman" w:hAnsi="Times New Roman"/>
          <w:sz w:val="28"/>
          <w:szCs w:val="28"/>
        </w:rPr>
        <w:t>(including organic products).</w:t>
      </w:r>
    </w:p>
    <w:p w14:paraId="60968C90" w14:textId="1F9F39F7" w:rsidR="00BA254D" w:rsidRPr="002D607B" w:rsidRDefault="00BA254D" w:rsidP="002D607B">
      <w:pPr>
        <w:pStyle w:val="a3"/>
        <w:spacing w:line="480" w:lineRule="auto"/>
        <w:contextualSpacing/>
        <w:jc w:val="both"/>
        <w:rPr>
          <w:rFonts w:ascii="Times New Roman" w:hAnsi="Times New Roman"/>
          <w:sz w:val="28"/>
          <w:szCs w:val="28"/>
        </w:rPr>
      </w:pPr>
      <w:r w:rsidRPr="002D607B">
        <w:rPr>
          <w:rFonts w:ascii="Times New Roman" w:hAnsi="Times New Roman"/>
          <w:sz w:val="28"/>
          <w:szCs w:val="28"/>
        </w:rPr>
        <w:t>The state of the world food market and</w:t>
      </w:r>
      <w:r w:rsidR="006F0306" w:rsidRPr="002D607B">
        <w:rPr>
          <w:rFonts w:ascii="Times New Roman" w:hAnsi="Times New Roman"/>
          <w:sz w:val="28"/>
          <w:szCs w:val="28"/>
        </w:rPr>
        <w:t xml:space="preserve"> </w:t>
      </w:r>
      <w:r w:rsidR="003637AA" w:rsidRPr="002D607B">
        <w:rPr>
          <w:rFonts w:ascii="Times New Roman" w:hAnsi="Times New Roman"/>
          <w:sz w:val="28"/>
          <w:szCs w:val="28"/>
        </w:rPr>
        <w:t>Food and Agriculture Organization of the United Nations</w:t>
      </w:r>
      <w:r w:rsidRPr="002D607B">
        <w:rPr>
          <w:rFonts w:ascii="Times New Roman" w:hAnsi="Times New Roman"/>
          <w:sz w:val="28"/>
          <w:szCs w:val="28"/>
        </w:rPr>
        <w:t xml:space="preserve"> </w:t>
      </w:r>
      <w:r w:rsidR="003637AA" w:rsidRPr="002D607B">
        <w:rPr>
          <w:rFonts w:ascii="Times New Roman" w:hAnsi="Times New Roman"/>
          <w:sz w:val="28"/>
          <w:szCs w:val="28"/>
        </w:rPr>
        <w:t>(</w:t>
      </w:r>
      <w:r w:rsidRPr="002D607B">
        <w:rPr>
          <w:rFonts w:ascii="Times New Roman" w:hAnsi="Times New Roman"/>
          <w:sz w:val="28"/>
          <w:szCs w:val="28"/>
        </w:rPr>
        <w:t>FAO</w:t>
      </w:r>
      <w:r w:rsidR="003637AA" w:rsidRPr="002D607B">
        <w:rPr>
          <w:rFonts w:ascii="Times New Roman" w:hAnsi="Times New Roman"/>
          <w:sz w:val="28"/>
          <w:szCs w:val="28"/>
        </w:rPr>
        <w:t>)</w:t>
      </w:r>
      <w:r w:rsidRPr="002D607B">
        <w:rPr>
          <w:rFonts w:ascii="Times New Roman" w:hAnsi="Times New Roman"/>
          <w:sz w:val="28"/>
          <w:szCs w:val="28"/>
        </w:rPr>
        <w:t xml:space="preserve"> strategic research also signal the urgent need to increase production and trade in food to meet the growing demand in the world.</w:t>
      </w:r>
    </w:p>
    <w:p w14:paraId="64F29A04" w14:textId="2AE2C465" w:rsidR="00A8674E" w:rsidRPr="00840913" w:rsidRDefault="00BA254D" w:rsidP="002D607B">
      <w:pPr>
        <w:pStyle w:val="a3"/>
        <w:spacing w:line="480" w:lineRule="auto"/>
        <w:contextualSpacing/>
        <w:jc w:val="both"/>
        <w:rPr>
          <w:rFonts w:ascii="Times New Roman" w:hAnsi="Times New Roman"/>
          <w:sz w:val="28"/>
          <w:szCs w:val="28"/>
        </w:rPr>
      </w:pPr>
      <w:r w:rsidRPr="002D607B">
        <w:rPr>
          <w:rFonts w:ascii="Times New Roman" w:hAnsi="Times New Roman"/>
          <w:sz w:val="28"/>
          <w:szCs w:val="28"/>
        </w:rPr>
        <w:t xml:space="preserve">A key factor in the growth of world food demand will </w:t>
      </w:r>
      <w:r w:rsidR="002D607B" w:rsidRPr="002D607B">
        <w:rPr>
          <w:rFonts w:ascii="Times New Roman" w:hAnsi="Times New Roman"/>
          <w:sz w:val="28"/>
          <w:szCs w:val="28"/>
        </w:rPr>
        <w:t xml:space="preserve">continue to be </w:t>
      </w:r>
      <w:r w:rsidRPr="002D607B">
        <w:rPr>
          <w:rFonts w:ascii="Times New Roman" w:hAnsi="Times New Roman"/>
          <w:sz w:val="28"/>
          <w:szCs w:val="28"/>
        </w:rPr>
        <w:t>an increase of the population of the planet. According</w:t>
      </w:r>
      <w:r w:rsidRPr="00840913">
        <w:rPr>
          <w:rFonts w:ascii="Times New Roman" w:hAnsi="Times New Roman"/>
          <w:sz w:val="28"/>
          <w:szCs w:val="28"/>
        </w:rPr>
        <w:t xml:space="preserve"> to the latest report of the UN Population Fund in 2017, the Earth's population was 7.55 billion people. Of these, 6.3 billion people live in Asia and Africa, including 1 billion people in the least developed countries of Africa.</w:t>
      </w:r>
    </w:p>
    <w:p w14:paraId="1E7DFC9E" w14:textId="36508D7E" w:rsidR="00BA254D" w:rsidRPr="00840913" w:rsidRDefault="003637AA"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O</w:t>
      </w:r>
      <w:r w:rsidR="00BA254D" w:rsidRPr="00840913">
        <w:rPr>
          <w:rFonts w:ascii="Times New Roman" w:hAnsi="Times New Roman"/>
          <w:sz w:val="28"/>
          <w:szCs w:val="28"/>
        </w:rPr>
        <w:t>ver the next decades</w:t>
      </w:r>
      <w:r w:rsidRPr="00840913">
        <w:rPr>
          <w:rFonts w:ascii="Times New Roman" w:hAnsi="Times New Roman"/>
          <w:sz w:val="28"/>
          <w:szCs w:val="28"/>
        </w:rPr>
        <w:t xml:space="preserve"> (</w:t>
      </w:r>
      <w:r w:rsidR="00631D69">
        <w:rPr>
          <w:rFonts w:ascii="Times New Roman" w:hAnsi="Times New Roman"/>
          <w:sz w:val="28"/>
          <w:szCs w:val="28"/>
        </w:rPr>
        <w:t>the coming</w:t>
      </w:r>
      <w:r w:rsidR="00695B91">
        <w:rPr>
          <w:rFonts w:ascii="Times New Roman" w:hAnsi="Times New Roman"/>
          <w:sz w:val="28"/>
          <w:szCs w:val="28"/>
        </w:rPr>
        <w:t xml:space="preserve"> </w:t>
      </w:r>
      <w:r w:rsidRPr="00840913">
        <w:rPr>
          <w:rFonts w:ascii="Times New Roman" w:hAnsi="Times New Roman"/>
          <w:sz w:val="28"/>
          <w:szCs w:val="28"/>
        </w:rPr>
        <w:t>10-20 years)</w:t>
      </w:r>
      <w:r w:rsidR="00BA254D" w:rsidRPr="00840913">
        <w:rPr>
          <w:rFonts w:ascii="Times New Roman" w:hAnsi="Times New Roman"/>
          <w:sz w:val="28"/>
          <w:szCs w:val="28"/>
        </w:rPr>
        <w:t>, natural growth in food demand will occur</w:t>
      </w:r>
      <w:r w:rsidRPr="00840913">
        <w:rPr>
          <w:rFonts w:ascii="Times New Roman" w:hAnsi="Times New Roman"/>
          <w:sz w:val="28"/>
          <w:szCs w:val="28"/>
        </w:rPr>
        <w:t xml:space="preserve"> </w:t>
      </w:r>
      <w:r w:rsidR="00AC0A58" w:rsidRPr="00840913">
        <w:rPr>
          <w:rFonts w:ascii="Times New Roman" w:hAnsi="Times New Roman"/>
          <w:sz w:val="28"/>
          <w:szCs w:val="28"/>
        </w:rPr>
        <w:t>in the world</w:t>
      </w:r>
      <w:r w:rsidRPr="00840913">
        <w:rPr>
          <w:rFonts w:ascii="Times New Roman" w:hAnsi="Times New Roman"/>
          <w:sz w:val="28"/>
          <w:szCs w:val="28"/>
        </w:rPr>
        <w:t xml:space="preserve">. In view of </w:t>
      </w:r>
      <w:r w:rsidR="00BA254D" w:rsidRPr="00840913">
        <w:rPr>
          <w:rFonts w:ascii="Times New Roman" w:hAnsi="Times New Roman"/>
          <w:sz w:val="28"/>
          <w:szCs w:val="28"/>
        </w:rPr>
        <w:t>the unresolved problems of poverty and the significant income differentiation (the main population growth will reach Africa by 2050,</w:t>
      </w:r>
      <w:r w:rsidR="00AC0A58" w:rsidRPr="00840913">
        <w:rPr>
          <w:rFonts w:ascii="Times New Roman" w:hAnsi="Times New Roman"/>
          <w:sz w:val="28"/>
          <w:szCs w:val="28"/>
        </w:rPr>
        <w:t xml:space="preserve"> with</w:t>
      </w:r>
      <w:r w:rsidR="00BA254D" w:rsidRPr="00840913">
        <w:rPr>
          <w:rFonts w:ascii="Times New Roman" w:hAnsi="Times New Roman"/>
          <w:sz w:val="28"/>
          <w:szCs w:val="28"/>
        </w:rPr>
        <w:t xml:space="preserve"> Asia</w:t>
      </w:r>
      <w:r w:rsidR="00631D69">
        <w:rPr>
          <w:rFonts w:ascii="Times New Roman" w:hAnsi="Times New Roman"/>
          <w:sz w:val="28"/>
          <w:szCs w:val="28"/>
        </w:rPr>
        <w:t>n countries</w:t>
      </w:r>
      <w:r w:rsidR="00AC0A58" w:rsidRPr="00840913">
        <w:rPr>
          <w:rFonts w:ascii="Times New Roman" w:hAnsi="Times New Roman"/>
          <w:sz w:val="28"/>
          <w:szCs w:val="28"/>
        </w:rPr>
        <w:t xml:space="preserve"> taking the</w:t>
      </w:r>
      <w:r w:rsidR="00BA254D" w:rsidRPr="00840913">
        <w:rPr>
          <w:rFonts w:ascii="Times New Roman" w:hAnsi="Times New Roman"/>
          <w:sz w:val="28"/>
          <w:szCs w:val="28"/>
        </w:rPr>
        <w:t xml:space="preserve"> second place), the </w:t>
      </w:r>
      <w:r w:rsidR="00AC0A58" w:rsidRPr="00840913">
        <w:rPr>
          <w:rFonts w:ascii="Times New Roman" w:hAnsi="Times New Roman"/>
          <w:sz w:val="28"/>
          <w:szCs w:val="28"/>
        </w:rPr>
        <w:t>main part</w:t>
      </w:r>
      <w:r w:rsidR="00BA254D" w:rsidRPr="00840913">
        <w:rPr>
          <w:rFonts w:ascii="Times New Roman" w:hAnsi="Times New Roman"/>
          <w:sz w:val="28"/>
          <w:szCs w:val="28"/>
        </w:rPr>
        <w:t xml:space="preserve"> will be </w:t>
      </w:r>
      <w:r w:rsidR="00AC0A58" w:rsidRPr="00840913">
        <w:rPr>
          <w:rFonts w:ascii="Times New Roman" w:hAnsi="Times New Roman"/>
          <w:sz w:val="28"/>
          <w:szCs w:val="28"/>
        </w:rPr>
        <w:t xml:space="preserve">represented by the </w:t>
      </w:r>
      <w:r w:rsidR="00BA254D" w:rsidRPr="00840913">
        <w:rPr>
          <w:rFonts w:ascii="Times New Roman" w:hAnsi="Times New Roman"/>
          <w:sz w:val="28"/>
          <w:szCs w:val="28"/>
        </w:rPr>
        <w:t>demand for the simplest and most affordable food products.</w:t>
      </w:r>
    </w:p>
    <w:p w14:paraId="6250FF88" w14:textId="619BE6F6"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An additional factor contributing to the growth in world food demand is the increase in average life expectancy. In recent years, this indicator has increased </w:t>
      </w:r>
      <w:r w:rsidR="00AC0A58" w:rsidRPr="00840913">
        <w:rPr>
          <w:rFonts w:ascii="Times New Roman" w:hAnsi="Times New Roman"/>
          <w:sz w:val="28"/>
          <w:szCs w:val="28"/>
        </w:rPr>
        <w:t>by</w:t>
      </w:r>
      <w:r w:rsidRPr="00840913">
        <w:rPr>
          <w:rFonts w:ascii="Times New Roman" w:hAnsi="Times New Roman"/>
          <w:sz w:val="28"/>
          <w:szCs w:val="28"/>
        </w:rPr>
        <w:t xml:space="preserve"> three years - from 67 to 70 years. Moreover, the largest increase was observed in the countries of Africa, where in </w:t>
      </w:r>
      <w:r w:rsidR="00631D69">
        <w:rPr>
          <w:rFonts w:ascii="Times New Roman" w:hAnsi="Times New Roman"/>
          <w:sz w:val="28"/>
          <w:szCs w:val="28"/>
        </w:rPr>
        <w:t xml:space="preserve">the </w:t>
      </w:r>
      <w:r w:rsidRPr="00840913">
        <w:rPr>
          <w:rFonts w:ascii="Times New Roman" w:hAnsi="Times New Roman"/>
          <w:sz w:val="28"/>
          <w:szCs w:val="28"/>
        </w:rPr>
        <w:t>2000</w:t>
      </w:r>
      <w:r w:rsidR="00631D69">
        <w:rPr>
          <w:rFonts w:ascii="Times New Roman" w:hAnsi="Times New Roman"/>
          <w:sz w:val="28"/>
          <w:szCs w:val="28"/>
        </w:rPr>
        <w:t>s</w:t>
      </w:r>
      <w:r w:rsidRPr="00840913">
        <w:rPr>
          <w:rFonts w:ascii="Times New Roman" w:hAnsi="Times New Roman"/>
          <w:sz w:val="28"/>
          <w:szCs w:val="28"/>
        </w:rPr>
        <w:t xml:space="preserve"> the average life expectancy increased by six years.</w:t>
      </w:r>
    </w:p>
    <w:p w14:paraId="5867DED8" w14:textId="282A2930"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lastRenderedPageBreak/>
        <w:t>That is why at the UN Summit on Sustainable Development in 2015</w:t>
      </w:r>
      <w:r w:rsidR="00AC0A58" w:rsidRPr="00840913">
        <w:rPr>
          <w:rFonts w:ascii="Times New Roman" w:hAnsi="Times New Roman"/>
          <w:sz w:val="28"/>
          <w:szCs w:val="28"/>
        </w:rPr>
        <w:t>,</w:t>
      </w:r>
      <w:r w:rsidRPr="00840913">
        <w:rPr>
          <w:rFonts w:ascii="Times New Roman" w:hAnsi="Times New Roman"/>
          <w:sz w:val="28"/>
          <w:szCs w:val="28"/>
        </w:rPr>
        <w:t xml:space="preserve"> </w:t>
      </w:r>
      <w:r w:rsidR="00736AA7" w:rsidRPr="00840913">
        <w:rPr>
          <w:rFonts w:ascii="Times New Roman" w:hAnsi="Times New Roman"/>
          <w:sz w:val="28"/>
          <w:szCs w:val="28"/>
        </w:rPr>
        <w:t xml:space="preserve">resolution </w:t>
      </w:r>
      <w:r w:rsidR="00736AA7">
        <w:rPr>
          <w:rFonts w:ascii="Times New Roman" w:hAnsi="Times New Roman"/>
          <w:sz w:val="28"/>
          <w:szCs w:val="28"/>
        </w:rPr>
        <w:t xml:space="preserve">of </w:t>
      </w:r>
      <w:r w:rsidRPr="00840913">
        <w:rPr>
          <w:rFonts w:ascii="Times New Roman" w:hAnsi="Times New Roman"/>
          <w:sz w:val="28"/>
          <w:szCs w:val="28"/>
        </w:rPr>
        <w:t xml:space="preserve">the </w:t>
      </w:r>
      <w:r w:rsidR="00736AA7">
        <w:rPr>
          <w:rFonts w:ascii="Times New Roman" w:hAnsi="Times New Roman"/>
          <w:sz w:val="28"/>
          <w:szCs w:val="28"/>
        </w:rPr>
        <w:t>problems</w:t>
      </w:r>
      <w:r w:rsidRPr="00840913">
        <w:rPr>
          <w:rFonts w:ascii="Times New Roman" w:hAnsi="Times New Roman"/>
          <w:sz w:val="28"/>
          <w:szCs w:val="28"/>
        </w:rPr>
        <w:t xml:space="preserve"> of poverty and hunger </w:t>
      </w:r>
      <w:proofErr w:type="gramStart"/>
      <w:r w:rsidRPr="00840913">
        <w:rPr>
          <w:rFonts w:ascii="Times New Roman" w:hAnsi="Times New Roman"/>
          <w:sz w:val="28"/>
          <w:szCs w:val="28"/>
        </w:rPr>
        <w:t>were the first United Nations General Assembly goals</w:t>
      </w:r>
      <w:proofErr w:type="gramEnd"/>
      <w:r w:rsidRPr="00840913">
        <w:rPr>
          <w:rFonts w:ascii="Times New Roman" w:hAnsi="Times New Roman"/>
          <w:sz w:val="28"/>
          <w:szCs w:val="28"/>
        </w:rPr>
        <w:t xml:space="preserve"> approved by the United Nations General Assembly (UN General Assembly Resolution </w:t>
      </w:r>
      <w:r w:rsidR="00AC0A58" w:rsidRPr="00840913">
        <w:rPr>
          <w:rFonts w:ascii="Times New Roman" w:hAnsi="Times New Roman"/>
          <w:sz w:val="28"/>
          <w:szCs w:val="28"/>
        </w:rPr>
        <w:t>№</w:t>
      </w:r>
      <w:r w:rsidRPr="00840913">
        <w:rPr>
          <w:rFonts w:ascii="Times New Roman" w:hAnsi="Times New Roman"/>
          <w:sz w:val="28"/>
          <w:szCs w:val="28"/>
        </w:rPr>
        <w:t xml:space="preserve"> A/RES/70/1 of October 21, 2015).</w:t>
      </w:r>
    </w:p>
    <w:p w14:paraId="23DCE787" w14:textId="188AA835" w:rsidR="00BA254D" w:rsidRPr="00840913" w:rsidRDefault="00BA254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At the same time, </w:t>
      </w:r>
      <w:r w:rsidR="00AC0A58" w:rsidRPr="00840913">
        <w:rPr>
          <w:rFonts w:ascii="Times New Roman" w:hAnsi="Times New Roman"/>
          <w:sz w:val="28"/>
          <w:szCs w:val="28"/>
        </w:rPr>
        <w:t xml:space="preserve">the </w:t>
      </w:r>
      <w:r w:rsidRPr="00840913">
        <w:rPr>
          <w:rFonts w:ascii="Times New Roman" w:hAnsi="Times New Roman"/>
          <w:sz w:val="28"/>
          <w:szCs w:val="28"/>
        </w:rPr>
        <w:t xml:space="preserve">population growth, incomes and accelerated urbanization are factors that stimulate not only </w:t>
      </w:r>
      <w:r w:rsidR="00AC0A58" w:rsidRPr="00840913">
        <w:rPr>
          <w:rFonts w:ascii="Times New Roman" w:hAnsi="Times New Roman"/>
          <w:sz w:val="28"/>
          <w:szCs w:val="28"/>
        </w:rPr>
        <w:t xml:space="preserve">an </w:t>
      </w:r>
      <w:r w:rsidRPr="00840913">
        <w:rPr>
          <w:rFonts w:ascii="Times New Roman" w:hAnsi="Times New Roman"/>
          <w:sz w:val="28"/>
          <w:szCs w:val="28"/>
        </w:rPr>
        <w:t xml:space="preserve">increased demand for food, but also lead to changes in human food preferences towards increasing consumption of resource-intensive products of animal origin and processed </w:t>
      </w:r>
      <w:r w:rsidR="006E1C5A">
        <w:rPr>
          <w:rFonts w:ascii="Times New Roman" w:hAnsi="Times New Roman"/>
          <w:sz w:val="28"/>
          <w:szCs w:val="28"/>
        </w:rPr>
        <w:t xml:space="preserve">food </w:t>
      </w:r>
      <w:r w:rsidRPr="00840913">
        <w:rPr>
          <w:rFonts w:ascii="Times New Roman" w:hAnsi="Times New Roman"/>
          <w:sz w:val="28"/>
          <w:szCs w:val="28"/>
        </w:rPr>
        <w:t>products.</w:t>
      </w:r>
    </w:p>
    <w:p w14:paraId="1BF2D416" w14:textId="43F4DB60" w:rsidR="00BA254D" w:rsidRPr="00840913" w:rsidRDefault="00BA254D" w:rsidP="002D607B">
      <w:pPr>
        <w:pStyle w:val="a3"/>
        <w:spacing w:before="0" w:line="480" w:lineRule="auto"/>
        <w:contextualSpacing/>
        <w:jc w:val="both"/>
        <w:rPr>
          <w:rFonts w:ascii="Times New Roman" w:hAnsi="Times New Roman"/>
          <w:sz w:val="28"/>
          <w:szCs w:val="28"/>
        </w:rPr>
      </w:pPr>
      <w:r w:rsidRPr="00840913">
        <w:rPr>
          <w:rFonts w:ascii="Times New Roman" w:hAnsi="Times New Roman"/>
          <w:sz w:val="28"/>
          <w:szCs w:val="28"/>
        </w:rPr>
        <w:t>Aware of Ukrain</w:t>
      </w:r>
      <w:r w:rsidR="00AC0A58" w:rsidRPr="00840913">
        <w:rPr>
          <w:rFonts w:ascii="Times New Roman" w:hAnsi="Times New Roman"/>
          <w:sz w:val="28"/>
          <w:szCs w:val="28"/>
        </w:rPr>
        <w:t>ian</w:t>
      </w:r>
      <w:r w:rsidRPr="00840913">
        <w:rPr>
          <w:rFonts w:ascii="Times New Roman" w:hAnsi="Times New Roman"/>
          <w:sz w:val="28"/>
          <w:szCs w:val="28"/>
        </w:rPr>
        <w:t xml:space="preserve"> role in ensuring global food security, the Strategy </w:t>
      </w:r>
      <w:proofErr w:type="gramStart"/>
      <w:r w:rsidRPr="00840913">
        <w:rPr>
          <w:rFonts w:ascii="Times New Roman" w:hAnsi="Times New Roman"/>
          <w:sz w:val="28"/>
          <w:szCs w:val="28"/>
        </w:rPr>
        <w:t>is closely linked</w:t>
      </w:r>
      <w:proofErr w:type="gramEnd"/>
      <w:r w:rsidRPr="00840913">
        <w:rPr>
          <w:rFonts w:ascii="Times New Roman" w:hAnsi="Times New Roman"/>
          <w:sz w:val="28"/>
          <w:szCs w:val="28"/>
        </w:rPr>
        <w:t xml:space="preserve"> to the expansion of Ukrain</w:t>
      </w:r>
      <w:r w:rsidR="00AC0A58" w:rsidRPr="00840913">
        <w:rPr>
          <w:rFonts w:ascii="Times New Roman" w:hAnsi="Times New Roman"/>
          <w:sz w:val="28"/>
          <w:szCs w:val="28"/>
        </w:rPr>
        <w:t>ian</w:t>
      </w:r>
      <w:r w:rsidRPr="00840913">
        <w:rPr>
          <w:rFonts w:ascii="Times New Roman" w:hAnsi="Times New Roman"/>
          <w:sz w:val="28"/>
          <w:szCs w:val="28"/>
        </w:rPr>
        <w:t xml:space="preserve"> participation in the achievement of the United Nations Sustainable Development Goals, in particular to overcome hunger, achieve food security, improve diet and promote sustainable agriculture, while implementing it</w:t>
      </w:r>
      <w:r w:rsidR="00AC0A58" w:rsidRPr="00840913">
        <w:rPr>
          <w:rFonts w:ascii="Times New Roman" w:hAnsi="Times New Roman"/>
          <w:sz w:val="28"/>
          <w:szCs w:val="28"/>
        </w:rPr>
        <w:t xml:space="preserve">s </w:t>
      </w:r>
      <w:r w:rsidRPr="00840913">
        <w:rPr>
          <w:rFonts w:ascii="Times New Roman" w:hAnsi="Times New Roman"/>
          <w:sz w:val="28"/>
          <w:szCs w:val="28"/>
        </w:rPr>
        <w:t>powerful production and export potential.</w:t>
      </w:r>
    </w:p>
    <w:p w14:paraId="7F498DBE" w14:textId="77777777" w:rsidR="000A282A" w:rsidRPr="00840913" w:rsidRDefault="000A282A" w:rsidP="002D607B">
      <w:pPr>
        <w:pStyle w:val="a3"/>
        <w:spacing w:before="0" w:line="480" w:lineRule="auto"/>
        <w:contextualSpacing/>
        <w:jc w:val="both"/>
        <w:rPr>
          <w:rFonts w:ascii="Times New Roman" w:hAnsi="Times New Roman"/>
          <w:sz w:val="28"/>
          <w:szCs w:val="28"/>
        </w:rPr>
      </w:pPr>
    </w:p>
    <w:p w14:paraId="43CF9D79" w14:textId="180A451A" w:rsidR="00972DC3" w:rsidRPr="00840913" w:rsidRDefault="003A5942" w:rsidP="002D607B">
      <w:pPr>
        <w:pStyle w:val="a3"/>
        <w:spacing w:before="0" w:line="480" w:lineRule="auto"/>
        <w:ind w:firstLine="0"/>
        <w:contextualSpacing/>
        <w:jc w:val="center"/>
        <w:rPr>
          <w:rFonts w:ascii="Times New Roman" w:hAnsi="Times New Roman"/>
          <w:b/>
          <w:sz w:val="28"/>
          <w:szCs w:val="28"/>
        </w:rPr>
      </w:pPr>
      <w:r w:rsidRPr="00840913">
        <w:rPr>
          <w:rFonts w:ascii="Times New Roman" w:hAnsi="Times New Roman"/>
          <w:b/>
          <w:sz w:val="28"/>
          <w:szCs w:val="28"/>
        </w:rPr>
        <w:t xml:space="preserve">ІІ. </w:t>
      </w:r>
      <w:r w:rsidR="00F315ED" w:rsidRPr="00840913">
        <w:rPr>
          <w:rFonts w:ascii="Times New Roman" w:hAnsi="Times New Roman"/>
          <w:b/>
          <w:sz w:val="28"/>
          <w:szCs w:val="28"/>
        </w:rPr>
        <w:t>Objective of the Strategy</w:t>
      </w:r>
    </w:p>
    <w:p w14:paraId="7C3CB424" w14:textId="5F609A38" w:rsidR="00F315ED" w:rsidRPr="00840913" w:rsidRDefault="00F315ED" w:rsidP="002D607B">
      <w:pPr>
        <w:spacing w:line="480" w:lineRule="auto"/>
        <w:ind w:firstLine="567"/>
        <w:contextualSpacing/>
        <w:jc w:val="both"/>
        <w:rPr>
          <w:rFonts w:ascii="Times New Roman" w:hAnsi="Times New Roman"/>
          <w:sz w:val="28"/>
          <w:szCs w:val="28"/>
        </w:rPr>
      </w:pPr>
      <w:r w:rsidRPr="00840913">
        <w:rPr>
          <w:rFonts w:ascii="Times New Roman" w:hAnsi="Times New Roman"/>
          <w:sz w:val="28"/>
          <w:szCs w:val="28"/>
        </w:rPr>
        <w:t>The main objective of the Strategy is to ensure Ukrainian active presence on the world food market, taking into account growing external demand and the presence of unrealized export potential of the industry, subject to strict compliance with the requirements for ensuring food security of the country.</w:t>
      </w:r>
    </w:p>
    <w:p w14:paraId="3FD7D079" w14:textId="77777777" w:rsidR="00F315ED" w:rsidRPr="00840913" w:rsidRDefault="00F315ED" w:rsidP="002D607B">
      <w:pPr>
        <w:spacing w:line="480" w:lineRule="auto"/>
        <w:ind w:firstLine="567"/>
        <w:contextualSpacing/>
        <w:jc w:val="both"/>
        <w:rPr>
          <w:rFonts w:ascii="Times New Roman" w:hAnsi="Times New Roman"/>
          <w:sz w:val="28"/>
          <w:szCs w:val="28"/>
        </w:rPr>
      </w:pPr>
      <w:r w:rsidRPr="00840913">
        <w:rPr>
          <w:rFonts w:ascii="Times New Roman" w:hAnsi="Times New Roman"/>
          <w:sz w:val="28"/>
          <w:szCs w:val="28"/>
        </w:rPr>
        <w:t>In this regard, the main objectives of the Strategy are:</w:t>
      </w:r>
    </w:p>
    <w:p w14:paraId="5565947D" w14:textId="5A894213" w:rsidR="00F315ED" w:rsidRPr="00840913" w:rsidRDefault="00736AA7" w:rsidP="002D607B">
      <w:pPr>
        <w:spacing w:line="480" w:lineRule="auto"/>
        <w:ind w:firstLine="567"/>
        <w:contextualSpacing/>
        <w:jc w:val="both"/>
        <w:rPr>
          <w:rFonts w:ascii="Times New Roman" w:hAnsi="Times New Roman"/>
          <w:sz w:val="28"/>
          <w:szCs w:val="28"/>
        </w:rPr>
      </w:pPr>
      <w:r>
        <w:rPr>
          <w:rFonts w:ascii="Times New Roman" w:hAnsi="Times New Roman"/>
          <w:sz w:val="28"/>
          <w:szCs w:val="28"/>
        </w:rPr>
        <w:t xml:space="preserve">The </w:t>
      </w:r>
      <w:r w:rsidR="00F315ED" w:rsidRPr="00840913">
        <w:rPr>
          <w:rFonts w:ascii="Times New Roman" w:hAnsi="Times New Roman"/>
          <w:sz w:val="28"/>
          <w:szCs w:val="28"/>
        </w:rPr>
        <w:t xml:space="preserve">increase of </w:t>
      </w:r>
      <w:r>
        <w:rPr>
          <w:rFonts w:ascii="Times New Roman" w:hAnsi="Times New Roman"/>
          <w:sz w:val="28"/>
          <w:szCs w:val="28"/>
        </w:rPr>
        <w:t xml:space="preserve">the </w:t>
      </w:r>
      <w:r w:rsidR="00F315ED" w:rsidRPr="00840913">
        <w:rPr>
          <w:rFonts w:ascii="Times New Roman" w:hAnsi="Times New Roman"/>
          <w:sz w:val="28"/>
          <w:szCs w:val="28"/>
        </w:rPr>
        <w:t xml:space="preserve">competitiveness of products and </w:t>
      </w:r>
      <w:r>
        <w:rPr>
          <w:rFonts w:ascii="Times New Roman" w:hAnsi="Times New Roman"/>
          <w:sz w:val="28"/>
          <w:szCs w:val="28"/>
        </w:rPr>
        <w:t xml:space="preserve">the </w:t>
      </w:r>
      <w:r w:rsidR="00F315ED" w:rsidRPr="00840913">
        <w:rPr>
          <w:rFonts w:ascii="Times New Roman" w:hAnsi="Times New Roman"/>
          <w:sz w:val="28"/>
          <w:szCs w:val="28"/>
        </w:rPr>
        <w:t>expansion of commodity nomenclature of export;</w:t>
      </w:r>
    </w:p>
    <w:p w14:paraId="34FE53C8" w14:textId="79C55533" w:rsidR="00F315ED" w:rsidRPr="00840913" w:rsidRDefault="00A36AFD" w:rsidP="002D607B">
      <w:pPr>
        <w:spacing w:line="48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The </w:t>
      </w:r>
      <w:r w:rsidR="00F315ED" w:rsidRPr="00840913">
        <w:rPr>
          <w:rFonts w:ascii="Times New Roman" w:hAnsi="Times New Roman"/>
          <w:sz w:val="28"/>
          <w:szCs w:val="28"/>
        </w:rPr>
        <w:t xml:space="preserve">diversification of </w:t>
      </w:r>
      <w:r w:rsidR="006D64D3">
        <w:rPr>
          <w:rFonts w:ascii="Times New Roman" w:hAnsi="Times New Roman"/>
          <w:sz w:val="28"/>
          <w:szCs w:val="28"/>
        </w:rPr>
        <w:t xml:space="preserve">target </w:t>
      </w:r>
      <w:proofErr w:type="gramStart"/>
      <w:r w:rsidR="00F315ED" w:rsidRPr="00840913">
        <w:rPr>
          <w:rFonts w:ascii="Times New Roman" w:hAnsi="Times New Roman"/>
          <w:sz w:val="28"/>
          <w:szCs w:val="28"/>
        </w:rPr>
        <w:t>markets</w:t>
      </w:r>
      <w:r>
        <w:rPr>
          <w:rFonts w:ascii="Times New Roman" w:hAnsi="Times New Roman"/>
          <w:sz w:val="28"/>
          <w:szCs w:val="28"/>
        </w:rPr>
        <w:t xml:space="preserve"> and </w:t>
      </w:r>
      <w:r w:rsidR="00F315ED" w:rsidRPr="00840913">
        <w:rPr>
          <w:rFonts w:ascii="Times New Roman" w:hAnsi="Times New Roman"/>
          <w:sz w:val="28"/>
          <w:szCs w:val="28"/>
        </w:rPr>
        <w:t>support</w:t>
      </w:r>
      <w:proofErr w:type="gramEnd"/>
      <w:r w:rsidR="00F315ED" w:rsidRPr="00840913">
        <w:rPr>
          <w:rFonts w:ascii="Times New Roman" w:hAnsi="Times New Roman"/>
          <w:sz w:val="28"/>
          <w:szCs w:val="28"/>
        </w:rPr>
        <w:t xml:space="preserve"> and </w:t>
      </w:r>
      <w:r>
        <w:rPr>
          <w:rFonts w:ascii="Times New Roman" w:hAnsi="Times New Roman"/>
          <w:sz w:val="28"/>
          <w:szCs w:val="28"/>
        </w:rPr>
        <w:t xml:space="preserve">the </w:t>
      </w:r>
      <w:r w:rsidR="00F315ED" w:rsidRPr="00840913">
        <w:rPr>
          <w:rFonts w:ascii="Times New Roman" w:hAnsi="Times New Roman"/>
          <w:sz w:val="28"/>
          <w:szCs w:val="28"/>
        </w:rPr>
        <w:t>development of existing markets;</w:t>
      </w:r>
    </w:p>
    <w:p w14:paraId="3F8DD65B" w14:textId="542870B3" w:rsidR="00CC6C59" w:rsidRPr="00840913" w:rsidRDefault="00A36AFD" w:rsidP="002D607B">
      <w:pPr>
        <w:spacing w:line="480" w:lineRule="auto"/>
        <w:ind w:firstLine="567"/>
        <w:contextualSpacing/>
        <w:jc w:val="both"/>
        <w:rPr>
          <w:rFonts w:ascii="Times New Roman" w:hAnsi="Times New Roman"/>
          <w:sz w:val="28"/>
          <w:szCs w:val="28"/>
        </w:rPr>
      </w:pPr>
      <w:r>
        <w:rPr>
          <w:rFonts w:ascii="Times New Roman" w:hAnsi="Times New Roman"/>
          <w:sz w:val="28"/>
          <w:szCs w:val="28"/>
        </w:rPr>
        <w:t xml:space="preserve">The </w:t>
      </w:r>
      <w:r w:rsidR="00F315ED" w:rsidRPr="00840913">
        <w:rPr>
          <w:rFonts w:ascii="Times New Roman" w:hAnsi="Times New Roman"/>
          <w:sz w:val="28"/>
          <w:szCs w:val="28"/>
        </w:rPr>
        <w:t xml:space="preserve">promotion of the Ukrainian brand and </w:t>
      </w:r>
      <w:r w:rsidR="006D64D3">
        <w:rPr>
          <w:rFonts w:ascii="Times New Roman" w:hAnsi="Times New Roman"/>
          <w:sz w:val="28"/>
          <w:szCs w:val="28"/>
        </w:rPr>
        <w:t xml:space="preserve">the </w:t>
      </w:r>
      <w:r>
        <w:rPr>
          <w:rFonts w:ascii="Times New Roman" w:hAnsi="Times New Roman"/>
          <w:sz w:val="28"/>
          <w:szCs w:val="28"/>
        </w:rPr>
        <w:t xml:space="preserve">provision of </w:t>
      </w:r>
      <w:r w:rsidR="00F315ED" w:rsidRPr="00840913">
        <w:rPr>
          <w:rFonts w:ascii="Times New Roman" w:hAnsi="Times New Roman"/>
          <w:sz w:val="28"/>
          <w:szCs w:val="28"/>
        </w:rPr>
        <w:t xml:space="preserve">information and analytical support for the export of agricultural products, food and </w:t>
      </w:r>
      <w:r>
        <w:rPr>
          <w:rFonts w:ascii="Times New Roman" w:hAnsi="Times New Roman"/>
          <w:sz w:val="28"/>
          <w:szCs w:val="28"/>
        </w:rPr>
        <w:t xml:space="preserve">processed </w:t>
      </w:r>
      <w:r w:rsidR="006E1C5A">
        <w:rPr>
          <w:rFonts w:ascii="Times New Roman" w:hAnsi="Times New Roman"/>
          <w:sz w:val="28"/>
          <w:szCs w:val="28"/>
        </w:rPr>
        <w:t xml:space="preserve">food </w:t>
      </w:r>
      <w:r>
        <w:rPr>
          <w:rFonts w:ascii="Times New Roman" w:hAnsi="Times New Roman"/>
          <w:sz w:val="28"/>
          <w:szCs w:val="28"/>
        </w:rPr>
        <w:t>products</w:t>
      </w:r>
      <w:r w:rsidR="00F315ED" w:rsidRPr="00840913">
        <w:rPr>
          <w:rFonts w:ascii="Times New Roman" w:hAnsi="Times New Roman"/>
          <w:sz w:val="28"/>
          <w:szCs w:val="28"/>
        </w:rPr>
        <w:t>.</w:t>
      </w:r>
    </w:p>
    <w:p w14:paraId="3F652AF0" w14:textId="77777777" w:rsidR="002B60F6" w:rsidRPr="00840913" w:rsidRDefault="002B60F6" w:rsidP="002D607B">
      <w:pPr>
        <w:pStyle w:val="a3"/>
        <w:spacing w:before="0" w:line="480" w:lineRule="auto"/>
        <w:contextualSpacing/>
        <w:jc w:val="center"/>
        <w:rPr>
          <w:rFonts w:ascii="Times New Roman" w:hAnsi="Times New Roman"/>
          <w:b/>
          <w:sz w:val="28"/>
          <w:szCs w:val="28"/>
        </w:rPr>
      </w:pPr>
    </w:p>
    <w:p w14:paraId="272D16C6" w14:textId="729DC05F" w:rsidR="00972DC3" w:rsidRPr="00840913" w:rsidRDefault="003A5942" w:rsidP="002D607B">
      <w:pPr>
        <w:pStyle w:val="a3"/>
        <w:spacing w:before="0" w:line="480" w:lineRule="auto"/>
        <w:contextualSpacing/>
        <w:jc w:val="center"/>
        <w:rPr>
          <w:rFonts w:ascii="Times New Roman" w:hAnsi="Times New Roman"/>
          <w:b/>
          <w:sz w:val="28"/>
          <w:szCs w:val="28"/>
        </w:rPr>
      </w:pPr>
      <w:r w:rsidRPr="00840913">
        <w:rPr>
          <w:rFonts w:ascii="Times New Roman" w:hAnsi="Times New Roman"/>
          <w:b/>
          <w:sz w:val="28"/>
          <w:szCs w:val="28"/>
        </w:rPr>
        <w:t xml:space="preserve">ІІІ. </w:t>
      </w:r>
      <w:r w:rsidR="00F315ED" w:rsidRPr="00840913">
        <w:rPr>
          <w:rFonts w:ascii="Times New Roman" w:hAnsi="Times New Roman"/>
          <w:b/>
          <w:sz w:val="28"/>
          <w:szCs w:val="28"/>
        </w:rPr>
        <w:t>Main directions of the Strategy implementation</w:t>
      </w:r>
    </w:p>
    <w:p w14:paraId="07CF7EC1" w14:textId="77777777" w:rsidR="002F5735" w:rsidRPr="00840913" w:rsidRDefault="002F5735" w:rsidP="002D607B">
      <w:pPr>
        <w:pStyle w:val="a3"/>
        <w:spacing w:before="0" w:line="480" w:lineRule="auto"/>
        <w:contextualSpacing/>
        <w:jc w:val="center"/>
        <w:rPr>
          <w:rFonts w:ascii="Times New Roman" w:hAnsi="Times New Roman"/>
          <w:b/>
          <w:sz w:val="28"/>
          <w:szCs w:val="28"/>
        </w:rPr>
      </w:pPr>
    </w:p>
    <w:p w14:paraId="572E2C96" w14:textId="77777777" w:rsidR="00F315ED" w:rsidRPr="00840913" w:rsidRDefault="00F315E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The main directions of the Strategy implementation are:</w:t>
      </w:r>
    </w:p>
    <w:p w14:paraId="21715401" w14:textId="63C27149"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introduction</w:t>
      </w:r>
      <w:proofErr w:type="gramEnd"/>
      <w:r w:rsidRPr="00840913">
        <w:rPr>
          <w:rFonts w:ascii="Times New Roman" w:hAnsi="Times New Roman"/>
          <w:sz w:val="28"/>
          <w:szCs w:val="28"/>
        </w:rPr>
        <w:t xml:space="preserve"> of tools for assessing export potential </w:t>
      </w:r>
      <w:r w:rsidR="006D64D3">
        <w:rPr>
          <w:rFonts w:ascii="Times New Roman" w:hAnsi="Times New Roman"/>
          <w:sz w:val="28"/>
          <w:szCs w:val="28"/>
        </w:rPr>
        <w:t>of</w:t>
      </w:r>
      <w:r w:rsidRPr="00840913">
        <w:rPr>
          <w:rFonts w:ascii="Times New Roman" w:hAnsi="Times New Roman"/>
          <w:sz w:val="28"/>
          <w:szCs w:val="28"/>
        </w:rPr>
        <w:t xml:space="preserve"> main types of agricultural products, food and process</w:t>
      </w:r>
      <w:r w:rsidR="006D64D3">
        <w:rPr>
          <w:rFonts w:ascii="Times New Roman" w:hAnsi="Times New Roman"/>
          <w:sz w:val="28"/>
          <w:szCs w:val="28"/>
        </w:rPr>
        <w:t xml:space="preserve">ed </w:t>
      </w:r>
      <w:r w:rsidR="006E1C5A">
        <w:rPr>
          <w:rFonts w:ascii="Times New Roman" w:hAnsi="Times New Roman"/>
          <w:sz w:val="28"/>
          <w:szCs w:val="28"/>
        </w:rPr>
        <w:t xml:space="preserve">food </w:t>
      </w:r>
      <w:r w:rsidR="006D64D3">
        <w:rPr>
          <w:rFonts w:ascii="Times New Roman" w:hAnsi="Times New Roman"/>
          <w:sz w:val="28"/>
          <w:szCs w:val="28"/>
        </w:rPr>
        <w:t>products</w:t>
      </w:r>
      <w:r w:rsidRPr="00840913">
        <w:rPr>
          <w:rFonts w:ascii="Times New Roman" w:hAnsi="Times New Roman"/>
          <w:sz w:val="28"/>
          <w:szCs w:val="28"/>
        </w:rPr>
        <w:t>;</w:t>
      </w:r>
    </w:p>
    <w:p w14:paraId="13B07838" w14:textId="21C09D28"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strengthening</w:t>
      </w:r>
      <w:proofErr w:type="gramEnd"/>
      <w:r w:rsidRPr="00840913">
        <w:rPr>
          <w:rFonts w:ascii="Times New Roman" w:hAnsi="Times New Roman"/>
          <w:sz w:val="28"/>
          <w:szCs w:val="28"/>
        </w:rPr>
        <w:t xml:space="preserve"> of </w:t>
      </w:r>
      <w:r w:rsidR="006D64D3">
        <w:rPr>
          <w:rFonts w:ascii="Times New Roman" w:hAnsi="Times New Roman"/>
          <w:sz w:val="28"/>
          <w:szCs w:val="28"/>
        </w:rPr>
        <w:t xml:space="preserve">the </w:t>
      </w:r>
      <w:r w:rsidRPr="00840913">
        <w:rPr>
          <w:rFonts w:ascii="Times New Roman" w:hAnsi="Times New Roman"/>
          <w:sz w:val="28"/>
          <w:szCs w:val="28"/>
        </w:rPr>
        <w:t>interaction of the Ministry of Agrarian Policy with industry associations on priorit</w:t>
      </w:r>
      <w:r w:rsidR="006D64D3">
        <w:rPr>
          <w:rFonts w:ascii="Times New Roman" w:hAnsi="Times New Roman"/>
          <w:sz w:val="28"/>
          <w:szCs w:val="28"/>
        </w:rPr>
        <w:t>ies for the</w:t>
      </w:r>
      <w:r w:rsidRPr="00840913">
        <w:rPr>
          <w:rFonts w:ascii="Times New Roman" w:hAnsi="Times New Roman"/>
          <w:sz w:val="28"/>
          <w:szCs w:val="28"/>
        </w:rPr>
        <w:t xml:space="preserve"> development of trade relations of Ukraine in the field of agriculture, food and processing;</w:t>
      </w:r>
    </w:p>
    <w:p w14:paraId="7400A540" w14:textId="4D3AE84C" w:rsidR="00F315ED" w:rsidRPr="00840913" w:rsidRDefault="00F315E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introduction of agricultural product quality policy in the areas of product standards, production requirements and quality schemes in accordance with the Association Agreement between Ukraine on the one hand, and the European Union, the European Atomic Energy Community and their Member States on the other hand;</w:t>
      </w:r>
    </w:p>
    <w:p w14:paraId="57D08F32" w14:textId="77777777"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improvement</w:t>
      </w:r>
      <w:proofErr w:type="gramEnd"/>
      <w:r w:rsidRPr="00840913">
        <w:rPr>
          <w:rFonts w:ascii="Times New Roman" w:hAnsi="Times New Roman"/>
          <w:sz w:val="28"/>
          <w:szCs w:val="28"/>
        </w:rPr>
        <w:t xml:space="preserve"> of sanitary and phytosanitary measures in the field of product safety;</w:t>
      </w:r>
    </w:p>
    <w:p w14:paraId="7712503F" w14:textId="55E9A15E"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improvement</w:t>
      </w:r>
      <w:proofErr w:type="gramEnd"/>
      <w:r w:rsidRPr="00840913">
        <w:rPr>
          <w:rFonts w:ascii="Times New Roman" w:hAnsi="Times New Roman"/>
          <w:sz w:val="28"/>
          <w:szCs w:val="28"/>
        </w:rPr>
        <w:t xml:space="preserve"> of legal, organizational and economic conditions for the implementation of international trade in agricultur</w:t>
      </w:r>
      <w:r w:rsidR="006E1C5A">
        <w:rPr>
          <w:rFonts w:ascii="Times New Roman" w:hAnsi="Times New Roman"/>
          <w:sz w:val="28"/>
          <w:szCs w:val="28"/>
        </w:rPr>
        <w:t>al products</w:t>
      </w:r>
      <w:r w:rsidRPr="00840913">
        <w:rPr>
          <w:rFonts w:ascii="Times New Roman" w:hAnsi="Times New Roman"/>
          <w:sz w:val="28"/>
          <w:szCs w:val="28"/>
        </w:rPr>
        <w:t xml:space="preserve">, food and </w:t>
      </w:r>
      <w:r w:rsidR="006E1C5A">
        <w:rPr>
          <w:rFonts w:ascii="Times New Roman" w:hAnsi="Times New Roman"/>
          <w:sz w:val="28"/>
          <w:szCs w:val="28"/>
        </w:rPr>
        <w:t>p</w:t>
      </w:r>
      <w:r w:rsidRPr="00840913">
        <w:rPr>
          <w:rFonts w:ascii="Times New Roman" w:hAnsi="Times New Roman"/>
          <w:sz w:val="28"/>
          <w:szCs w:val="28"/>
        </w:rPr>
        <w:t>rocess</w:t>
      </w:r>
      <w:r w:rsidR="006E1C5A">
        <w:rPr>
          <w:rFonts w:ascii="Times New Roman" w:hAnsi="Times New Roman"/>
          <w:sz w:val="28"/>
          <w:szCs w:val="28"/>
        </w:rPr>
        <w:t xml:space="preserve">ed food products. </w:t>
      </w:r>
    </w:p>
    <w:p w14:paraId="149D6DFC" w14:textId="45FABA66"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lastRenderedPageBreak/>
        <w:t>stimulating</w:t>
      </w:r>
      <w:proofErr w:type="gramEnd"/>
      <w:r w:rsidRPr="00840913">
        <w:rPr>
          <w:rFonts w:ascii="Times New Roman" w:hAnsi="Times New Roman"/>
          <w:sz w:val="28"/>
          <w:szCs w:val="28"/>
        </w:rPr>
        <w:t xml:space="preserve"> the use of innovative approaches and technological solutions in the </w:t>
      </w:r>
      <w:r w:rsidR="00695B91" w:rsidRPr="00840913">
        <w:rPr>
          <w:rFonts w:ascii="Times New Roman" w:hAnsi="Times New Roman"/>
          <w:sz w:val="28"/>
          <w:szCs w:val="28"/>
        </w:rPr>
        <w:t xml:space="preserve">food </w:t>
      </w:r>
      <w:r w:rsidRPr="00840913">
        <w:rPr>
          <w:rFonts w:ascii="Times New Roman" w:hAnsi="Times New Roman"/>
          <w:sz w:val="28"/>
          <w:szCs w:val="28"/>
        </w:rPr>
        <w:t xml:space="preserve">production </w:t>
      </w:r>
      <w:r w:rsidR="00695B91">
        <w:rPr>
          <w:rFonts w:ascii="Times New Roman" w:hAnsi="Times New Roman"/>
          <w:sz w:val="28"/>
          <w:szCs w:val="28"/>
        </w:rPr>
        <w:t xml:space="preserve">and </w:t>
      </w:r>
      <w:r w:rsidRPr="00840913">
        <w:rPr>
          <w:rFonts w:ascii="Times New Roman" w:hAnsi="Times New Roman"/>
          <w:sz w:val="28"/>
          <w:szCs w:val="28"/>
        </w:rPr>
        <w:t>processing;</w:t>
      </w:r>
    </w:p>
    <w:p w14:paraId="7B0BD57E" w14:textId="04427EA4" w:rsidR="00F315ED" w:rsidRPr="00840913" w:rsidRDefault="00F315ED" w:rsidP="002D607B">
      <w:pPr>
        <w:pStyle w:val="a3"/>
        <w:spacing w:before="0"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harmonization</w:t>
      </w:r>
      <w:proofErr w:type="gramEnd"/>
      <w:r w:rsidRPr="00840913">
        <w:rPr>
          <w:rFonts w:ascii="Times New Roman" w:hAnsi="Times New Roman"/>
          <w:sz w:val="28"/>
          <w:szCs w:val="28"/>
        </w:rPr>
        <w:t xml:space="preserve"> of national legislation with European requirements concerning the origin of </w:t>
      </w:r>
      <w:r w:rsidR="00695B91">
        <w:rPr>
          <w:rFonts w:ascii="Times New Roman" w:hAnsi="Times New Roman"/>
          <w:sz w:val="28"/>
          <w:szCs w:val="28"/>
        </w:rPr>
        <w:t>aquatic</w:t>
      </w:r>
      <w:r w:rsidR="00AC5BDC">
        <w:rPr>
          <w:rFonts w:ascii="Times New Roman" w:hAnsi="Times New Roman"/>
          <w:sz w:val="28"/>
          <w:szCs w:val="28"/>
        </w:rPr>
        <w:t xml:space="preserve"> </w:t>
      </w:r>
      <w:r w:rsidRPr="00840913">
        <w:rPr>
          <w:rFonts w:ascii="Times New Roman" w:hAnsi="Times New Roman"/>
          <w:sz w:val="28"/>
          <w:szCs w:val="28"/>
        </w:rPr>
        <w:t>bioresources;</w:t>
      </w:r>
    </w:p>
    <w:p w14:paraId="7D62C35B" w14:textId="67F2C21E"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introduction</w:t>
      </w:r>
      <w:proofErr w:type="gramEnd"/>
      <w:r w:rsidRPr="00840913">
        <w:rPr>
          <w:rFonts w:ascii="Times New Roman" w:hAnsi="Times New Roman"/>
          <w:sz w:val="28"/>
          <w:szCs w:val="28"/>
        </w:rPr>
        <w:t xml:space="preserve"> of tools for assessing the potential attractiveness of foreign markets for agricultural, food and proces</w:t>
      </w:r>
      <w:r w:rsidR="00AC5BDC">
        <w:rPr>
          <w:rFonts w:ascii="Times New Roman" w:hAnsi="Times New Roman"/>
          <w:sz w:val="28"/>
          <w:szCs w:val="28"/>
        </w:rPr>
        <w:t xml:space="preserve">sed </w:t>
      </w:r>
      <w:r w:rsidR="006E1C5A">
        <w:rPr>
          <w:rFonts w:ascii="Times New Roman" w:hAnsi="Times New Roman"/>
          <w:sz w:val="28"/>
          <w:szCs w:val="28"/>
        </w:rPr>
        <w:t xml:space="preserve">food </w:t>
      </w:r>
      <w:r w:rsidR="00AC5BDC">
        <w:rPr>
          <w:rFonts w:ascii="Times New Roman" w:hAnsi="Times New Roman"/>
          <w:sz w:val="28"/>
          <w:szCs w:val="28"/>
        </w:rPr>
        <w:t>products</w:t>
      </w:r>
      <w:r w:rsidRPr="00840913">
        <w:rPr>
          <w:rFonts w:ascii="Times New Roman" w:hAnsi="Times New Roman"/>
          <w:sz w:val="28"/>
          <w:szCs w:val="28"/>
        </w:rPr>
        <w:t>;</w:t>
      </w:r>
    </w:p>
    <w:p w14:paraId="50ED7C6F" w14:textId="7AB3B4C0"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support</w:t>
      </w:r>
      <w:proofErr w:type="gramEnd"/>
      <w:r w:rsidRPr="00840913">
        <w:rPr>
          <w:rFonts w:ascii="Times New Roman" w:hAnsi="Times New Roman"/>
          <w:sz w:val="28"/>
          <w:szCs w:val="28"/>
        </w:rPr>
        <w:t xml:space="preserve"> for domestic exporters of agricultural products, food and process</w:t>
      </w:r>
      <w:r w:rsidR="00AC5BDC">
        <w:rPr>
          <w:rFonts w:ascii="Times New Roman" w:hAnsi="Times New Roman"/>
          <w:sz w:val="28"/>
          <w:szCs w:val="28"/>
        </w:rPr>
        <w:t>ed</w:t>
      </w:r>
      <w:r w:rsidR="006E1C5A">
        <w:rPr>
          <w:rFonts w:ascii="Times New Roman" w:hAnsi="Times New Roman"/>
          <w:sz w:val="28"/>
          <w:szCs w:val="28"/>
        </w:rPr>
        <w:t xml:space="preserve"> food </w:t>
      </w:r>
      <w:r w:rsidR="00AC5BDC">
        <w:rPr>
          <w:rFonts w:ascii="Times New Roman" w:hAnsi="Times New Roman"/>
          <w:sz w:val="28"/>
          <w:szCs w:val="28"/>
        </w:rPr>
        <w:t>products</w:t>
      </w:r>
      <w:r w:rsidRPr="00840913">
        <w:rPr>
          <w:rFonts w:ascii="Times New Roman" w:hAnsi="Times New Roman"/>
          <w:sz w:val="28"/>
          <w:szCs w:val="28"/>
        </w:rPr>
        <w:t xml:space="preserve"> taking into account Ukrainian international commitments to the WTO;</w:t>
      </w:r>
    </w:p>
    <w:p w14:paraId="41CB8A43" w14:textId="77777777"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strengthening</w:t>
      </w:r>
      <w:proofErr w:type="gramEnd"/>
      <w:r w:rsidRPr="00840913">
        <w:rPr>
          <w:rFonts w:ascii="Times New Roman" w:hAnsi="Times New Roman"/>
          <w:sz w:val="28"/>
          <w:szCs w:val="28"/>
        </w:rPr>
        <w:t xml:space="preserve"> the institutional capacity to represent and protect the interests of domestic producers and exporters in world markets, taking into account best practices;</w:t>
      </w:r>
    </w:p>
    <w:p w14:paraId="3884014F" w14:textId="6FFCD833"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the</w:t>
      </w:r>
      <w:proofErr w:type="gramEnd"/>
      <w:r w:rsidRPr="00840913">
        <w:rPr>
          <w:rFonts w:ascii="Times New Roman" w:hAnsi="Times New Roman"/>
          <w:sz w:val="28"/>
          <w:szCs w:val="28"/>
        </w:rPr>
        <w:t xml:space="preserve"> initiation of trade missions, negotiations on improving </w:t>
      </w:r>
      <w:r w:rsidR="00AC5BDC">
        <w:rPr>
          <w:rFonts w:ascii="Times New Roman" w:hAnsi="Times New Roman"/>
          <w:sz w:val="28"/>
          <w:szCs w:val="28"/>
        </w:rPr>
        <w:t xml:space="preserve">the conditions for </w:t>
      </w:r>
      <w:r w:rsidRPr="00840913">
        <w:rPr>
          <w:rFonts w:ascii="Times New Roman" w:hAnsi="Times New Roman"/>
          <w:sz w:val="28"/>
          <w:szCs w:val="28"/>
        </w:rPr>
        <w:t>access to the markets of countries and regions;</w:t>
      </w:r>
    </w:p>
    <w:p w14:paraId="3B330CCA" w14:textId="02DDFC1D" w:rsidR="00F315ED" w:rsidRPr="00840913" w:rsidRDefault="00F315E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introduction of a set of measures aimed at promoting the products of agriculture, food and processing industry to external markets and </w:t>
      </w:r>
      <w:r w:rsidR="00695B91">
        <w:rPr>
          <w:rFonts w:ascii="Times New Roman" w:hAnsi="Times New Roman"/>
          <w:sz w:val="28"/>
          <w:szCs w:val="28"/>
        </w:rPr>
        <w:t>developing</w:t>
      </w:r>
      <w:r w:rsidRPr="00840913">
        <w:rPr>
          <w:rFonts w:ascii="Times New Roman" w:hAnsi="Times New Roman"/>
          <w:sz w:val="28"/>
          <w:szCs w:val="28"/>
        </w:rPr>
        <w:t xml:space="preserve"> the image of Ukraine as a reliable and qualit</w:t>
      </w:r>
      <w:r w:rsidR="00346B65">
        <w:rPr>
          <w:rFonts w:ascii="Times New Roman" w:hAnsi="Times New Roman"/>
          <w:sz w:val="28"/>
          <w:szCs w:val="28"/>
        </w:rPr>
        <w:t xml:space="preserve">y </w:t>
      </w:r>
      <w:r w:rsidRPr="00840913">
        <w:rPr>
          <w:rFonts w:ascii="Times New Roman" w:hAnsi="Times New Roman"/>
          <w:sz w:val="28"/>
          <w:szCs w:val="28"/>
        </w:rPr>
        <w:t>supplier of food;</w:t>
      </w:r>
    </w:p>
    <w:p w14:paraId="307E7A19" w14:textId="77777777" w:rsidR="00F315ED" w:rsidRPr="00840913" w:rsidRDefault="00F315ED"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provision of information support to agricultural producers and processors by providing access to operational information on demand in foreign markets, conditions and procedures for access to them, in particular regulatory, customs procedures, standards and technical regulations;</w:t>
      </w:r>
    </w:p>
    <w:p w14:paraId="60832D44" w14:textId="6E0AD593" w:rsidR="00F315ED" w:rsidRPr="00840913" w:rsidRDefault="00F315ED"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raising</w:t>
      </w:r>
      <w:proofErr w:type="gramEnd"/>
      <w:r w:rsidRPr="00840913">
        <w:rPr>
          <w:rFonts w:ascii="Times New Roman" w:hAnsi="Times New Roman"/>
          <w:sz w:val="28"/>
          <w:szCs w:val="28"/>
        </w:rPr>
        <w:t xml:space="preserve"> awareness of producers about market trends, consumer preferences, technologies of production, cultivation, storage, processing</w:t>
      </w:r>
      <w:r w:rsidR="00346B65">
        <w:rPr>
          <w:rFonts w:ascii="Times New Roman" w:hAnsi="Times New Roman"/>
          <w:sz w:val="28"/>
          <w:szCs w:val="28"/>
        </w:rPr>
        <w:t xml:space="preserve"> and </w:t>
      </w:r>
      <w:r w:rsidRPr="00840913">
        <w:rPr>
          <w:rFonts w:ascii="Times New Roman" w:hAnsi="Times New Roman"/>
          <w:sz w:val="28"/>
          <w:szCs w:val="28"/>
        </w:rPr>
        <w:t xml:space="preserve">transportation of food </w:t>
      </w:r>
      <w:r w:rsidRPr="00840913">
        <w:rPr>
          <w:rFonts w:ascii="Times New Roman" w:hAnsi="Times New Roman"/>
          <w:sz w:val="28"/>
          <w:szCs w:val="28"/>
        </w:rPr>
        <w:lastRenderedPageBreak/>
        <w:t xml:space="preserve">products </w:t>
      </w:r>
      <w:r w:rsidR="00346B65">
        <w:rPr>
          <w:rFonts w:ascii="Times New Roman" w:hAnsi="Times New Roman"/>
          <w:sz w:val="28"/>
          <w:szCs w:val="28"/>
        </w:rPr>
        <w:t xml:space="preserve">which are </w:t>
      </w:r>
      <w:r w:rsidR="00695B91">
        <w:rPr>
          <w:rFonts w:ascii="Times New Roman" w:hAnsi="Times New Roman"/>
          <w:sz w:val="28"/>
          <w:szCs w:val="28"/>
        </w:rPr>
        <w:t>unfamiliar</w:t>
      </w:r>
      <w:r w:rsidR="00346B65">
        <w:rPr>
          <w:rFonts w:ascii="Times New Roman" w:hAnsi="Times New Roman"/>
          <w:sz w:val="28"/>
          <w:szCs w:val="28"/>
        </w:rPr>
        <w:t xml:space="preserve"> to the</w:t>
      </w:r>
      <w:r w:rsidRPr="00840913">
        <w:rPr>
          <w:rFonts w:ascii="Times New Roman" w:hAnsi="Times New Roman"/>
          <w:sz w:val="28"/>
          <w:szCs w:val="28"/>
        </w:rPr>
        <w:t xml:space="preserve"> Ukrainian market,</w:t>
      </w:r>
      <w:r w:rsidR="00695B91">
        <w:rPr>
          <w:rFonts w:ascii="Times New Roman" w:hAnsi="Times New Roman"/>
          <w:sz w:val="28"/>
          <w:szCs w:val="28"/>
        </w:rPr>
        <w:t xml:space="preserve"> </w:t>
      </w:r>
      <w:r w:rsidRPr="00840913">
        <w:rPr>
          <w:rFonts w:ascii="Times New Roman" w:hAnsi="Times New Roman"/>
          <w:sz w:val="28"/>
          <w:szCs w:val="28"/>
        </w:rPr>
        <w:t xml:space="preserve">but </w:t>
      </w:r>
      <w:r w:rsidR="00346B65">
        <w:rPr>
          <w:rFonts w:ascii="Times New Roman" w:hAnsi="Times New Roman"/>
          <w:sz w:val="28"/>
          <w:szCs w:val="28"/>
        </w:rPr>
        <w:t xml:space="preserve">are </w:t>
      </w:r>
      <w:r w:rsidRPr="00840913">
        <w:rPr>
          <w:rFonts w:ascii="Times New Roman" w:hAnsi="Times New Roman"/>
          <w:sz w:val="28"/>
          <w:szCs w:val="28"/>
        </w:rPr>
        <w:t xml:space="preserve">popular and </w:t>
      </w:r>
      <w:r w:rsidR="00346B65">
        <w:rPr>
          <w:rFonts w:ascii="Times New Roman" w:hAnsi="Times New Roman"/>
          <w:sz w:val="28"/>
          <w:szCs w:val="28"/>
        </w:rPr>
        <w:t>in demand</w:t>
      </w:r>
      <w:r w:rsidRPr="00840913">
        <w:rPr>
          <w:rFonts w:ascii="Times New Roman" w:hAnsi="Times New Roman"/>
          <w:sz w:val="28"/>
          <w:szCs w:val="28"/>
        </w:rPr>
        <w:t xml:space="preserve"> </w:t>
      </w:r>
      <w:r w:rsidR="00346B65">
        <w:rPr>
          <w:rFonts w:ascii="Times New Roman" w:hAnsi="Times New Roman"/>
          <w:sz w:val="28"/>
          <w:szCs w:val="28"/>
        </w:rPr>
        <w:t>o</w:t>
      </w:r>
      <w:r w:rsidRPr="00840913">
        <w:rPr>
          <w:rFonts w:ascii="Times New Roman" w:hAnsi="Times New Roman"/>
          <w:sz w:val="28"/>
          <w:szCs w:val="28"/>
        </w:rPr>
        <w:t>n other markets.</w:t>
      </w:r>
    </w:p>
    <w:p w14:paraId="221C23C2" w14:textId="77777777" w:rsidR="000A282A" w:rsidRPr="00840913" w:rsidRDefault="000A282A" w:rsidP="002D607B">
      <w:pPr>
        <w:pStyle w:val="a3"/>
        <w:spacing w:before="0" w:line="480" w:lineRule="auto"/>
        <w:ind w:firstLine="360"/>
        <w:contextualSpacing/>
        <w:jc w:val="both"/>
        <w:rPr>
          <w:rFonts w:ascii="Times New Roman" w:hAnsi="Times New Roman"/>
          <w:sz w:val="28"/>
          <w:szCs w:val="28"/>
        </w:rPr>
      </w:pPr>
    </w:p>
    <w:p w14:paraId="2C9482E0" w14:textId="7B73B9DF" w:rsidR="00972DC3" w:rsidRPr="00840913" w:rsidRDefault="003A5942" w:rsidP="002D607B">
      <w:pPr>
        <w:pStyle w:val="a3"/>
        <w:spacing w:before="0" w:line="480" w:lineRule="auto"/>
        <w:ind w:firstLine="0"/>
        <w:contextualSpacing/>
        <w:jc w:val="center"/>
        <w:rPr>
          <w:rFonts w:ascii="Times New Roman" w:hAnsi="Times New Roman"/>
          <w:b/>
          <w:sz w:val="28"/>
          <w:szCs w:val="28"/>
        </w:rPr>
      </w:pPr>
      <w:r w:rsidRPr="00840913">
        <w:rPr>
          <w:rFonts w:ascii="Times New Roman" w:hAnsi="Times New Roman"/>
          <w:b/>
          <w:sz w:val="28"/>
          <w:szCs w:val="28"/>
        </w:rPr>
        <w:t xml:space="preserve">ІV. </w:t>
      </w:r>
      <w:r w:rsidR="00F10DB1" w:rsidRPr="00840913">
        <w:rPr>
          <w:rFonts w:ascii="Times New Roman" w:hAnsi="Times New Roman"/>
          <w:b/>
          <w:sz w:val="28"/>
          <w:szCs w:val="28"/>
        </w:rPr>
        <w:t>Financial support for the Strategy implementation</w:t>
      </w:r>
    </w:p>
    <w:p w14:paraId="586D8418" w14:textId="77777777" w:rsidR="002F5735" w:rsidRPr="00840913" w:rsidRDefault="002F5735" w:rsidP="002D607B">
      <w:pPr>
        <w:pStyle w:val="a3"/>
        <w:spacing w:before="0" w:line="480" w:lineRule="auto"/>
        <w:ind w:firstLine="0"/>
        <w:contextualSpacing/>
        <w:jc w:val="center"/>
        <w:rPr>
          <w:rFonts w:ascii="Times New Roman" w:hAnsi="Times New Roman"/>
          <w:b/>
          <w:sz w:val="28"/>
          <w:szCs w:val="28"/>
        </w:rPr>
      </w:pPr>
    </w:p>
    <w:p w14:paraId="6B7A7811" w14:textId="366E15CF" w:rsidR="00F10DB1" w:rsidRPr="00840913" w:rsidRDefault="00F10DB1"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 xml:space="preserve">The funding of the Strategy </w:t>
      </w:r>
      <w:proofErr w:type="gramStart"/>
      <w:r w:rsidRPr="00840913">
        <w:rPr>
          <w:rFonts w:ascii="Times New Roman" w:hAnsi="Times New Roman"/>
          <w:sz w:val="28"/>
          <w:szCs w:val="28"/>
        </w:rPr>
        <w:t>is planned</w:t>
      </w:r>
      <w:proofErr w:type="gramEnd"/>
      <w:r w:rsidRPr="00840913">
        <w:rPr>
          <w:rFonts w:ascii="Times New Roman" w:hAnsi="Times New Roman"/>
          <w:sz w:val="28"/>
          <w:szCs w:val="28"/>
        </w:rPr>
        <w:t xml:space="preserve"> to be carried out at the expense of the state budget within the budget allocations of the Ministry of Agrarian Policy for the relevant year, international technical assistance and other sources not prohibited by law.</w:t>
      </w:r>
    </w:p>
    <w:p w14:paraId="74ADDFD3" w14:textId="28680DC9" w:rsidR="00F10DB1" w:rsidRPr="00840913" w:rsidRDefault="00F10DB1" w:rsidP="002D607B">
      <w:pPr>
        <w:pStyle w:val="a3"/>
        <w:spacing w:before="0" w:line="480" w:lineRule="auto"/>
        <w:contextualSpacing/>
        <w:jc w:val="both"/>
        <w:rPr>
          <w:rFonts w:ascii="Times New Roman" w:hAnsi="Times New Roman"/>
          <w:sz w:val="28"/>
          <w:szCs w:val="28"/>
        </w:rPr>
      </w:pPr>
      <w:r w:rsidRPr="00840913">
        <w:rPr>
          <w:rFonts w:ascii="Times New Roman" w:hAnsi="Times New Roman"/>
          <w:sz w:val="28"/>
          <w:szCs w:val="28"/>
        </w:rPr>
        <w:t>The amount of financing, logistical and labo</w:t>
      </w:r>
      <w:r w:rsidR="00346B65">
        <w:rPr>
          <w:rFonts w:ascii="Times New Roman" w:hAnsi="Times New Roman"/>
          <w:sz w:val="28"/>
          <w:szCs w:val="28"/>
        </w:rPr>
        <w:t>u</w:t>
      </w:r>
      <w:r w:rsidRPr="00840913">
        <w:rPr>
          <w:rFonts w:ascii="Times New Roman" w:hAnsi="Times New Roman"/>
          <w:sz w:val="28"/>
          <w:szCs w:val="28"/>
        </w:rPr>
        <w:t>r resources necessary for the Strategy implementation is determined annually, taking into account the possibilities of the State Budget.</w:t>
      </w:r>
    </w:p>
    <w:p w14:paraId="48F35E8E" w14:textId="77777777" w:rsidR="00C90A9A" w:rsidRPr="00840913" w:rsidRDefault="00C90A9A" w:rsidP="002D607B">
      <w:pPr>
        <w:pStyle w:val="a3"/>
        <w:spacing w:before="0" w:line="480" w:lineRule="auto"/>
        <w:ind w:firstLine="0"/>
        <w:contextualSpacing/>
        <w:rPr>
          <w:rFonts w:ascii="Times New Roman" w:hAnsi="Times New Roman"/>
          <w:b/>
          <w:sz w:val="28"/>
          <w:szCs w:val="28"/>
        </w:rPr>
      </w:pPr>
    </w:p>
    <w:p w14:paraId="1C5158DE" w14:textId="545ADEF7" w:rsidR="00972DC3" w:rsidRPr="00840913" w:rsidRDefault="003A5942" w:rsidP="002D607B">
      <w:pPr>
        <w:pStyle w:val="a3"/>
        <w:spacing w:before="0" w:line="480" w:lineRule="auto"/>
        <w:ind w:firstLine="0"/>
        <w:contextualSpacing/>
        <w:jc w:val="center"/>
        <w:rPr>
          <w:rFonts w:ascii="Times New Roman" w:hAnsi="Times New Roman"/>
          <w:b/>
          <w:sz w:val="28"/>
          <w:szCs w:val="28"/>
        </w:rPr>
      </w:pPr>
      <w:r w:rsidRPr="00840913">
        <w:rPr>
          <w:rFonts w:ascii="Times New Roman" w:hAnsi="Times New Roman"/>
          <w:b/>
          <w:sz w:val="28"/>
          <w:szCs w:val="28"/>
        </w:rPr>
        <w:t xml:space="preserve">VI. </w:t>
      </w:r>
      <w:r w:rsidR="00F10DB1" w:rsidRPr="00840913">
        <w:rPr>
          <w:rFonts w:ascii="Times New Roman" w:hAnsi="Times New Roman"/>
          <w:b/>
          <w:sz w:val="28"/>
          <w:szCs w:val="28"/>
        </w:rPr>
        <w:t>Expected results</w:t>
      </w:r>
    </w:p>
    <w:p w14:paraId="77CB0207" w14:textId="77777777" w:rsidR="000A282A" w:rsidRPr="00840913" w:rsidRDefault="000A282A" w:rsidP="002D607B">
      <w:pPr>
        <w:pStyle w:val="a3"/>
        <w:spacing w:before="0" w:line="480" w:lineRule="auto"/>
        <w:ind w:firstLine="0"/>
        <w:contextualSpacing/>
        <w:jc w:val="center"/>
        <w:rPr>
          <w:rFonts w:ascii="Times New Roman" w:hAnsi="Times New Roman"/>
          <w:b/>
          <w:sz w:val="28"/>
          <w:szCs w:val="28"/>
        </w:rPr>
      </w:pPr>
    </w:p>
    <w:p w14:paraId="46FEB4F6" w14:textId="77777777" w:rsidR="00F10DB1" w:rsidRPr="00840913" w:rsidRDefault="00F10DB1"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Implementation of the Strategy will provide:</w:t>
      </w:r>
    </w:p>
    <w:p w14:paraId="347114D7" w14:textId="37A6A361" w:rsidR="00F10DB1" w:rsidRPr="00840913" w:rsidRDefault="00F10DB1"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formation</w:t>
      </w:r>
      <w:proofErr w:type="gramEnd"/>
      <w:r w:rsidRPr="00840913">
        <w:rPr>
          <w:rFonts w:ascii="Times New Roman" w:hAnsi="Times New Roman"/>
          <w:sz w:val="28"/>
          <w:szCs w:val="28"/>
        </w:rPr>
        <w:t xml:space="preserve"> of an effective system of tools for assessing export potential and potential attractiveness of markets for the main types of agricultural products, food and process</w:t>
      </w:r>
      <w:r w:rsidR="00BA13EC">
        <w:rPr>
          <w:rFonts w:ascii="Times New Roman" w:hAnsi="Times New Roman"/>
          <w:sz w:val="28"/>
          <w:szCs w:val="28"/>
        </w:rPr>
        <w:t xml:space="preserve">ed </w:t>
      </w:r>
      <w:r w:rsidR="006E1C5A">
        <w:rPr>
          <w:rFonts w:ascii="Times New Roman" w:hAnsi="Times New Roman"/>
          <w:sz w:val="28"/>
          <w:szCs w:val="28"/>
        </w:rPr>
        <w:t xml:space="preserve">food </w:t>
      </w:r>
      <w:r w:rsidR="00BA13EC">
        <w:rPr>
          <w:rFonts w:ascii="Times New Roman" w:hAnsi="Times New Roman"/>
          <w:sz w:val="28"/>
          <w:szCs w:val="28"/>
        </w:rPr>
        <w:t>products</w:t>
      </w:r>
      <w:r w:rsidRPr="00840913">
        <w:rPr>
          <w:rFonts w:ascii="Times New Roman" w:hAnsi="Times New Roman"/>
          <w:sz w:val="28"/>
          <w:szCs w:val="28"/>
        </w:rPr>
        <w:t>;</w:t>
      </w:r>
    </w:p>
    <w:p w14:paraId="71393CEA" w14:textId="276C426B" w:rsidR="00F10DB1" w:rsidRPr="00840913" w:rsidRDefault="00F10DB1"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establishment</w:t>
      </w:r>
      <w:proofErr w:type="gramEnd"/>
      <w:r w:rsidRPr="00840913">
        <w:rPr>
          <w:rFonts w:ascii="Times New Roman" w:hAnsi="Times New Roman"/>
          <w:sz w:val="28"/>
          <w:szCs w:val="28"/>
        </w:rPr>
        <w:t xml:space="preserve"> of constant interaction of the Ministry of Agrarian Policy with industry associations on the priorit</w:t>
      </w:r>
      <w:r w:rsidR="00BA13EC">
        <w:rPr>
          <w:rFonts w:ascii="Times New Roman" w:hAnsi="Times New Roman"/>
          <w:sz w:val="28"/>
          <w:szCs w:val="28"/>
        </w:rPr>
        <w:t xml:space="preserve">ies </w:t>
      </w:r>
      <w:r w:rsidRPr="00840913">
        <w:rPr>
          <w:rFonts w:ascii="Times New Roman" w:hAnsi="Times New Roman"/>
          <w:sz w:val="28"/>
          <w:szCs w:val="28"/>
        </w:rPr>
        <w:t>of development of trade relations of Ukraine in the field of agriculture, food and processing;</w:t>
      </w:r>
    </w:p>
    <w:p w14:paraId="3BE2E1C8" w14:textId="38265B2C" w:rsidR="00F10DB1" w:rsidRPr="00840913" w:rsidRDefault="00F10DB1"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lastRenderedPageBreak/>
        <w:t>the</w:t>
      </w:r>
      <w:proofErr w:type="gramEnd"/>
      <w:r w:rsidRPr="00840913">
        <w:rPr>
          <w:rFonts w:ascii="Times New Roman" w:hAnsi="Times New Roman"/>
          <w:sz w:val="28"/>
          <w:szCs w:val="28"/>
        </w:rPr>
        <w:t xml:space="preserve"> </w:t>
      </w:r>
      <w:r w:rsidR="00BA13EC">
        <w:rPr>
          <w:rFonts w:ascii="Times New Roman" w:hAnsi="Times New Roman"/>
          <w:sz w:val="28"/>
          <w:szCs w:val="28"/>
        </w:rPr>
        <w:t>appropriate</w:t>
      </w:r>
      <w:r w:rsidRPr="00840913">
        <w:rPr>
          <w:rFonts w:ascii="Times New Roman" w:hAnsi="Times New Roman"/>
          <w:sz w:val="28"/>
          <w:szCs w:val="28"/>
        </w:rPr>
        <w:t xml:space="preserve"> level of support for domestic exporters of </w:t>
      </w:r>
      <w:r w:rsidR="006E1C5A" w:rsidRPr="00840913">
        <w:rPr>
          <w:rFonts w:ascii="Times New Roman" w:hAnsi="Times New Roman"/>
          <w:sz w:val="28"/>
          <w:szCs w:val="28"/>
        </w:rPr>
        <w:t>agricultur</w:t>
      </w:r>
      <w:r w:rsidR="006E1C5A">
        <w:rPr>
          <w:rFonts w:ascii="Times New Roman" w:hAnsi="Times New Roman"/>
          <w:sz w:val="28"/>
          <w:szCs w:val="28"/>
        </w:rPr>
        <w:t>al products</w:t>
      </w:r>
      <w:r w:rsidR="006E1C5A" w:rsidRPr="00840913">
        <w:rPr>
          <w:rFonts w:ascii="Times New Roman" w:hAnsi="Times New Roman"/>
          <w:sz w:val="28"/>
          <w:szCs w:val="28"/>
        </w:rPr>
        <w:t xml:space="preserve">, food and </w:t>
      </w:r>
      <w:r w:rsidR="006E1C5A">
        <w:rPr>
          <w:rFonts w:ascii="Times New Roman" w:hAnsi="Times New Roman"/>
          <w:sz w:val="28"/>
          <w:szCs w:val="28"/>
        </w:rPr>
        <w:t>p</w:t>
      </w:r>
      <w:r w:rsidR="006E1C5A" w:rsidRPr="00840913">
        <w:rPr>
          <w:rFonts w:ascii="Times New Roman" w:hAnsi="Times New Roman"/>
          <w:sz w:val="28"/>
          <w:szCs w:val="28"/>
        </w:rPr>
        <w:t>rocess</w:t>
      </w:r>
      <w:r w:rsidR="006E1C5A">
        <w:rPr>
          <w:rFonts w:ascii="Times New Roman" w:hAnsi="Times New Roman"/>
          <w:sz w:val="28"/>
          <w:szCs w:val="28"/>
        </w:rPr>
        <w:t>ed food products</w:t>
      </w:r>
      <w:r w:rsidR="006E1C5A" w:rsidRPr="00840913">
        <w:rPr>
          <w:rFonts w:ascii="Times New Roman" w:hAnsi="Times New Roman"/>
          <w:sz w:val="28"/>
          <w:szCs w:val="28"/>
        </w:rPr>
        <w:t xml:space="preserve"> </w:t>
      </w:r>
      <w:r w:rsidRPr="00840913">
        <w:rPr>
          <w:rFonts w:ascii="Times New Roman" w:hAnsi="Times New Roman"/>
          <w:sz w:val="28"/>
          <w:szCs w:val="28"/>
        </w:rPr>
        <w:t>both in the country and abroad;</w:t>
      </w:r>
    </w:p>
    <w:p w14:paraId="09FC8A67" w14:textId="56393266" w:rsidR="00F10DB1" w:rsidRPr="00840913" w:rsidRDefault="00F10DB1" w:rsidP="002D607B">
      <w:pPr>
        <w:pStyle w:val="a3"/>
        <w:spacing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harmonization</w:t>
      </w:r>
      <w:proofErr w:type="gramEnd"/>
      <w:r w:rsidRPr="00840913">
        <w:rPr>
          <w:rFonts w:ascii="Times New Roman" w:hAnsi="Times New Roman"/>
          <w:sz w:val="28"/>
          <w:szCs w:val="28"/>
        </w:rPr>
        <w:t xml:space="preserve"> of domestic legislation in the </w:t>
      </w:r>
      <w:r w:rsidR="00BA13EC">
        <w:rPr>
          <w:rFonts w:ascii="Times New Roman" w:hAnsi="Times New Roman"/>
          <w:sz w:val="28"/>
          <w:szCs w:val="28"/>
        </w:rPr>
        <w:t xml:space="preserve">sphere </w:t>
      </w:r>
      <w:r w:rsidRPr="00840913">
        <w:rPr>
          <w:rFonts w:ascii="Times New Roman" w:hAnsi="Times New Roman"/>
          <w:sz w:val="28"/>
          <w:szCs w:val="28"/>
        </w:rPr>
        <w:t>of sanitary and phytosanitary measures with European norms, standards and rules;</w:t>
      </w:r>
    </w:p>
    <w:p w14:paraId="3856559A" w14:textId="284989DF" w:rsidR="00F10DB1" w:rsidRPr="00840913" w:rsidRDefault="00F10DB1" w:rsidP="002D607B">
      <w:pPr>
        <w:pStyle w:val="a3"/>
        <w:spacing w:line="480" w:lineRule="auto"/>
        <w:contextualSpacing/>
        <w:jc w:val="both"/>
        <w:rPr>
          <w:rFonts w:ascii="Times New Roman" w:hAnsi="Times New Roman"/>
          <w:sz w:val="28"/>
          <w:szCs w:val="28"/>
        </w:rPr>
      </w:pPr>
      <w:r w:rsidRPr="00840913">
        <w:rPr>
          <w:rFonts w:ascii="Times New Roman" w:hAnsi="Times New Roman"/>
          <w:sz w:val="28"/>
          <w:szCs w:val="28"/>
        </w:rPr>
        <w:t>the change in the ratio between raw materials, products of primary processing and finished products in the total volume of exported agricultural products, food and process</w:t>
      </w:r>
      <w:r w:rsidR="00BA13EC">
        <w:rPr>
          <w:rFonts w:ascii="Times New Roman" w:hAnsi="Times New Roman"/>
          <w:sz w:val="28"/>
          <w:szCs w:val="28"/>
        </w:rPr>
        <w:t>ed</w:t>
      </w:r>
      <w:r w:rsidRPr="00840913">
        <w:rPr>
          <w:rFonts w:ascii="Times New Roman" w:hAnsi="Times New Roman"/>
          <w:sz w:val="28"/>
          <w:szCs w:val="28"/>
        </w:rPr>
        <w:t xml:space="preserve"> products from 55/34/11 to 39/40/21 by the end of 2026;</w:t>
      </w:r>
    </w:p>
    <w:p w14:paraId="631EDA06" w14:textId="1106D6F9" w:rsidR="00F10DB1" w:rsidRPr="00840913" w:rsidRDefault="00BA13EC" w:rsidP="002D607B">
      <w:pPr>
        <w:pStyle w:val="a3"/>
        <w:spacing w:line="480" w:lineRule="auto"/>
        <w:contextualSpacing/>
        <w:jc w:val="both"/>
        <w:rPr>
          <w:rFonts w:ascii="Times New Roman" w:hAnsi="Times New Roman"/>
          <w:sz w:val="28"/>
          <w:szCs w:val="28"/>
        </w:rPr>
      </w:pPr>
      <w:r>
        <w:rPr>
          <w:rFonts w:ascii="Times New Roman" w:hAnsi="Times New Roman"/>
          <w:sz w:val="28"/>
          <w:szCs w:val="28"/>
        </w:rPr>
        <w:t xml:space="preserve">by </w:t>
      </w:r>
      <w:r w:rsidR="00F10DB1" w:rsidRPr="00840913">
        <w:rPr>
          <w:rFonts w:ascii="Times New Roman" w:hAnsi="Times New Roman"/>
          <w:sz w:val="28"/>
          <w:szCs w:val="28"/>
        </w:rPr>
        <w:t>the end of 2026</w:t>
      </w:r>
      <w:r>
        <w:rPr>
          <w:rFonts w:ascii="Times New Roman" w:hAnsi="Times New Roman"/>
          <w:sz w:val="28"/>
          <w:szCs w:val="28"/>
        </w:rPr>
        <w:t>,</w:t>
      </w:r>
      <w:r w:rsidR="00F10DB1" w:rsidRPr="00840913">
        <w:rPr>
          <w:rFonts w:ascii="Times New Roman" w:hAnsi="Times New Roman"/>
          <w:sz w:val="28"/>
          <w:szCs w:val="28"/>
        </w:rPr>
        <w:t xml:space="preserve"> </w:t>
      </w:r>
      <w:r>
        <w:rPr>
          <w:rFonts w:ascii="Times New Roman" w:hAnsi="Times New Roman"/>
          <w:sz w:val="28"/>
          <w:szCs w:val="28"/>
        </w:rPr>
        <w:t xml:space="preserve">opening </w:t>
      </w:r>
      <w:r w:rsidR="00F10DB1" w:rsidRPr="00840913">
        <w:rPr>
          <w:rFonts w:ascii="Times New Roman" w:hAnsi="Times New Roman"/>
          <w:sz w:val="28"/>
          <w:szCs w:val="28"/>
        </w:rPr>
        <w:t>of access to the markets of the 28 EU countries, Turkey, China, India, Egypt, Saudi Arabia, the United Arab Emirates, the United States, Israel, Belarus, Georgia, Moldova, Japan, Indonesia, Thailand, Bangladesh, Lebanon, Philippines, Nigeria and Switzerland in accordance with the approved plan for the implementation of trade missions to the above-mentioned countries;</w:t>
      </w:r>
    </w:p>
    <w:p w14:paraId="21B64BF1" w14:textId="74989BA0" w:rsidR="00F10DB1" w:rsidRPr="00840913" w:rsidRDefault="00F10DB1" w:rsidP="002D607B">
      <w:pPr>
        <w:pStyle w:val="a3"/>
        <w:spacing w:before="0" w:line="480" w:lineRule="auto"/>
        <w:contextualSpacing/>
        <w:jc w:val="both"/>
        <w:rPr>
          <w:rFonts w:ascii="Times New Roman" w:hAnsi="Times New Roman"/>
          <w:sz w:val="28"/>
          <w:szCs w:val="28"/>
        </w:rPr>
      </w:pPr>
      <w:proofErr w:type="gramStart"/>
      <w:r w:rsidRPr="00840913">
        <w:rPr>
          <w:rFonts w:ascii="Times New Roman" w:hAnsi="Times New Roman"/>
          <w:sz w:val="28"/>
          <w:szCs w:val="28"/>
        </w:rPr>
        <w:t>an</w:t>
      </w:r>
      <w:proofErr w:type="gramEnd"/>
      <w:r w:rsidRPr="00840913">
        <w:rPr>
          <w:rFonts w:ascii="Times New Roman" w:hAnsi="Times New Roman"/>
          <w:sz w:val="28"/>
          <w:szCs w:val="28"/>
        </w:rPr>
        <w:t xml:space="preserve"> increase </w:t>
      </w:r>
      <w:r w:rsidR="00BA13EC" w:rsidRPr="00840913">
        <w:rPr>
          <w:rFonts w:ascii="Times New Roman" w:hAnsi="Times New Roman"/>
          <w:sz w:val="28"/>
          <w:szCs w:val="28"/>
        </w:rPr>
        <w:t>by 17 percen</w:t>
      </w:r>
      <w:r w:rsidR="00BA13EC">
        <w:rPr>
          <w:rFonts w:ascii="Times New Roman" w:hAnsi="Times New Roman"/>
          <w:sz w:val="28"/>
          <w:szCs w:val="28"/>
        </w:rPr>
        <w:t xml:space="preserve">t of </w:t>
      </w:r>
      <w:r w:rsidRPr="00840913">
        <w:rPr>
          <w:rFonts w:ascii="Times New Roman" w:hAnsi="Times New Roman"/>
          <w:sz w:val="28"/>
          <w:szCs w:val="28"/>
        </w:rPr>
        <w:t xml:space="preserve"> exports of agricultural products, food and process</w:t>
      </w:r>
      <w:r w:rsidR="00BA13EC">
        <w:rPr>
          <w:rFonts w:ascii="Times New Roman" w:hAnsi="Times New Roman"/>
          <w:sz w:val="28"/>
          <w:szCs w:val="28"/>
        </w:rPr>
        <w:t xml:space="preserve">ed food </w:t>
      </w:r>
      <w:r w:rsidRPr="00840913">
        <w:rPr>
          <w:rFonts w:ascii="Times New Roman" w:hAnsi="Times New Roman"/>
          <w:sz w:val="28"/>
          <w:szCs w:val="28"/>
        </w:rPr>
        <w:t>products during the period of implementation of the Strategy</w:t>
      </w:r>
      <w:r w:rsidR="004207F5">
        <w:rPr>
          <w:rFonts w:ascii="Times New Roman" w:hAnsi="Times New Roman"/>
          <w:sz w:val="28"/>
          <w:szCs w:val="28"/>
        </w:rPr>
        <w:t>.</w:t>
      </w:r>
      <w:r w:rsidRPr="00840913">
        <w:rPr>
          <w:rFonts w:ascii="Times New Roman" w:hAnsi="Times New Roman"/>
          <w:sz w:val="28"/>
          <w:szCs w:val="28"/>
        </w:rPr>
        <w:t xml:space="preserve"> </w:t>
      </w:r>
    </w:p>
    <w:p w14:paraId="796C26D8" w14:textId="77777777" w:rsidR="008C3633" w:rsidRPr="00840913" w:rsidRDefault="008C3633" w:rsidP="002D607B">
      <w:pPr>
        <w:pStyle w:val="a3"/>
        <w:spacing w:before="0" w:line="480" w:lineRule="auto"/>
        <w:ind w:firstLine="360"/>
        <w:contextualSpacing/>
        <w:jc w:val="center"/>
        <w:rPr>
          <w:rFonts w:ascii="Times New Roman" w:hAnsi="Times New Roman"/>
          <w:sz w:val="28"/>
          <w:szCs w:val="28"/>
        </w:rPr>
      </w:pPr>
      <w:r w:rsidRPr="00840913">
        <w:rPr>
          <w:rFonts w:ascii="Times New Roman" w:hAnsi="Times New Roman"/>
          <w:sz w:val="28"/>
          <w:szCs w:val="28"/>
        </w:rPr>
        <w:t>_____________________</w:t>
      </w:r>
    </w:p>
    <w:sectPr w:rsidR="008C3633" w:rsidRPr="00840913" w:rsidSect="00C74A1D">
      <w:headerReference w:type="even" r:id="rId8"/>
      <w:headerReference w:type="default" r:id="rId9"/>
      <w:pgSz w:w="11906" w:h="16838" w:code="9"/>
      <w:pgMar w:top="1134" w:right="567" w:bottom="1560"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2D2A" w14:textId="77777777" w:rsidR="00812848" w:rsidRDefault="00812848" w:rsidP="00CC6C59">
      <w:r>
        <w:separator/>
      </w:r>
    </w:p>
  </w:endnote>
  <w:endnote w:type="continuationSeparator" w:id="0">
    <w:p w14:paraId="18726858" w14:textId="77777777" w:rsidR="00812848" w:rsidRDefault="00812848" w:rsidP="00CC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B8DC" w14:textId="77777777" w:rsidR="00812848" w:rsidRDefault="00812848" w:rsidP="00CC6C59">
      <w:r>
        <w:separator/>
      </w:r>
    </w:p>
  </w:footnote>
  <w:footnote w:type="continuationSeparator" w:id="0">
    <w:p w14:paraId="0F447AC1" w14:textId="77777777" w:rsidR="00812848" w:rsidRDefault="00812848" w:rsidP="00CC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0A3E" w14:textId="77777777" w:rsidR="005B26A4" w:rsidRDefault="005B26A4">
    <w:pPr>
      <w:framePr w:wrap="around" w:vAnchor="text" w:hAnchor="margin" w:xAlign="center" w:y="1"/>
    </w:pPr>
    <w:r>
      <w:fldChar w:fldCharType="begin"/>
    </w:r>
    <w:r>
      <w:instrText xml:space="preserve">PAGE  </w:instrText>
    </w:r>
    <w:r>
      <w:fldChar w:fldCharType="separate"/>
    </w:r>
    <w:r>
      <w:rPr>
        <w:noProof/>
      </w:rPr>
      <w:t>1</w:t>
    </w:r>
    <w:r>
      <w:fldChar w:fldCharType="end"/>
    </w:r>
  </w:p>
  <w:p w14:paraId="43D9D8DF" w14:textId="77777777" w:rsidR="005B26A4" w:rsidRDefault="005B26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2367754"/>
      <w:docPartObj>
        <w:docPartGallery w:val="Page Numbers (Top of Page)"/>
        <w:docPartUnique/>
      </w:docPartObj>
    </w:sdtPr>
    <w:sdtEndPr/>
    <w:sdtContent>
      <w:p w14:paraId="19971FE4" w14:textId="67E8AABD" w:rsidR="00C90A9A" w:rsidRPr="00B35E61" w:rsidRDefault="00C90A9A">
        <w:pPr>
          <w:pStyle w:val="a8"/>
          <w:jc w:val="center"/>
          <w:rPr>
            <w:rFonts w:ascii="Times New Roman" w:hAnsi="Times New Roman"/>
          </w:rPr>
        </w:pPr>
        <w:r w:rsidRPr="00B35E61">
          <w:rPr>
            <w:rFonts w:ascii="Times New Roman" w:hAnsi="Times New Roman"/>
          </w:rPr>
          <w:fldChar w:fldCharType="begin"/>
        </w:r>
        <w:r w:rsidRPr="00B35E61">
          <w:rPr>
            <w:rFonts w:ascii="Times New Roman" w:hAnsi="Times New Roman"/>
          </w:rPr>
          <w:instrText>PAGE   \* MERGEFORMAT</w:instrText>
        </w:r>
        <w:r w:rsidRPr="00B35E61">
          <w:rPr>
            <w:rFonts w:ascii="Times New Roman" w:hAnsi="Times New Roman"/>
          </w:rPr>
          <w:fldChar w:fldCharType="separate"/>
        </w:r>
        <w:r w:rsidR="00A4186E" w:rsidRPr="00A4186E">
          <w:rPr>
            <w:rFonts w:ascii="Times New Roman" w:hAnsi="Times New Roman"/>
            <w:noProof/>
            <w:lang w:val="ru-RU"/>
          </w:rPr>
          <w:t>8</w:t>
        </w:r>
        <w:r w:rsidRPr="00B35E61">
          <w:rPr>
            <w:rFonts w:ascii="Times New Roman" w:hAnsi="Times New Roman"/>
          </w:rPr>
          <w:fldChar w:fldCharType="end"/>
        </w:r>
      </w:p>
    </w:sdtContent>
  </w:sdt>
  <w:p w14:paraId="55AF2580" w14:textId="77777777" w:rsidR="005B26A4" w:rsidRPr="00CC6C59" w:rsidRDefault="005B26A4" w:rsidP="00CC6C59">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2143"/>
    <w:multiLevelType w:val="hybridMultilevel"/>
    <w:tmpl w:val="EE5CE9CA"/>
    <w:lvl w:ilvl="0" w:tplc="C4F8D8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4AF5C47"/>
    <w:multiLevelType w:val="hybridMultilevel"/>
    <w:tmpl w:val="755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07A1C"/>
    <w:multiLevelType w:val="hybridMultilevel"/>
    <w:tmpl w:val="A94A1F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6337AF"/>
    <w:multiLevelType w:val="hybridMultilevel"/>
    <w:tmpl w:val="2B40ACAE"/>
    <w:lvl w:ilvl="0" w:tplc="CD14131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8C87342"/>
    <w:multiLevelType w:val="hybridMultilevel"/>
    <w:tmpl w:val="D018B992"/>
    <w:lvl w:ilvl="0" w:tplc="8CC871D8">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C3"/>
    <w:rsid w:val="00021721"/>
    <w:rsid w:val="00033CC9"/>
    <w:rsid w:val="000450F7"/>
    <w:rsid w:val="00056C58"/>
    <w:rsid w:val="000A1438"/>
    <w:rsid w:val="000A282A"/>
    <w:rsid w:val="000A30A0"/>
    <w:rsid w:val="000D1B14"/>
    <w:rsid w:val="000F0951"/>
    <w:rsid w:val="00120C55"/>
    <w:rsid w:val="00163CCC"/>
    <w:rsid w:val="001B0FEB"/>
    <w:rsid w:val="001B5897"/>
    <w:rsid w:val="001B7A44"/>
    <w:rsid w:val="00215772"/>
    <w:rsid w:val="0022353E"/>
    <w:rsid w:val="0022779D"/>
    <w:rsid w:val="00244C1B"/>
    <w:rsid w:val="002466ED"/>
    <w:rsid w:val="00260C5D"/>
    <w:rsid w:val="00284641"/>
    <w:rsid w:val="00285DD5"/>
    <w:rsid w:val="00290E7B"/>
    <w:rsid w:val="002B60F6"/>
    <w:rsid w:val="002C3879"/>
    <w:rsid w:val="002C7DA9"/>
    <w:rsid w:val="002D1FD7"/>
    <w:rsid w:val="002D607B"/>
    <w:rsid w:val="002E71CC"/>
    <w:rsid w:val="002F5735"/>
    <w:rsid w:val="003360EA"/>
    <w:rsid w:val="003461C8"/>
    <w:rsid w:val="00346B65"/>
    <w:rsid w:val="00353176"/>
    <w:rsid w:val="003637AA"/>
    <w:rsid w:val="0038532C"/>
    <w:rsid w:val="003A5942"/>
    <w:rsid w:val="003C04B9"/>
    <w:rsid w:val="003C4574"/>
    <w:rsid w:val="003D683F"/>
    <w:rsid w:val="00403EC7"/>
    <w:rsid w:val="00405889"/>
    <w:rsid w:val="004172C2"/>
    <w:rsid w:val="004207F5"/>
    <w:rsid w:val="0044552D"/>
    <w:rsid w:val="004566DC"/>
    <w:rsid w:val="004B4BA3"/>
    <w:rsid w:val="004E1521"/>
    <w:rsid w:val="004E5996"/>
    <w:rsid w:val="004F2064"/>
    <w:rsid w:val="004F3EF2"/>
    <w:rsid w:val="004F6EFD"/>
    <w:rsid w:val="00532188"/>
    <w:rsid w:val="00545A64"/>
    <w:rsid w:val="00554B95"/>
    <w:rsid w:val="005659A2"/>
    <w:rsid w:val="0057460A"/>
    <w:rsid w:val="00575318"/>
    <w:rsid w:val="00581093"/>
    <w:rsid w:val="005844C2"/>
    <w:rsid w:val="00591911"/>
    <w:rsid w:val="005B26A4"/>
    <w:rsid w:val="005B6E74"/>
    <w:rsid w:val="005C106D"/>
    <w:rsid w:val="005C2D18"/>
    <w:rsid w:val="005C39AC"/>
    <w:rsid w:val="005E38B2"/>
    <w:rsid w:val="005E4555"/>
    <w:rsid w:val="005F3AF6"/>
    <w:rsid w:val="00602DD6"/>
    <w:rsid w:val="0060691C"/>
    <w:rsid w:val="00625922"/>
    <w:rsid w:val="00631D69"/>
    <w:rsid w:val="00637348"/>
    <w:rsid w:val="006503EE"/>
    <w:rsid w:val="006549E2"/>
    <w:rsid w:val="006567AA"/>
    <w:rsid w:val="00664750"/>
    <w:rsid w:val="00681C76"/>
    <w:rsid w:val="00695B91"/>
    <w:rsid w:val="00697A1F"/>
    <w:rsid w:val="006D64D3"/>
    <w:rsid w:val="006E1C5A"/>
    <w:rsid w:val="006F0306"/>
    <w:rsid w:val="006F2404"/>
    <w:rsid w:val="007125BC"/>
    <w:rsid w:val="00736AA7"/>
    <w:rsid w:val="0074551F"/>
    <w:rsid w:val="0075215F"/>
    <w:rsid w:val="007566C3"/>
    <w:rsid w:val="0077122B"/>
    <w:rsid w:val="007806EC"/>
    <w:rsid w:val="00797C6B"/>
    <w:rsid w:val="007B65C3"/>
    <w:rsid w:val="007D1C79"/>
    <w:rsid w:val="007E5EE7"/>
    <w:rsid w:val="00810FDB"/>
    <w:rsid w:val="00812848"/>
    <w:rsid w:val="00816605"/>
    <w:rsid w:val="00840913"/>
    <w:rsid w:val="00861968"/>
    <w:rsid w:val="0087481F"/>
    <w:rsid w:val="008A6328"/>
    <w:rsid w:val="008B56F0"/>
    <w:rsid w:val="008C19D6"/>
    <w:rsid w:val="008C3633"/>
    <w:rsid w:val="008C40A5"/>
    <w:rsid w:val="008E3022"/>
    <w:rsid w:val="008E4121"/>
    <w:rsid w:val="00911790"/>
    <w:rsid w:val="0092278C"/>
    <w:rsid w:val="00952C96"/>
    <w:rsid w:val="00952E4C"/>
    <w:rsid w:val="00972DC3"/>
    <w:rsid w:val="00984FCE"/>
    <w:rsid w:val="009918CE"/>
    <w:rsid w:val="0099743E"/>
    <w:rsid w:val="009A2A75"/>
    <w:rsid w:val="009A2B64"/>
    <w:rsid w:val="009B53B1"/>
    <w:rsid w:val="009D0401"/>
    <w:rsid w:val="009F4E09"/>
    <w:rsid w:val="009F5EC7"/>
    <w:rsid w:val="00A02F82"/>
    <w:rsid w:val="00A052A9"/>
    <w:rsid w:val="00A20B47"/>
    <w:rsid w:val="00A36AFD"/>
    <w:rsid w:val="00A4186E"/>
    <w:rsid w:val="00A53B5B"/>
    <w:rsid w:val="00A75254"/>
    <w:rsid w:val="00A75552"/>
    <w:rsid w:val="00A8674E"/>
    <w:rsid w:val="00A90AB9"/>
    <w:rsid w:val="00AA497B"/>
    <w:rsid w:val="00AA4A07"/>
    <w:rsid w:val="00AC0A58"/>
    <w:rsid w:val="00AC262B"/>
    <w:rsid w:val="00AC5AF3"/>
    <w:rsid w:val="00AC5BDC"/>
    <w:rsid w:val="00AE1D24"/>
    <w:rsid w:val="00B0195B"/>
    <w:rsid w:val="00B22D80"/>
    <w:rsid w:val="00B35E61"/>
    <w:rsid w:val="00B55BF8"/>
    <w:rsid w:val="00B95929"/>
    <w:rsid w:val="00BA13EC"/>
    <w:rsid w:val="00BA1F4A"/>
    <w:rsid w:val="00BA254D"/>
    <w:rsid w:val="00BF4004"/>
    <w:rsid w:val="00C172B5"/>
    <w:rsid w:val="00C262CD"/>
    <w:rsid w:val="00C65CD0"/>
    <w:rsid w:val="00C670E4"/>
    <w:rsid w:val="00C67AEB"/>
    <w:rsid w:val="00C74A1D"/>
    <w:rsid w:val="00C872CB"/>
    <w:rsid w:val="00C90A9A"/>
    <w:rsid w:val="00CC1530"/>
    <w:rsid w:val="00CC6C59"/>
    <w:rsid w:val="00CD3461"/>
    <w:rsid w:val="00CF05EE"/>
    <w:rsid w:val="00D10C19"/>
    <w:rsid w:val="00D30EF4"/>
    <w:rsid w:val="00D45A6A"/>
    <w:rsid w:val="00D7167D"/>
    <w:rsid w:val="00D86964"/>
    <w:rsid w:val="00DD20F5"/>
    <w:rsid w:val="00DE701D"/>
    <w:rsid w:val="00E07457"/>
    <w:rsid w:val="00E26886"/>
    <w:rsid w:val="00E371C3"/>
    <w:rsid w:val="00E45863"/>
    <w:rsid w:val="00E54383"/>
    <w:rsid w:val="00E6778E"/>
    <w:rsid w:val="00E80768"/>
    <w:rsid w:val="00E80C91"/>
    <w:rsid w:val="00E82006"/>
    <w:rsid w:val="00ED0117"/>
    <w:rsid w:val="00F10DB1"/>
    <w:rsid w:val="00F263A7"/>
    <w:rsid w:val="00F315ED"/>
    <w:rsid w:val="00F36A93"/>
    <w:rsid w:val="00F50142"/>
    <w:rsid w:val="00F6165A"/>
    <w:rsid w:val="00F675EF"/>
    <w:rsid w:val="00F72945"/>
    <w:rsid w:val="00F74675"/>
    <w:rsid w:val="00FA7ADB"/>
    <w:rsid w:val="00FB45B0"/>
    <w:rsid w:val="00FC530A"/>
    <w:rsid w:val="00FF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3FE0B"/>
  <w15:docId w15:val="{494613F7-5AD8-457A-8B39-27B4F1E2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C3"/>
    <w:pPr>
      <w:spacing w:after="0" w:line="240" w:lineRule="auto"/>
    </w:pPr>
    <w:rPr>
      <w:rFonts w:ascii="Antiqua" w:eastAsia="Times New Roman" w:hAnsi="Antiqua" w:cs="Times New Roman"/>
      <w:sz w:val="26"/>
      <w:szCs w:val="20"/>
      <w:lang w:val="en-GB" w:eastAsia="ru-RU"/>
    </w:rPr>
  </w:style>
  <w:style w:type="paragraph" w:styleId="3">
    <w:name w:val="heading 3"/>
    <w:basedOn w:val="a"/>
    <w:next w:val="a"/>
    <w:link w:val="30"/>
    <w:qFormat/>
    <w:rsid w:val="00972DC3"/>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DC3"/>
    <w:rPr>
      <w:rFonts w:ascii="Antiqua" w:eastAsia="Times New Roman" w:hAnsi="Antiqua" w:cs="Times New Roman"/>
      <w:b/>
      <w:i/>
      <w:sz w:val="26"/>
      <w:szCs w:val="20"/>
      <w:lang w:val="x-none" w:eastAsia="ru-RU"/>
    </w:rPr>
  </w:style>
  <w:style w:type="paragraph" w:customStyle="1" w:styleId="a3">
    <w:name w:val="Нормальний текст"/>
    <w:basedOn w:val="a"/>
    <w:rsid w:val="00972DC3"/>
    <w:pPr>
      <w:spacing w:before="120"/>
      <w:ind w:firstLine="567"/>
    </w:pPr>
  </w:style>
  <w:style w:type="paragraph" w:customStyle="1" w:styleId="a4">
    <w:name w:val="Назва документа"/>
    <w:basedOn w:val="a"/>
    <w:next w:val="a3"/>
    <w:rsid w:val="00972DC3"/>
    <w:pPr>
      <w:keepNext/>
      <w:keepLines/>
      <w:spacing w:before="240" w:after="240"/>
      <w:jc w:val="center"/>
    </w:pPr>
    <w:rPr>
      <w:b/>
    </w:rPr>
  </w:style>
  <w:style w:type="paragraph" w:customStyle="1" w:styleId="ShapkaDocumentu">
    <w:name w:val="Shapka Documentu"/>
    <w:basedOn w:val="a"/>
    <w:rsid w:val="00972DC3"/>
    <w:pPr>
      <w:keepNext/>
      <w:keepLines/>
      <w:spacing w:after="240"/>
      <w:ind w:left="3969"/>
      <w:jc w:val="center"/>
    </w:pPr>
  </w:style>
  <w:style w:type="character" w:customStyle="1" w:styleId="st131">
    <w:name w:val="st131"/>
    <w:uiPriority w:val="99"/>
    <w:rsid w:val="00972DC3"/>
    <w:rPr>
      <w:i/>
      <w:iCs/>
      <w:color w:val="0000FF"/>
    </w:rPr>
  </w:style>
  <w:style w:type="character" w:customStyle="1" w:styleId="st46">
    <w:name w:val="st46"/>
    <w:uiPriority w:val="99"/>
    <w:rsid w:val="00972DC3"/>
    <w:rPr>
      <w:i/>
      <w:iCs/>
      <w:color w:val="000000"/>
    </w:rPr>
  </w:style>
  <w:style w:type="paragraph" w:customStyle="1" w:styleId="st0">
    <w:name w:val="st0"/>
    <w:rsid w:val="00972DC3"/>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2">
    <w:name w:val="st2"/>
    <w:uiPriority w:val="99"/>
    <w:rsid w:val="00972DC3"/>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972DC3"/>
    <w:rPr>
      <w:color w:val="000000"/>
    </w:rPr>
  </w:style>
  <w:style w:type="character" w:customStyle="1" w:styleId="st910">
    <w:name w:val="st910"/>
    <w:uiPriority w:val="99"/>
    <w:rsid w:val="00972DC3"/>
    <w:rPr>
      <w:color w:val="0000FF"/>
    </w:rPr>
  </w:style>
  <w:style w:type="table" w:styleId="a5">
    <w:name w:val="Table Grid"/>
    <w:basedOn w:val="a1"/>
    <w:uiPriority w:val="39"/>
    <w:rsid w:val="0057460A"/>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qFormat/>
    <w:rsid w:val="0057460A"/>
    <w:pPr>
      <w:spacing w:after="160" w:line="259" w:lineRule="auto"/>
      <w:ind w:left="720"/>
      <w:contextualSpacing/>
    </w:pPr>
    <w:rPr>
      <w:rFonts w:ascii="Calibri" w:hAnsi="Calibri"/>
      <w:sz w:val="22"/>
      <w:szCs w:val="22"/>
      <w:lang w:eastAsia="en-US"/>
    </w:rPr>
  </w:style>
  <w:style w:type="paragraph" w:styleId="a6">
    <w:name w:val="footer"/>
    <w:basedOn w:val="a"/>
    <w:link w:val="a7"/>
    <w:uiPriority w:val="99"/>
    <w:unhideWhenUsed/>
    <w:rsid w:val="00CC6C59"/>
    <w:pPr>
      <w:tabs>
        <w:tab w:val="center" w:pos="4677"/>
        <w:tab w:val="right" w:pos="9355"/>
      </w:tabs>
    </w:pPr>
  </w:style>
  <w:style w:type="character" w:customStyle="1" w:styleId="a7">
    <w:name w:val="Нижній колонтитул Знак"/>
    <w:basedOn w:val="a0"/>
    <w:link w:val="a6"/>
    <w:uiPriority w:val="99"/>
    <w:rsid w:val="00CC6C59"/>
    <w:rPr>
      <w:rFonts w:ascii="Antiqua" w:eastAsia="Times New Roman" w:hAnsi="Antiqua" w:cs="Times New Roman"/>
      <w:sz w:val="26"/>
      <w:szCs w:val="20"/>
      <w:lang w:val="uk-UA" w:eastAsia="ru-RU"/>
    </w:rPr>
  </w:style>
  <w:style w:type="paragraph" w:styleId="a8">
    <w:name w:val="header"/>
    <w:basedOn w:val="a"/>
    <w:link w:val="a9"/>
    <w:uiPriority w:val="99"/>
    <w:unhideWhenUsed/>
    <w:rsid w:val="00CC6C59"/>
    <w:pPr>
      <w:tabs>
        <w:tab w:val="center" w:pos="4677"/>
        <w:tab w:val="right" w:pos="9355"/>
      </w:tabs>
    </w:pPr>
  </w:style>
  <w:style w:type="character" w:customStyle="1" w:styleId="a9">
    <w:name w:val="Верхній колонтитул Знак"/>
    <w:basedOn w:val="a0"/>
    <w:link w:val="a8"/>
    <w:uiPriority w:val="99"/>
    <w:rsid w:val="00CC6C59"/>
    <w:rPr>
      <w:rFonts w:ascii="Antiqua" w:eastAsia="Times New Roman" w:hAnsi="Antiqua" w:cs="Times New Roman"/>
      <w:sz w:val="26"/>
      <w:szCs w:val="20"/>
      <w:lang w:val="uk-UA" w:eastAsia="ru-RU"/>
    </w:rPr>
  </w:style>
  <w:style w:type="paragraph" w:styleId="aa">
    <w:name w:val="Balloon Text"/>
    <w:basedOn w:val="a"/>
    <w:link w:val="ab"/>
    <w:uiPriority w:val="99"/>
    <w:semiHidden/>
    <w:unhideWhenUsed/>
    <w:rsid w:val="003C04B9"/>
    <w:rPr>
      <w:rFonts w:ascii="Segoe UI" w:hAnsi="Segoe UI" w:cs="Segoe UI"/>
      <w:sz w:val="18"/>
      <w:szCs w:val="18"/>
    </w:rPr>
  </w:style>
  <w:style w:type="character" w:customStyle="1" w:styleId="ab">
    <w:name w:val="Текст у виносці Знак"/>
    <w:basedOn w:val="a0"/>
    <w:link w:val="aa"/>
    <w:uiPriority w:val="99"/>
    <w:semiHidden/>
    <w:rsid w:val="003C04B9"/>
    <w:rPr>
      <w:rFonts w:ascii="Segoe UI" w:eastAsia="Times New Roman" w:hAnsi="Segoe UI" w:cs="Segoe UI"/>
      <w:sz w:val="18"/>
      <w:szCs w:val="18"/>
      <w:lang w:val="uk-UA" w:eastAsia="ru-RU"/>
    </w:rPr>
  </w:style>
  <w:style w:type="paragraph" w:styleId="20">
    <w:name w:val="Body Text 2"/>
    <w:basedOn w:val="a"/>
    <w:link w:val="21"/>
    <w:unhideWhenUsed/>
    <w:rsid w:val="00697A1F"/>
    <w:pPr>
      <w:tabs>
        <w:tab w:val="left" w:pos="252"/>
        <w:tab w:val="left" w:pos="1080"/>
      </w:tabs>
      <w:spacing w:after="160" w:line="259" w:lineRule="auto"/>
    </w:pPr>
    <w:rPr>
      <w:rFonts w:ascii="Times New Roman" w:hAnsi="Times New Roman"/>
      <w:sz w:val="28"/>
      <w:szCs w:val="26"/>
      <w:lang w:val="ru-RU"/>
    </w:rPr>
  </w:style>
  <w:style w:type="character" w:customStyle="1" w:styleId="21">
    <w:name w:val="Основний текст 2 Знак"/>
    <w:basedOn w:val="a0"/>
    <w:link w:val="20"/>
    <w:rsid w:val="00697A1F"/>
    <w:rPr>
      <w:rFonts w:ascii="Times New Roman" w:eastAsia="Times New Roman" w:hAnsi="Times New Roman" w:cs="Times New Roman"/>
      <w:sz w:val="28"/>
      <w:szCs w:val="26"/>
      <w:lang w:eastAsia="ru-RU"/>
    </w:rPr>
  </w:style>
  <w:style w:type="table" w:customStyle="1" w:styleId="TableNormal1">
    <w:name w:val="Table Normal1"/>
    <w:rsid w:val="004F20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F50142"/>
    <w:rPr>
      <w:sz w:val="16"/>
      <w:szCs w:val="16"/>
    </w:rPr>
  </w:style>
  <w:style w:type="paragraph" w:styleId="ad">
    <w:name w:val="annotation text"/>
    <w:basedOn w:val="a"/>
    <w:link w:val="ae"/>
    <w:uiPriority w:val="99"/>
    <w:semiHidden/>
    <w:unhideWhenUsed/>
    <w:rsid w:val="00F50142"/>
    <w:rPr>
      <w:sz w:val="20"/>
    </w:rPr>
  </w:style>
  <w:style w:type="character" w:customStyle="1" w:styleId="ae">
    <w:name w:val="Текст примітки Знак"/>
    <w:basedOn w:val="a0"/>
    <w:link w:val="ad"/>
    <w:uiPriority w:val="99"/>
    <w:semiHidden/>
    <w:rsid w:val="00F50142"/>
    <w:rPr>
      <w:rFonts w:ascii="Antiqua" w:eastAsia="Times New Roman" w:hAnsi="Antiqua" w:cs="Times New Roman"/>
      <w:sz w:val="20"/>
      <w:szCs w:val="20"/>
      <w:lang w:val="uk-UA" w:eastAsia="ru-RU"/>
    </w:rPr>
  </w:style>
  <w:style w:type="paragraph" w:styleId="af">
    <w:name w:val="annotation subject"/>
    <w:basedOn w:val="ad"/>
    <w:next w:val="ad"/>
    <w:link w:val="af0"/>
    <w:uiPriority w:val="99"/>
    <w:semiHidden/>
    <w:unhideWhenUsed/>
    <w:rsid w:val="00F50142"/>
    <w:rPr>
      <w:b/>
      <w:bCs/>
    </w:rPr>
  </w:style>
  <w:style w:type="character" w:customStyle="1" w:styleId="af0">
    <w:name w:val="Тема примітки Знак"/>
    <w:basedOn w:val="ae"/>
    <w:link w:val="af"/>
    <w:uiPriority w:val="99"/>
    <w:semiHidden/>
    <w:rsid w:val="00F50142"/>
    <w:rPr>
      <w:rFonts w:ascii="Antiqua" w:eastAsia="Times New Roman" w:hAnsi="Antiqua"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360B-AF12-4AA3-8C8B-8B59EAE5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6559</Words>
  <Characters>3740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Chemonics Inc.</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yuliya-v@ukr.net</dc:creator>
  <cp:lastModifiedBy>Степаненко Наталія Петрівна</cp:lastModifiedBy>
  <cp:revision>5</cp:revision>
  <cp:lastPrinted>2019-04-15T12:14:00Z</cp:lastPrinted>
  <dcterms:created xsi:type="dcterms:W3CDTF">2019-08-22T09:25:00Z</dcterms:created>
  <dcterms:modified xsi:type="dcterms:W3CDTF">2019-11-13T12:52:00Z</dcterms:modified>
</cp:coreProperties>
</file>