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7C3B15" w:rsidRPr="005958DF" w:rsidTr="00B853A9">
        <w:trPr>
          <w:tblCellSpacing w:w="0" w:type="dxa"/>
        </w:trPr>
        <w:tc>
          <w:tcPr>
            <w:tcW w:w="5000" w:type="pct"/>
            <w:shd w:val="clear" w:color="auto" w:fill="auto"/>
            <w:hideMark/>
          </w:tcPr>
          <w:p w:rsidR="007C3B15" w:rsidRPr="005958DF" w:rsidRDefault="00E656B0" w:rsidP="00E656B0">
            <w:pPr>
              <w:jc w:val="center"/>
              <w:rPr>
                <w:b/>
              </w:rPr>
            </w:pPr>
            <w:bookmarkStart w:id="0" w:name="_GoBack"/>
            <w:bookmarkEnd w:id="0"/>
            <w:r w:rsidRPr="005958DF">
              <w:rPr>
                <w:b/>
              </w:rPr>
              <w:t>CABINET OF MINISTERS OF UKRAINE</w:t>
            </w:r>
            <w:r w:rsidR="007C3B15" w:rsidRPr="005958DF">
              <w:rPr>
                <w:b/>
              </w:rPr>
              <w:t xml:space="preserve"> </w:t>
            </w:r>
            <w:r w:rsidR="007C3B15" w:rsidRPr="005958DF">
              <w:rPr>
                <w:b/>
              </w:rPr>
              <w:br/>
            </w:r>
            <w:r w:rsidR="003D35B9">
              <w:rPr>
                <w:b/>
              </w:rPr>
              <w:t>RESOLUTION</w:t>
            </w:r>
          </w:p>
        </w:tc>
      </w:tr>
      <w:tr w:rsidR="007C3B15" w:rsidRPr="005958DF" w:rsidTr="00B853A9">
        <w:trPr>
          <w:tblCellSpacing w:w="0" w:type="dxa"/>
        </w:trPr>
        <w:tc>
          <w:tcPr>
            <w:tcW w:w="5000" w:type="pct"/>
            <w:shd w:val="clear" w:color="auto" w:fill="auto"/>
            <w:hideMark/>
          </w:tcPr>
          <w:p w:rsidR="007C3B15" w:rsidRPr="005958DF" w:rsidRDefault="003D35B9" w:rsidP="00E656B0">
            <w:pPr>
              <w:rPr>
                <w:b/>
              </w:rPr>
            </w:pPr>
            <w:r>
              <w:rPr>
                <w:b/>
              </w:rPr>
              <w:t xml:space="preserve">as </w:t>
            </w:r>
            <w:r w:rsidR="00E656B0" w:rsidRPr="005958DF">
              <w:rPr>
                <w:b/>
              </w:rPr>
              <w:t xml:space="preserve">of December </w:t>
            </w:r>
            <w:r w:rsidR="007C3B15" w:rsidRPr="005958DF">
              <w:rPr>
                <w:b/>
              </w:rPr>
              <w:t>27</w:t>
            </w:r>
            <w:r w:rsidR="00E656B0" w:rsidRPr="005958DF">
              <w:rPr>
                <w:b/>
              </w:rPr>
              <w:t xml:space="preserve">, </w:t>
            </w:r>
            <w:r w:rsidR="007C3B15" w:rsidRPr="005958DF">
              <w:rPr>
                <w:b/>
              </w:rPr>
              <w:t>2017</w:t>
            </w:r>
            <w:r>
              <w:rPr>
                <w:b/>
              </w:rPr>
              <w:t xml:space="preserve">, </w:t>
            </w:r>
            <w:r w:rsidRPr="005958DF">
              <w:rPr>
                <w:b/>
              </w:rPr>
              <w:t>No. 1017-</w:t>
            </w:r>
            <w:r w:rsidR="003918AD">
              <w:rPr>
                <w:b/>
              </w:rPr>
              <w:t>r</w:t>
            </w:r>
            <w:r w:rsidR="007C3B15" w:rsidRPr="005958DF">
              <w:rPr>
                <w:b/>
              </w:rPr>
              <w:t xml:space="preserve">  </w:t>
            </w:r>
            <w:r w:rsidR="007C3B15" w:rsidRPr="005958DF">
              <w:rPr>
                <w:b/>
              </w:rPr>
              <w:br/>
            </w:r>
            <w:r w:rsidR="00E656B0" w:rsidRPr="005958DF">
              <w:rPr>
                <w:b/>
              </w:rPr>
              <w:t>Kyiv</w:t>
            </w:r>
          </w:p>
        </w:tc>
      </w:tr>
    </w:tbl>
    <w:p w:rsidR="007C3B15" w:rsidRPr="003D35B9" w:rsidRDefault="00E656B0" w:rsidP="001214E1">
      <w:pPr>
        <w:jc w:val="both"/>
        <w:rPr>
          <w:rFonts w:ascii="Arial" w:hAnsi="Arial" w:cs="Arial"/>
          <w:color w:val="000000"/>
        </w:rPr>
      </w:pPr>
      <w:bookmarkStart w:id="1" w:name="n3"/>
      <w:bookmarkEnd w:id="1"/>
      <w:r w:rsidRPr="005958DF">
        <w:t xml:space="preserve">On the Approval of the </w:t>
      </w:r>
      <w:r w:rsidR="003D35B9" w:rsidRPr="003D35B9">
        <w:t xml:space="preserve">Export Strategy of Ukraine </w:t>
      </w:r>
      <w:r w:rsidR="00607A4C">
        <w:t>(</w:t>
      </w:r>
      <w:r w:rsidR="003D35B9" w:rsidRPr="003D35B9">
        <w:t>Strategic Trade Development Roadmap</w:t>
      </w:r>
      <w:r w:rsidR="00607A4C">
        <w:t>)</w:t>
      </w:r>
      <w:r w:rsidR="003D35B9" w:rsidRPr="003D35B9">
        <w:t xml:space="preserve"> for 2017-2021</w:t>
      </w:r>
    </w:p>
    <w:p w:rsidR="007C3B15" w:rsidRPr="005958DF" w:rsidRDefault="007C3B15" w:rsidP="001214E1">
      <w:pPr>
        <w:jc w:val="both"/>
      </w:pPr>
      <w:bookmarkStart w:id="2" w:name="n4"/>
      <w:bookmarkEnd w:id="2"/>
      <w:r w:rsidRPr="005958DF">
        <w:t xml:space="preserve">1. </w:t>
      </w:r>
      <w:r w:rsidR="007610F1">
        <w:t>Approve t</w:t>
      </w:r>
      <w:r w:rsidR="007610F1" w:rsidRPr="005958DF">
        <w:t xml:space="preserve">he </w:t>
      </w:r>
      <w:r w:rsidR="00BB7169" w:rsidRPr="005958DF">
        <w:t>attached</w:t>
      </w:r>
      <w:r w:rsidR="00E656B0" w:rsidRPr="005958DF">
        <w:t xml:space="preserve"> Export Strategy of Ukraine</w:t>
      </w:r>
      <w:hyperlink r:id="rId4" w:anchor="n13" w:history="1">
        <w:r w:rsidR="003D35B9">
          <w:t xml:space="preserve"> </w:t>
        </w:r>
        <w:r w:rsidR="00607A4C">
          <w:t>(</w:t>
        </w:r>
        <w:r w:rsidR="00E656B0" w:rsidRPr="005958DF">
          <w:t>Strategic Trade Development Road</w:t>
        </w:r>
        <w:r w:rsidR="003D35B9">
          <w:t>m</w:t>
        </w:r>
        <w:r w:rsidR="00E656B0" w:rsidRPr="005958DF">
          <w:t>ap</w:t>
        </w:r>
        <w:r w:rsidRPr="005958DF">
          <w:t xml:space="preserve">) </w:t>
        </w:r>
        <w:r w:rsidR="00607A4C">
          <w:t xml:space="preserve">for </w:t>
        </w:r>
        <w:r w:rsidRPr="005958DF">
          <w:t>2017-2021</w:t>
        </w:r>
      </w:hyperlink>
      <w:r w:rsidRPr="005958DF">
        <w:t xml:space="preserve"> (</w:t>
      </w:r>
      <w:r w:rsidR="00E656B0" w:rsidRPr="005958DF">
        <w:t>here</w:t>
      </w:r>
      <w:r w:rsidR="003D35B9">
        <w:t>in</w:t>
      </w:r>
      <w:r w:rsidR="00E656B0" w:rsidRPr="005958DF">
        <w:t>after referred to as</w:t>
      </w:r>
      <w:r w:rsidR="003D35B9">
        <w:t xml:space="preserve"> the</w:t>
      </w:r>
      <w:r w:rsidR="00E656B0" w:rsidRPr="005958DF">
        <w:t xml:space="preserve"> “Strategy”</w:t>
      </w:r>
      <w:r w:rsidRPr="005958DF">
        <w:t>).</w:t>
      </w:r>
    </w:p>
    <w:p w:rsidR="007C3B15" w:rsidRPr="005958DF" w:rsidRDefault="007C3B15" w:rsidP="001214E1">
      <w:pPr>
        <w:jc w:val="both"/>
      </w:pPr>
      <w:bookmarkStart w:id="3" w:name="n5"/>
      <w:bookmarkEnd w:id="3"/>
      <w:r w:rsidRPr="005958DF">
        <w:t>2.</w:t>
      </w:r>
      <w:r w:rsidR="007610F1">
        <w:t xml:space="preserve"> Approve</w:t>
      </w:r>
      <w:r w:rsidRPr="005958DF">
        <w:t xml:space="preserve"> </w:t>
      </w:r>
      <w:r w:rsidR="007610F1">
        <w:t>t</w:t>
      </w:r>
      <w:r w:rsidR="007610F1" w:rsidRPr="005958DF">
        <w:t xml:space="preserve">he </w:t>
      </w:r>
      <w:r w:rsidR="00E656B0" w:rsidRPr="005958DF">
        <w:t xml:space="preserve">attached </w:t>
      </w:r>
      <w:r w:rsidR="003D35B9">
        <w:t xml:space="preserve">Action Plan </w:t>
      </w:r>
      <w:r w:rsidR="00E656B0" w:rsidRPr="005958DF">
        <w:t>for the implementation of the Export Strategy of Ukraine</w:t>
      </w:r>
      <w:hyperlink r:id="rId5" w:anchor="n13" w:history="1">
        <w:r w:rsidR="00E656B0" w:rsidRPr="005958DF">
          <w:t xml:space="preserve"> (Strategic Trade Development Road</w:t>
        </w:r>
        <w:r w:rsidR="00607A4C">
          <w:t>m</w:t>
        </w:r>
        <w:r w:rsidR="00E656B0" w:rsidRPr="005958DF">
          <w:t xml:space="preserve">ap) </w:t>
        </w:r>
        <w:r w:rsidR="00607A4C">
          <w:t xml:space="preserve">for </w:t>
        </w:r>
        <w:r w:rsidR="00E656B0" w:rsidRPr="005958DF">
          <w:t>2017-2021</w:t>
        </w:r>
      </w:hyperlink>
      <w:r w:rsidRPr="005958DF">
        <w:t>.</w:t>
      </w:r>
    </w:p>
    <w:p w:rsidR="007C3B15" w:rsidRPr="005958DF" w:rsidRDefault="007C3B15" w:rsidP="001214E1">
      <w:pPr>
        <w:jc w:val="both"/>
      </w:pPr>
      <w:bookmarkStart w:id="4" w:name="n6"/>
      <w:bookmarkEnd w:id="4"/>
      <w:r w:rsidRPr="005958DF">
        <w:t xml:space="preserve">3. </w:t>
      </w:r>
      <w:r w:rsidR="00E656B0" w:rsidRPr="005958DF">
        <w:t xml:space="preserve">The </w:t>
      </w:r>
      <w:r w:rsidR="003D35B9">
        <w:t xml:space="preserve">interested </w:t>
      </w:r>
      <w:r w:rsidR="00E656B0" w:rsidRPr="005958DF">
        <w:t>central</w:t>
      </w:r>
      <w:r w:rsidR="003D35B9">
        <w:t xml:space="preserve"> executive</w:t>
      </w:r>
      <w:r w:rsidR="00E656B0" w:rsidRPr="005958DF">
        <w:t xml:space="preserve"> bodies shall</w:t>
      </w:r>
      <w:r w:rsidRPr="005958DF">
        <w:t>:</w:t>
      </w:r>
    </w:p>
    <w:p w:rsidR="007C3B15" w:rsidRPr="005958DF" w:rsidRDefault="00E656B0" w:rsidP="001214E1">
      <w:pPr>
        <w:jc w:val="both"/>
      </w:pPr>
      <w:bookmarkStart w:id="5" w:name="n7"/>
      <w:bookmarkEnd w:id="5"/>
      <w:r w:rsidRPr="005958DF">
        <w:t>ensure the implementation of the</w:t>
      </w:r>
      <w:r w:rsidR="003D35B9">
        <w:t xml:space="preserve"> Action P</w:t>
      </w:r>
      <w:r w:rsidRPr="005958DF">
        <w:t xml:space="preserve">lan </w:t>
      </w:r>
      <w:r w:rsidR="003D35B9">
        <w:t>approved under</w:t>
      </w:r>
      <w:r w:rsidRPr="005958DF">
        <w:t xml:space="preserve"> paragraph 2 </w:t>
      </w:r>
      <w:r w:rsidR="003D35B9">
        <w:t>hereto</w:t>
      </w:r>
      <w:r w:rsidRPr="005958DF">
        <w:t xml:space="preserve"> and </w:t>
      </w:r>
      <w:r w:rsidR="0038737F" w:rsidRPr="005958DF">
        <w:t>allocate fund</w:t>
      </w:r>
      <w:r w:rsidR="007610F1">
        <w:t xml:space="preserve">s </w:t>
      </w:r>
      <w:r w:rsidR="0038737F" w:rsidRPr="005958DF">
        <w:t>for its implementation when preparing budget funding requests for the respective year</w:t>
      </w:r>
      <w:r w:rsidR="007C3B15" w:rsidRPr="005958DF">
        <w:t>;</w:t>
      </w:r>
    </w:p>
    <w:p w:rsidR="007C3B15" w:rsidRPr="005958DF" w:rsidRDefault="00BB7169" w:rsidP="001214E1">
      <w:pPr>
        <w:jc w:val="both"/>
      </w:pPr>
      <w:bookmarkStart w:id="6" w:name="n8"/>
      <w:bookmarkEnd w:id="6"/>
      <w:r w:rsidRPr="005958DF">
        <w:t>ensure the annual submission of the Strategy</w:t>
      </w:r>
      <w:r w:rsidR="007610F1">
        <w:t xml:space="preserve"> </w:t>
      </w:r>
      <w:r w:rsidR="007610F1" w:rsidRPr="005958DF">
        <w:t>amendment proposals</w:t>
      </w:r>
      <w:r w:rsidRPr="005958DF">
        <w:t xml:space="preserve"> to the Cabinet of Ministers of Ukraine by March 31 of the respective year</w:t>
      </w:r>
      <w:r w:rsidR="007C3B15" w:rsidRPr="005958DF">
        <w:t>.</w:t>
      </w:r>
    </w:p>
    <w:p w:rsidR="007C3B15" w:rsidRPr="005958DF" w:rsidRDefault="007C3B15" w:rsidP="001214E1">
      <w:pPr>
        <w:jc w:val="both"/>
      </w:pPr>
      <w:bookmarkStart w:id="7" w:name="n9"/>
      <w:bookmarkEnd w:id="7"/>
      <w:r w:rsidRPr="005958DF">
        <w:t xml:space="preserve">4. </w:t>
      </w:r>
      <w:r w:rsidR="00BB7169" w:rsidRPr="005958DF">
        <w:t>Ministries, other central</w:t>
      </w:r>
      <w:r w:rsidR="007610F1">
        <w:t xml:space="preserve"> executive</w:t>
      </w:r>
      <w:r w:rsidR="00BB7169" w:rsidRPr="005958DF">
        <w:t xml:space="preserve"> bodies, </w:t>
      </w:r>
      <w:r w:rsidR="00607A4C">
        <w:t>regional</w:t>
      </w:r>
      <w:r w:rsidR="00BB7169" w:rsidRPr="005958DF">
        <w:t xml:space="preserve"> state administrations</w:t>
      </w:r>
      <w:r w:rsidR="00607A4C">
        <w:t>,</w:t>
      </w:r>
      <w:r w:rsidR="00BB7169" w:rsidRPr="005958DF">
        <w:t xml:space="preserve"> and Kyiv city state administration shall provide the Ministry of Economic Development and Trade</w:t>
      </w:r>
      <w:r w:rsidR="007610F1">
        <w:t xml:space="preserve"> with</w:t>
      </w:r>
      <w:r w:rsidR="00BB7169" w:rsidRPr="005958DF">
        <w:t xml:space="preserve"> information on the </w:t>
      </w:r>
      <w:r w:rsidR="007610F1">
        <w:t>status of the Strategy performance</w:t>
      </w:r>
      <w:r w:rsidR="00BB7169" w:rsidRPr="005958DF">
        <w:t xml:space="preserve"> and implementation plan</w:t>
      </w:r>
      <w:r w:rsidR="007610F1">
        <w:t xml:space="preserve"> thereof</w:t>
      </w:r>
      <w:r w:rsidR="00BB7169" w:rsidRPr="005958DF">
        <w:t xml:space="preserve"> on a quarterly basis by the 5</w:t>
      </w:r>
      <w:r w:rsidR="00BB7169" w:rsidRPr="005958DF">
        <w:rPr>
          <w:vertAlign w:val="superscript"/>
        </w:rPr>
        <w:t>th</w:t>
      </w:r>
      <w:r w:rsidR="00BB7169" w:rsidRPr="005958DF">
        <w:t xml:space="preserve"> day of the month following the reporting period</w:t>
      </w:r>
      <w:r w:rsidRPr="005958DF">
        <w:t>.</w:t>
      </w:r>
    </w:p>
    <w:p w:rsidR="007C3B15" w:rsidRPr="005958DF" w:rsidRDefault="007C3B15" w:rsidP="001214E1">
      <w:pPr>
        <w:jc w:val="both"/>
      </w:pPr>
      <w:bookmarkStart w:id="8" w:name="n10"/>
      <w:bookmarkEnd w:id="8"/>
      <w:r w:rsidRPr="005958DF">
        <w:t xml:space="preserve">5. </w:t>
      </w:r>
      <w:r w:rsidR="00BB7169" w:rsidRPr="005958DF">
        <w:t>The Ministry of Economic Development and Trade shall</w:t>
      </w:r>
      <w:r w:rsidR="007610F1">
        <w:t xml:space="preserve"> be responsible for</w:t>
      </w:r>
      <w:r w:rsidR="00BB7169" w:rsidRPr="005958DF">
        <w:t xml:space="preserve"> </w:t>
      </w:r>
      <w:r w:rsidR="00607A4C">
        <w:t xml:space="preserve">the </w:t>
      </w:r>
      <w:r w:rsidR="00BB7169" w:rsidRPr="005958DF">
        <w:t xml:space="preserve">preparation of the report on the </w:t>
      </w:r>
      <w:r w:rsidR="007610F1">
        <w:t xml:space="preserve">Strategy performance </w:t>
      </w:r>
      <w:r w:rsidR="00BB7169" w:rsidRPr="005958DF">
        <w:t>status and implementation plan</w:t>
      </w:r>
      <w:r w:rsidR="007610F1">
        <w:t xml:space="preserve"> thereof</w:t>
      </w:r>
      <w:r w:rsidR="00BB7169" w:rsidRPr="005958DF">
        <w:t xml:space="preserve"> and</w:t>
      </w:r>
      <w:r w:rsidR="007610F1">
        <w:t>, as well as for</w:t>
      </w:r>
      <w:r w:rsidR="00BB7169" w:rsidRPr="005958DF">
        <w:t xml:space="preserve"> its submission to the Cabinet of Ministers of Ukraine by March 31 </w:t>
      </w:r>
      <w:r w:rsidR="007610F1">
        <w:t>annually</w:t>
      </w:r>
      <w:r w:rsidRPr="005958DF">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7C3B15" w:rsidRPr="005958DF" w:rsidTr="00B853A9">
        <w:trPr>
          <w:tblCellSpacing w:w="0" w:type="dxa"/>
        </w:trPr>
        <w:tc>
          <w:tcPr>
            <w:tcW w:w="1500" w:type="pct"/>
            <w:shd w:val="clear" w:color="auto" w:fill="auto"/>
            <w:hideMark/>
          </w:tcPr>
          <w:p w:rsidR="007C3B15" w:rsidRPr="005958DF" w:rsidRDefault="00E656B0" w:rsidP="00E656B0">
            <w:bookmarkStart w:id="9" w:name="n11"/>
            <w:bookmarkEnd w:id="9"/>
            <w:r w:rsidRPr="005958DF">
              <w:t>Prime Minister of Ukraine</w:t>
            </w:r>
          </w:p>
        </w:tc>
        <w:tc>
          <w:tcPr>
            <w:tcW w:w="3500" w:type="pct"/>
            <w:shd w:val="clear" w:color="auto" w:fill="auto"/>
            <w:hideMark/>
          </w:tcPr>
          <w:p w:rsidR="007C3B15" w:rsidRPr="005958DF" w:rsidRDefault="00E656B0" w:rsidP="00E656B0">
            <w:r w:rsidRPr="005958DF">
              <w:t>V. GROYSMAN</w:t>
            </w:r>
          </w:p>
        </w:tc>
      </w:tr>
      <w:tr w:rsidR="007C3B15" w:rsidRPr="005958DF" w:rsidTr="00B853A9">
        <w:trPr>
          <w:tblCellSpacing w:w="0" w:type="dxa"/>
        </w:trPr>
        <w:tc>
          <w:tcPr>
            <w:tcW w:w="0" w:type="auto"/>
            <w:shd w:val="clear" w:color="auto" w:fill="auto"/>
            <w:hideMark/>
          </w:tcPr>
          <w:p w:rsidR="007C3B15" w:rsidRPr="005958DF" w:rsidRDefault="00E656B0" w:rsidP="00E656B0">
            <w:r w:rsidRPr="005958DF">
              <w:t>Ind.</w:t>
            </w:r>
            <w:r w:rsidR="007C3B15" w:rsidRPr="005958DF">
              <w:t xml:space="preserve"> 67</w:t>
            </w:r>
          </w:p>
        </w:tc>
        <w:tc>
          <w:tcPr>
            <w:tcW w:w="0" w:type="auto"/>
            <w:shd w:val="clear" w:color="auto" w:fill="auto"/>
            <w:hideMark/>
          </w:tcPr>
          <w:p w:rsidR="007C3B15" w:rsidRPr="005958DF" w:rsidRDefault="007C3B15" w:rsidP="00E656B0"/>
        </w:tc>
      </w:tr>
    </w:tbl>
    <w:p w:rsidR="007C3B15" w:rsidRPr="005958DF" w:rsidRDefault="007C3B15" w:rsidP="007C3B15">
      <w:bookmarkStart w:id="10" w:name="n239"/>
      <w:bookmarkEnd w:id="10"/>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7C3B15" w:rsidRPr="005958DF" w:rsidTr="00B853A9">
        <w:trPr>
          <w:tblCellSpacing w:w="0" w:type="dxa"/>
        </w:trPr>
        <w:tc>
          <w:tcPr>
            <w:tcW w:w="2000" w:type="pct"/>
            <w:shd w:val="clear" w:color="auto" w:fill="auto"/>
            <w:hideMark/>
          </w:tcPr>
          <w:p w:rsidR="007C3B15" w:rsidRPr="005958DF" w:rsidRDefault="007C3B15" w:rsidP="00E656B0">
            <w:bookmarkStart w:id="11" w:name="n12"/>
            <w:bookmarkEnd w:id="11"/>
          </w:p>
        </w:tc>
        <w:tc>
          <w:tcPr>
            <w:tcW w:w="3000" w:type="pct"/>
            <w:shd w:val="clear" w:color="auto" w:fill="auto"/>
            <w:hideMark/>
          </w:tcPr>
          <w:p w:rsidR="007C3B15" w:rsidRPr="005958DF" w:rsidRDefault="00BB7169" w:rsidP="00BB7169">
            <w:r w:rsidRPr="005958DF">
              <w:t>APPROVED</w:t>
            </w:r>
            <w:r w:rsidR="007C3B15" w:rsidRPr="005958DF">
              <w:t xml:space="preserve"> </w:t>
            </w:r>
            <w:r w:rsidR="007C3B15" w:rsidRPr="005958DF">
              <w:br/>
            </w:r>
            <w:r w:rsidRPr="005958DF">
              <w:t xml:space="preserve">by the </w:t>
            </w:r>
            <w:r w:rsidR="003D35B9">
              <w:t>Resolution</w:t>
            </w:r>
            <w:r w:rsidR="003D35B9" w:rsidRPr="005958DF">
              <w:t xml:space="preserve"> </w:t>
            </w:r>
            <w:r w:rsidRPr="005958DF">
              <w:t xml:space="preserve">of the Cabinet of Ministers of Ukraine No. </w:t>
            </w:r>
            <w:r w:rsidR="003D35B9">
              <w:t xml:space="preserve">on </w:t>
            </w:r>
            <w:r w:rsidRPr="005958DF">
              <w:t xml:space="preserve">December </w:t>
            </w:r>
            <w:r w:rsidR="007C3B15" w:rsidRPr="005958DF">
              <w:t>27</w:t>
            </w:r>
            <w:r w:rsidRPr="005958DF">
              <w:t>,</w:t>
            </w:r>
            <w:r w:rsidR="007C3B15" w:rsidRPr="005958DF">
              <w:t xml:space="preserve"> 2017</w:t>
            </w:r>
            <w:r w:rsidR="003D35B9">
              <w:t xml:space="preserve">, </w:t>
            </w:r>
            <w:r w:rsidR="003D35B9" w:rsidRPr="005958DF">
              <w:t>1017-</w:t>
            </w:r>
            <w:r w:rsidR="00607A4C">
              <w:t>r</w:t>
            </w:r>
          </w:p>
        </w:tc>
      </w:tr>
    </w:tbl>
    <w:p w:rsidR="007C3B15" w:rsidRPr="005958DF" w:rsidRDefault="00BB7169" w:rsidP="00BB7169">
      <w:pPr>
        <w:jc w:val="center"/>
        <w:rPr>
          <w:b/>
        </w:rPr>
      </w:pPr>
      <w:bookmarkStart w:id="12" w:name="n13"/>
      <w:bookmarkEnd w:id="12"/>
      <w:r w:rsidRPr="005958DF">
        <w:rPr>
          <w:b/>
        </w:rPr>
        <w:t>EXPORT STRATEGY OF UKRAINE</w:t>
      </w:r>
      <w:r w:rsidR="007C3B15" w:rsidRPr="005958DF">
        <w:rPr>
          <w:b/>
        </w:rPr>
        <w:t xml:space="preserve"> </w:t>
      </w:r>
      <w:r w:rsidR="007C3B15" w:rsidRPr="005958DF">
        <w:rPr>
          <w:b/>
        </w:rPr>
        <w:br/>
        <w:t>(</w:t>
      </w:r>
      <w:r w:rsidRPr="005958DF">
        <w:rPr>
          <w:b/>
        </w:rPr>
        <w:t>Strategic Trade Development Road</w:t>
      </w:r>
      <w:r w:rsidR="00607A4C">
        <w:rPr>
          <w:b/>
        </w:rPr>
        <w:t>m</w:t>
      </w:r>
      <w:r w:rsidRPr="005958DF">
        <w:rPr>
          <w:b/>
        </w:rPr>
        <w:t>ap</w:t>
      </w:r>
      <w:r w:rsidR="007C3B15" w:rsidRPr="005958DF">
        <w:rPr>
          <w:b/>
        </w:rPr>
        <w:t xml:space="preserve">) </w:t>
      </w:r>
      <w:r w:rsidR="007C3B15" w:rsidRPr="005958DF">
        <w:rPr>
          <w:b/>
        </w:rPr>
        <w:br/>
      </w:r>
      <w:r w:rsidR="00607A4C">
        <w:rPr>
          <w:b/>
        </w:rPr>
        <w:t xml:space="preserve">for </w:t>
      </w:r>
      <w:r w:rsidR="007C3B15" w:rsidRPr="005958DF">
        <w:rPr>
          <w:b/>
        </w:rPr>
        <w:t>2017-2021</w:t>
      </w:r>
    </w:p>
    <w:p w:rsidR="007C3B15" w:rsidRPr="005958DF" w:rsidRDefault="00BB7169" w:rsidP="007C3B15">
      <w:pPr>
        <w:rPr>
          <w:b/>
        </w:rPr>
      </w:pPr>
      <w:bookmarkStart w:id="13" w:name="n14"/>
      <w:bookmarkEnd w:id="13"/>
      <w:r w:rsidRPr="005958DF">
        <w:rPr>
          <w:b/>
        </w:rPr>
        <w:t>General provisions</w:t>
      </w:r>
    </w:p>
    <w:p w:rsidR="007C3B15" w:rsidRPr="005958DF" w:rsidRDefault="007610F1" w:rsidP="001214E1">
      <w:pPr>
        <w:jc w:val="both"/>
      </w:pPr>
      <w:bookmarkStart w:id="14" w:name="n15"/>
      <w:bookmarkEnd w:id="14"/>
      <w:r>
        <w:t>Currently</w:t>
      </w:r>
      <w:r w:rsidR="00C37306" w:rsidRPr="005958DF">
        <w:t xml:space="preserve">, with exports accounting for a half of Ukraine’s GDP </w:t>
      </w:r>
      <w:r w:rsidR="007C3B15" w:rsidRPr="005958DF">
        <w:t>(49</w:t>
      </w:r>
      <w:r w:rsidR="00C37306" w:rsidRPr="005958DF">
        <w:t>.</w:t>
      </w:r>
      <w:r w:rsidR="007C3B15" w:rsidRPr="005958DF">
        <w:t>3</w:t>
      </w:r>
      <w:r w:rsidR="00C37306" w:rsidRPr="005958DF">
        <w:t xml:space="preserve">% in </w:t>
      </w:r>
      <w:r w:rsidR="007C3B15" w:rsidRPr="005958DF">
        <w:t>2016),</w:t>
      </w:r>
      <w:r>
        <w:t xml:space="preserve"> therefore</w:t>
      </w:r>
      <w:r w:rsidR="007C3B15" w:rsidRPr="005958DF">
        <w:t xml:space="preserve"> </w:t>
      </w:r>
      <w:r w:rsidR="00C37306" w:rsidRPr="005958DF">
        <w:t xml:space="preserve">the </w:t>
      </w:r>
      <w:r w:rsidR="000226BE" w:rsidRPr="005958DF">
        <w:t>large-scale</w:t>
      </w:r>
      <w:r w:rsidR="00C37306" w:rsidRPr="005958DF">
        <w:t xml:space="preserve"> strengthening of the presence of Ukraine </w:t>
      </w:r>
      <w:r w:rsidR="000226BE" w:rsidRPr="005958DF">
        <w:t>in</w:t>
      </w:r>
      <w:r w:rsidR="00C37306" w:rsidRPr="005958DF">
        <w:t xml:space="preserve"> international markets </w:t>
      </w:r>
      <w:r>
        <w:t>becomes</w:t>
      </w:r>
      <w:r w:rsidR="00C37306" w:rsidRPr="005958DF">
        <w:t xml:space="preserve"> one of the key conditions for the effective functioning of the national economy, a prerequisite </w:t>
      </w:r>
      <w:r>
        <w:t>to</w:t>
      </w:r>
      <w:r w:rsidR="00C37306" w:rsidRPr="005958DF">
        <w:t xml:space="preserve"> its dynamic development</w:t>
      </w:r>
      <w:r>
        <w:t>,</w:t>
      </w:r>
      <w:r w:rsidR="00C37306" w:rsidRPr="005958DF">
        <w:t xml:space="preserve"> hence a strategic task for the country. </w:t>
      </w:r>
      <w:r w:rsidR="00BD0D0B">
        <w:t>L</w:t>
      </w:r>
      <w:r w:rsidR="00C37306" w:rsidRPr="005958DF">
        <w:t>oss</w:t>
      </w:r>
      <w:r w:rsidR="00BD0D0B">
        <w:t>, in whole or in part,</w:t>
      </w:r>
      <w:r w:rsidR="00C37306" w:rsidRPr="005958DF">
        <w:t xml:space="preserve"> of Ukraine’s traditional markets over the last several </w:t>
      </w:r>
      <w:proofErr w:type="gramStart"/>
      <w:r w:rsidR="00C37306" w:rsidRPr="005958DF">
        <w:t>years</w:t>
      </w:r>
      <w:proofErr w:type="gramEnd"/>
      <w:r w:rsidR="00C37306" w:rsidRPr="005958DF">
        <w:t xml:space="preserve"> </w:t>
      </w:r>
      <w:r w:rsidR="000B171C" w:rsidRPr="005958DF">
        <w:t xml:space="preserve">demands effective solutions </w:t>
      </w:r>
      <w:r w:rsidR="00BD0D0B">
        <w:t xml:space="preserve">in order </w:t>
      </w:r>
      <w:r w:rsidR="000B171C" w:rsidRPr="005958DF">
        <w:t xml:space="preserve">to </w:t>
      </w:r>
      <w:r w:rsidR="00BD0D0B">
        <w:t>boost</w:t>
      </w:r>
      <w:r w:rsidR="00BD0D0B" w:rsidRPr="005958DF">
        <w:t xml:space="preserve"> </w:t>
      </w:r>
      <w:r w:rsidR="000B171C" w:rsidRPr="005958DF">
        <w:t xml:space="preserve">the </w:t>
      </w:r>
      <w:r w:rsidR="00BD0D0B">
        <w:t xml:space="preserve">Ukrainian </w:t>
      </w:r>
      <w:r w:rsidR="000B171C" w:rsidRPr="005958DF">
        <w:t>export</w:t>
      </w:r>
      <w:r w:rsidR="00BD0D0B">
        <w:t>s</w:t>
      </w:r>
      <w:r w:rsidR="007C3B15" w:rsidRPr="005958DF">
        <w:t>.</w:t>
      </w:r>
    </w:p>
    <w:p w:rsidR="007C3B15" w:rsidRPr="005958DF" w:rsidRDefault="00BA2CC9" w:rsidP="001214E1">
      <w:pPr>
        <w:jc w:val="both"/>
      </w:pPr>
      <w:bookmarkStart w:id="15" w:name="n16"/>
      <w:bookmarkEnd w:id="15"/>
      <w:r>
        <w:t xml:space="preserve">Being </w:t>
      </w:r>
      <w:r w:rsidR="00A85E99" w:rsidRPr="005958DF">
        <w:t>crucial for the economy</w:t>
      </w:r>
      <w:r>
        <w:t xml:space="preserve">, the Ukrainian export </w:t>
      </w:r>
      <w:r w:rsidR="00A85E99" w:rsidRPr="005958DF">
        <w:t xml:space="preserve">structure is </w:t>
      </w:r>
      <w:r>
        <w:t xml:space="preserve">still largely </w:t>
      </w:r>
      <w:r w:rsidR="00A85E99" w:rsidRPr="005958DF">
        <w:t xml:space="preserve">dominated by raw materials </w:t>
      </w:r>
      <w:r w:rsidR="007C3B15" w:rsidRPr="005958DF">
        <w:t>(</w:t>
      </w:r>
      <w:r w:rsidR="00A85E99" w:rsidRPr="005958DF">
        <w:t>in 2016, agricultural products, steel and chemical products</w:t>
      </w:r>
      <w:r>
        <w:t>,</w:t>
      </w:r>
      <w:r w:rsidR="00A85E99" w:rsidRPr="005958DF">
        <w:t xml:space="preserve"> as well as mineral </w:t>
      </w:r>
      <w:r>
        <w:t>products</w:t>
      </w:r>
      <w:r w:rsidR="00A85E99" w:rsidRPr="005958DF">
        <w:t xml:space="preserve"> accounted for 70% of the total </w:t>
      </w:r>
      <w:r>
        <w:t xml:space="preserve">volume of </w:t>
      </w:r>
      <w:r w:rsidR="00A85E99" w:rsidRPr="005958DF">
        <w:t>export</w:t>
      </w:r>
      <w:r>
        <w:t>s</w:t>
      </w:r>
      <w:r w:rsidR="007C3B15" w:rsidRPr="005958DF">
        <w:t>)</w:t>
      </w:r>
      <w:r>
        <w:t>. It</w:t>
      </w:r>
      <w:r w:rsidR="00A85E99" w:rsidRPr="005958DF">
        <w:t xml:space="preserve"> means</w:t>
      </w:r>
      <w:r>
        <w:t xml:space="preserve"> that recourses are</w:t>
      </w:r>
      <w:r w:rsidR="00A85E99" w:rsidRPr="005958DF">
        <w:t xml:space="preserve"> </w:t>
      </w:r>
      <w:r>
        <w:t>not used</w:t>
      </w:r>
      <w:r w:rsidR="00A85E99" w:rsidRPr="005958DF">
        <w:t xml:space="preserve"> effective</w:t>
      </w:r>
      <w:r>
        <w:t>ly</w:t>
      </w:r>
      <w:r w:rsidR="00A85E99" w:rsidRPr="005958DF">
        <w:t>,</w:t>
      </w:r>
      <w:r>
        <w:t xml:space="preserve"> thus</w:t>
      </w:r>
      <w:r w:rsidR="00A85E99" w:rsidRPr="005958DF">
        <w:t xml:space="preserve"> mak</w:t>
      </w:r>
      <w:r>
        <w:t xml:space="preserve">ing </w:t>
      </w:r>
      <w:r w:rsidR="00A85E99" w:rsidRPr="005958DF">
        <w:t xml:space="preserve">the </w:t>
      </w:r>
      <w:r w:rsidR="00A85E99" w:rsidRPr="005958DF">
        <w:lastRenderedPageBreak/>
        <w:t>Ukrainian economy dependent on price volatility on the global market</w:t>
      </w:r>
      <w:r>
        <w:t>s</w:t>
      </w:r>
      <w:r w:rsidR="00A85E99" w:rsidRPr="005958DF">
        <w:t xml:space="preserve"> and pos</w:t>
      </w:r>
      <w:r>
        <w:t>ing</w:t>
      </w:r>
      <w:r w:rsidR="00A85E99" w:rsidRPr="005958DF">
        <w:t xml:space="preserve"> a potential risk for economic and social stability</w:t>
      </w:r>
      <w:r w:rsidR="007C3B15" w:rsidRPr="005958DF">
        <w:t>.</w:t>
      </w:r>
    </w:p>
    <w:p w:rsidR="007C3B15" w:rsidRPr="005958DF" w:rsidRDefault="00A85E99" w:rsidP="001214E1">
      <w:pPr>
        <w:jc w:val="both"/>
      </w:pPr>
      <w:bookmarkStart w:id="16" w:name="n17"/>
      <w:bookmarkEnd w:id="16"/>
      <w:r w:rsidRPr="005958DF">
        <w:t>The Export Strategy of Ukraine (Strategic Trade Development Road</w:t>
      </w:r>
      <w:r w:rsidR="00607A4C">
        <w:t>m</w:t>
      </w:r>
      <w:r w:rsidRPr="005958DF">
        <w:t xml:space="preserve">ap) </w:t>
      </w:r>
      <w:r w:rsidR="00607A4C">
        <w:t xml:space="preserve">for </w:t>
      </w:r>
      <w:r w:rsidRPr="005958DF">
        <w:t xml:space="preserve">2017-2021 and the </w:t>
      </w:r>
      <w:r w:rsidR="00BA2CC9">
        <w:t xml:space="preserve">Action </w:t>
      </w:r>
      <w:r w:rsidRPr="005958DF">
        <w:t>plan for its implementation have been elaborated to reduce these risks and to ensure s</w:t>
      </w:r>
      <w:r w:rsidR="00741D74">
        <w:t>us</w:t>
      </w:r>
      <w:r w:rsidRPr="005958DF">
        <w:t>ta</w:t>
      </w:r>
      <w:r w:rsidR="00741D74">
        <w:t>ina</w:t>
      </w:r>
      <w:r w:rsidRPr="005958DF">
        <w:t xml:space="preserve">ble growth of </w:t>
      </w:r>
      <w:r w:rsidR="00741D74">
        <w:t xml:space="preserve">the </w:t>
      </w:r>
      <w:r w:rsidRPr="005958DF">
        <w:t>Ukrainian exports</w:t>
      </w:r>
      <w:r w:rsidR="007C3B15" w:rsidRPr="005958DF">
        <w:t>.</w:t>
      </w:r>
    </w:p>
    <w:p w:rsidR="007C3B15" w:rsidRPr="005958DF" w:rsidRDefault="00A85E99" w:rsidP="001214E1">
      <w:pPr>
        <w:jc w:val="both"/>
      </w:pPr>
      <w:bookmarkStart w:id="17" w:name="n18"/>
      <w:bookmarkEnd w:id="17"/>
      <w:r w:rsidRPr="005958DF">
        <w:t xml:space="preserve">The Strategy </w:t>
      </w:r>
      <w:r w:rsidR="00390151" w:rsidRPr="005958DF">
        <w:t>was developed in line with the</w:t>
      </w:r>
      <w:r w:rsidR="00741D74">
        <w:t xml:space="preserve"> Strategy for</w:t>
      </w:r>
      <w:r w:rsidR="00741D74" w:rsidRPr="005958DF">
        <w:t xml:space="preserve"> Sustainable Development</w:t>
      </w:r>
      <w:r w:rsidR="00390151" w:rsidRPr="005958DF">
        <w:t xml:space="preserve"> “Ukraine - 2020”, that was approved by the Decree of the President of Ukraine </w:t>
      </w:r>
      <w:r w:rsidR="00741D74">
        <w:t>as</w:t>
      </w:r>
      <w:r w:rsidR="00390151" w:rsidRPr="005958DF">
        <w:t xml:space="preserve"> of January 12, 2015</w:t>
      </w:r>
      <w:r w:rsidR="00741D74">
        <w:t xml:space="preserve"> No. 5/2015</w:t>
      </w:r>
      <w:r w:rsidR="00390151" w:rsidRPr="005958DF">
        <w:t xml:space="preserve"> and the Priority Action Plan </w:t>
      </w:r>
      <w:r w:rsidR="00741D74">
        <w:t xml:space="preserve">for </w:t>
      </w:r>
      <w:r w:rsidR="00390151" w:rsidRPr="005958DF">
        <w:t xml:space="preserve">the Government </w:t>
      </w:r>
      <w:proofErr w:type="spellStart"/>
      <w:r w:rsidR="00741D74">
        <w:t>int</w:t>
      </w:r>
      <w:proofErr w:type="spellEnd"/>
      <w:r w:rsidR="00390151" w:rsidRPr="005958DF">
        <w:t xml:space="preserve"> 2017, approved by the </w:t>
      </w:r>
      <w:r w:rsidR="00741D74">
        <w:t xml:space="preserve">Resolution </w:t>
      </w:r>
      <w:r w:rsidR="00390151" w:rsidRPr="005958DF">
        <w:t xml:space="preserve">of the Cabinet of Ministers of Ukraine </w:t>
      </w:r>
      <w:r w:rsidR="00741D74">
        <w:t xml:space="preserve">on </w:t>
      </w:r>
      <w:r w:rsidR="00390151" w:rsidRPr="005958DF">
        <w:t>April 3, 2017</w:t>
      </w:r>
      <w:r w:rsidR="00741D74">
        <w:t xml:space="preserve"> </w:t>
      </w:r>
      <w:r w:rsidR="00741D74" w:rsidRPr="005958DF">
        <w:t>No. 275</w:t>
      </w:r>
      <w:r w:rsidR="00741D74">
        <w:t>-p</w:t>
      </w:r>
      <w:r w:rsidR="007C3B15" w:rsidRPr="005958DF">
        <w:t>.</w:t>
      </w:r>
    </w:p>
    <w:p w:rsidR="007C3B15" w:rsidRPr="005958DF" w:rsidRDefault="0011143C" w:rsidP="001214E1">
      <w:pPr>
        <w:jc w:val="both"/>
        <w:rPr>
          <w:b/>
        </w:rPr>
      </w:pPr>
      <w:bookmarkStart w:id="18" w:name="n19"/>
      <w:bookmarkEnd w:id="18"/>
      <w:r>
        <w:rPr>
          <w:b/>
        </w:rPr>
        <w:t>The g</w:t>
      </w:r>
      <w:r w:rsidR="00390151" w:rsidRPr="005958DF">
        <w:rPr>
          <w:b/>
        </w:rPr>
        <w:t>oal of the Strategy</w:t>
      </w:r>
    </w:p>
    <w:p w:rsidR="007C3B15" w:rsidRPr="005958DF" w:rsidRDefault="00390151" w:rsidP="001214E1">
      <w:pPr>
        <w:jc w:val="both"/>
      </w:pPr>
      <w:bookmarkStart w:id="19" w:name="n20"/>
      <w:bookmarkEnd w:id="19"/>
      <w:r w:rsidRPr="005958DF">
        <w:t xml:space="preserve">The goal of the Strategy is </w:t>
      </w:r>
      <w:r w:rsidR="00165564" w:rsidRPr="005958DF">
        <w:t>to transition Ukraine to the export</w:t>
      </w:r>
      <w:r w:rsidR="00741D74">
        <w:t>s</w:t>
      </w:r>
      <w:r w:rsidR="00165564" w:rsidRPr="005958DF">
        <w:t xml:space="preserve"> of knowledge-</w:t>
      </w:r>
      <w:r w:rsidR="0011143C">
        <w:t xml:space="preserve"> and innovation-</w:t>
      </w:r>
      <w:r w:rsidR="00165564" w:rsidRPr="005958DF">
        <w:t>based products</w:t>
      </w:r>
      <w:r w:rsidR="0011143C">
        <w:t>,</w:t>
      </w:r>
      <w:r w:rsidR="00741D74">
        <w:t xml:space="preserve"> thus ensuring </w:t>
      </w:r>
      <w:r w:rsidR="00165564" w:rsidRPr="005958DF">
        <w:t>sustainable development</w:t>
      </w:r>
      <w:r w:rsidR="00741D74">
        <w:t xml:space="preserve">, as well as </w:t>
      </w:r>
      <w:r w:rsidR="00165564" w:rsidRPr="005958DF">
        <w:t>to enter the global markets</w:t>
      </w:r>
      <w:r w:rsidR="007C3B15" w:rsidRPr="005958DF">
        <w:t>.</w:t>
      </w:r>
    </w:p>
    <w:p w:rsidR="007C3B15" w:rsidRPr="005958DF" w:rsidRDefault="00165564" w:rsidP="001214E1">
      <w:pPr>
        <w:jc w:val="both"/>
      </w:pPr>
      <w:bookmarkStart w:id="20" w:name="n21"/>
      <w:bookmarkEnd w:id="20"/>
      <w:r w:rsidRPr="005958DF">
        <w:t xml:space="preserve">To implement the Strategy, it is important to set the following strategic trade development </w:t>
      </w:r>
      <w:r w:rsidR="00FE308C">
        <w:t>objectives</w:t>
      </w:r>
      <w:r w:rsidR="00FE308C" w:rsidRPr="005958DF">
        <w:t xml:space="preserve"> </w:t>
      </w:r>
      <w:r w:rsidRPr="005958DF">
        <w:t>for the next five years</w:t>
      </w:r>
      <w:r w:rsidR="007C3B15" w:rsidRPr="005958DF">
        <w:t>:</w:t>
      </w:r>
    </w:p>
    <w:p w:rsidR="007C3B15" w:rsidRPr="005958DF" w:rsidRDefault="00165564" w:rsidP="001214E1">
      <w:pPr>
        <w:jc w:val="both"/>
      </w:pPr>
      <w:bookmarkStart w:id="21" w:name="n22"/>
      <w:bookmarkEnd w:id="21"/>
      <w:r w:rsidRPr="005958DF">
        <w:t xml:space="preserve">create </w:t>
      </w:r>
      <w:r w:rsidR="00FE308C">
        <w:t>an enabl</w:t>
      </w:r>
      <w:r w:rsidR="000C4825">
        <w:t>ing</w:t>
      </w:r>
      <w:r w:rsidRPr="005958DF">
        <w:t xml:space="preserve"> </w:t>
      </w:r>
      <w:r w:rsidR="00FE308C">
        <w:t xml:space="preserve">environment that </w:t>
      </w:r>
      <w:r w:rsidRPr="005958DF">
        <w:t>stimulat</w:t>
      </w:r>
      <w:r w:rsidR="00FE308C">
        <w:t>es</w:t>
      </w:r>
      <w:r w:rsidRPr="005958DF">
        <w:t xml:space="preserve"> trade and innovation for </w:t>
      </w:r>
      <w:r w:rsidR="00FE308C">
        <w:t xml:space="preserve">diversified </w:t>
      </w:r>
      <w:r w:rsidRPr="005958DF">
        <w:t>export</w:t>
      </w:r>
      <w:r w:rsidR="00FE308C">
        <w:t>s</w:t>
      </w:r>
      <w:r w:rsidR="007C3B15" w:rsidRPr="005958DF">
        <w:t>;</w:t>
      </w:r>
    </w:p>
    <w:p w:rsidR="007C3B15" w:rsidRPr="005958DF" w:rsidRDefault="00165564" w:rsidP="001214E1">
      <w:pPr>
        <w:jc w:val="both"/>
      </w:pPr>
      <w:bookmarkStart w:id="22" w:name="n23"/>
      <w:bookmarkEnd w:id="22"/>
      <w:proofErr w:type="gramStart"/>
      <w:r w:rsidRPr="005958DF">
        <w:t>develop</w:t>
      </w:r>
      <w:proofErr w:type="gramEnd"/>
      <w:r w:rsidRPr="005958DF">
        <w:t xml:space="preserve"> business and trade support services that </w:t>
      </w:r>
      <w:r w:rsidR="00FE308C">
        <w:t xml:space="preserve">improve </w:t>
      </w:r>
      <w:r w:rsidRPr="005958DF">
        <w:t xml:space="preserve">the competitiveness of </w:t>
      </w:r>
      <w:r w:rsidR="00FE308C">
        <w:t>enterprises</w:t>
      </w:r>
      <w:r w:rsidRPr="005958DF">
        <w:t>,</w:t>
      </w:r>
      <w:r w:rsidR="001214E1">
        <w:t xml:space="preserve"> </w:t>
      </w:r>
      <w:r w:rsidRPr="005958DF">
        <w:t>in</w:t>
      </w:r>
      <w:r w:rsidR="00FE308C">
        <w:t xml:space="preserve"> particular</w:t>
      </w:r>
      <w:r w:rsidR="0011143C">
        <w:t>,</w:t>
      </w:r>
      <w:r w:rsidR="001214E1">
        <w:t xml:space="preserve"> </w:t>
      </w:r>
      <w:r w:rsidRPr="005958DF">
        <w:t xml:space="preserve">small and medium-sized </w:t>
      </w:r>
      <w:r w:rsidR="00FE308C">
        <w:t>enterprises (“SMEs”)</w:t>
      </w:r>
      <w:r w:rsidR="007C3B15" w:rsidRPr="005958DF">
        <w:t>;</w:t>
      </w:r>
    </w:p>
    <w:p w:rsidR="007C3B15" w:rsidRPr="005958DF" w:rsidRDefault="00FE308C" w:rsidP="001214E1">
      <w:pPr>
        <w:jc w:val="both"/>
      </w:pPr>
      <w:bookmarkStart w:id="23" w:name="n24"/>
      <w:bookmarkEnd w:id="23"/>
      <w:proofErr w:type="gramStart"/>
      <w:r>
        <w:t>strengthen</w:t>
      </w:r>
      <w:proofErr w:type="gramEnd"/>
      <w:r>
        <w:t xml:space="preserve"> </w:t>
      </w:r>
      <w:r w:rsidR="00165564" w:rsidRPr="005958DF">
        <w:t>the skills and competenc</w:t>
      </w:r>
      <w:r>
        <w:t>ies</w:t>
      </w:r>
      <w:r w:rsidR="00165564" w:rsidRPr="005958DF">
        <w:t xml:space="preserve"> of </w:t>
      </w:r>
      <w:r>
        <w:t>enterprises</w:t>
      </w:r>
      <w:r w:rsidR="00165564" w:rsidRPr="005958DF">
        <w:t xml:space="preserve">, </w:t>
      </w:r>
      <w:r>
        <w:t>in particular</w:t>
      </w:r>
      <w:r w:rsidR="0011143C">
        <w:t>,</w:t>
      </w:r>
      <w:r w:rsidR="001214E1">
        <w:t xml:space="preserve"> </w:t>
      </w:r>
      <w:r>
        <w:t xml:space="preserve">SMEs, required to engage </w:t>
      </w:r>
      <w:r w:rsidR="00165564" w:rsidRPr="005958DF">
        <w:t>in international trade;</w:t>
      </w:r>
    </w:p>
    <w:p w:rsidR="007C3B15" w:rsidRPr="005958DF" w:rsidRDefault="00165564" w:rsidP="001214E1">
      <w:pPr>
        <w:jc w:val="both"/>
        <w:rPr>
          <w:b/>
        </w:rPr>
      </w:pPr>
      <w:bookmarkStart w:id="24" w:name="n25"/>
      <w:bookmarkEnd w:id="24"/>
      <w:r w:rsidRPr="005958DF">
        <w:rPr>
          <w:b/>
        </w:rPr>
        <w:t xml:space="preserve">Create </w:t>
      </w:r>
      <w:r w:rsidR="00FE308C">
        <w:rPr>
          <w:b/>
        </w:rPr>
        <w:t>an enabl</w:t>
      </w:r>
      <w:r w:rsidR="000C4825">
        <w:rPr>
          <w:b/>
        </w:rPr>
        <w:t>ing</w:t>
      </w:r>
      <w:r w:rsidRPr="005958DF">
        <w:rPr>
          <w:b/>
        </w:rPr>
        <w:t xml:space="preserve"> </w:t>
      </w:r>
      <w:r w:rsidR="00FE308C">
        <w:rPr>
          <w:b/>
        </w:rPr>
        <w:t xml:space="preserve">environment that </w:t>
      </w:r>
      <w:r w:rsidRPr="005958DF">
        <w:rPr>
          <w:b/>
        </w:rPr>
        <w:t>stimulat</w:t>
      </w:r>
      <w:r w:rsidR="00FE308C">
        <w:rPr>
          <w:b/>
        </w:rPr>
        <w:t>e</w:t>
      </w:r>
      <w:r w:rsidR="000C4825">
        <w:rPr>
          <w:b/>
        </w:rPr>
        <w:t>s</w:t>
      </w:r>
      <w:r w:rsidRPr="005958DF">
        <w:rPr>
          <w:b/>
        </w:rPr>
        <w:t xml:space="preserve"> trade and innovation for </w:t>
      </w:r>
      <w:r w:rsidR="00FE308C">
        <w:rPr>
          <w:b/>
        </w:rPr>
        <w:t xml:space="preserve">diversified </w:t>
      </w:r>
      <w:r w:rsidRPr="005958DF">
        <w:rPr>
          <w:b/>
        </w:rPr>
        <w:t>export</w:t>
      </w:r>
      <w:r w:rsidR="00FE308C">
        <w:rPr>
          <w:b/>
        </w:rPr>
        <w:t>s</w:t>
      </w:r>
      <w:r w:rsidRPr="005958DF">
        <w:rPr>
          <w:b/>
        </w:rPr>
        <w:t xml:space="preserve"> </w:t>
      </w:r>
    </w:p>
    <w:p w:rsidR="007C3B15" w:rsidRPr="005958DF" w:rsidRDefault="0011143C" w:rsidP="001214E1">
      <w:pPr>
        <w:jc w:val="both"/>
      </w:pPr>
      <w:bookmarkStart w:id="25" w:name="n26"/>
      <w:bookmarkEnd w:id="25"/>
      <w:r>
        <w:t>The c</w:t>
      </w:r>
      <w:r w:rsidR="00FE308C">
        <w:t xml:space="preserve">urrent </w:t>
      </w:r>
      <w:r w:rsidR="0041167B" w:rsidRPr="005958DF">
        <w:t>business environment does not</w:t>
      </w:r>
      <w:r w:rsidR="00FE308C">
        <w:t xml:space="preserve"> sufficiently stimulate</w:t>
      </w:r>
      <w:r w:rsidR="0041167B" w:rsidRPr="005958DF">
        <w:t xml:space="preserve"> Ukrainian </w:t>
      </w:r>
      <w:r w:rsidR="00FE308C">
        <w:t xml:space="preserve">enterprises to pursue </w:t>
      </w:r>
      <w:r w:rsidR="0041167B" w:rsidRPr="005958DF">
        <w:t>innovati</w:t>
      </w:r>
      <w:r w:rsidR="00FE308C">
        <w:t>ons</w:t>
      </w:r>
      <w:r w:rsidR="00C917BB">
        <w:t xml:space="preserve"> and to diversify </w:t>
      </w:r>
      <w:r w:rsidR="0041167B" w:rsidRPr="005958DF">
        <w:t xml:space="preserve">the economy. As a result, </w:t>
      </w:r>
      <w:r w:rsidR="000C4825" w:rsidRPr="00B853A9">
        <w:t>important pockets of talent remain untapped, the economy continues to operate below its potential, and the export basket is highly concentrated on a few and relatively low value-added products</w:t>
      </w:r>
      <w:r w:rsidR="007C3B15" w:rsidRPr="005958DF">
        <w:t>.</w:t>
      </w:r>
    </w:p>
    <w:p w:rsidR="007C3B15" w:rsidRPr="005958DF" w:rsidRDefault="0041167B" w:rsidP="001214E1">
      <w:pPr>
        <w:jc w:val="both"/>
      </w:pPr>
      <w:bookmarkStart w:id="26" w:name="n27"/>
      <w:bookmarkEnd w:id="26"/>
      <w:r w:rsidRPr="005958DF">
        <w:t xml:space="preserve">To achieve this goal, it is </w:t>
      </w:r>
      <w:r w:rsidR="000C4825">
        <w:t xml:space="preserve">necessary </w:t>
      </w:r>
      <w:r w:rsidRPr="005958DF">
        <w:t>to</w:t>
      </w:r>
      <w:r w:rsidR="007C3B15" w:rsidRPr="005958DF">
        <w:t>:</w:t>
      </w:r>
    </w:p>
    <w:p w:rsidR="007C3B15" w:rsidRPr="005958DF" w:rsidRDefault="000C4825" w:rsidP="001214E1">
      <w:pPr>
        <w:jc w:val="both"/>
      </w:pPr>
      <w:bookmarkStart w:id="27" w:name="n28"/>
      <w:bookmarkEnd w:id="27"/>
      <w:r>
        <w:t xml:space="preserve">strengthen </w:t>
      </w:r>
      <w:r w:rsidR="0011143C">
        <w:t xml:space="preserve">the </w:t>
      </w:r>
      <w:r w:rsidR="0041167B" w:rsidRPr="005958DF">
        <w:t xml:space="preserve">institutional </w:t>
      </w:r>
      <w:r>
        <w:t>framework</w:t>
      </w:r>
      <w:r w:rsidRPr="005958DF">
        <w:t xml:space="preserve"> </w:t>
      </w:r>
      <w:r w:rsidR="0041167B" w:rsidRPr="005958DF">
        <w:t>to stimulate innovations</w:t>
      </w:r>
      <w:r w:rsidR="007C3B15" w:rsidRPr="005958DF">
        <w:t>;</w:t>
      </w:r>
    </w:p>
    <w:p w:rsidR="007C3B15" w:rsidRPr="005958DF" w:rsidRDefault="0041167B" w:rsidP="001214E1">
      <w:pPr>
        <w:jc w:val="both"/>
      </w:pPr>
      <w:bookmarkStart w:id="28" w:name="n29"/>
      <w:bookmarkEnd w:id="28"/>
      <w:r w:rsidRPr="005958DF">
        <w:t xml:space="preserve">strengthen innovation </w:t>
      </w:r>
      <w:r w:rsidR="000C4825">
        <w:t>capacities</w:t>
      </w:r>
      <w:r w:rsidR="000C4825" w:rsidRPr="005958DF">
        <w:t xml:space="preserve"> </w:t>
      </w:r>
      <w:r w:rsidRPr="005958DF">
        <w:t xml:space="preserve">of </w:t>
      </w:r>
      <w:r w:rsidR="000C4825">
        <w:t>enterprises</w:t>
      </w:r>
      <w:r w:rsidR="007C3B15" w:rsidRPr="005958DF">
        <w:t>;</w:t>
      </w:r>
    </w:p>
    <w:p w:rsidR="007C3B15" w:rsidRPr="005958DF" w:rsidRDefault="0041167B" w:rsidP="001214E1">
      <w:pPr>
        <w:jc w:val="both"/>
      </w:pPr>
      <w:bookmarkStart w:id="29" w:name="n30"/>
      <w:bookmarkEnd w:id="29"/>
      <w:r w:rsidRPr="005958DF">
        <w:t xml:space="preserve">improve </w:t>
      </w:r>
      <w:r w:rsidR="000C4825">
        <w:t>business and policy environment</w:t>
      </w:r>
      <w:r w:rsidRPr="005958DF">
        <w:t xml:space="preserve"> for trade</w:t>
      </w:r>
      <w:r w:rsidR="007C3B15" w:rsidRPr="005958DF">
        <w:t>.</w:t>
      </w:r>
    </w:p>
    <w:p w:rsidR="007C3B15" w:rsidRPr="005958DF" w:rsidRDefault="0041167B" w:rsidP="001214E1">
      <w:pPr>
        <w:jc w:val="both"/>
        <w:rPr>
          <w:b/>
        </w:rPr>
      </w:pPr>
      <w:bookmarkStart w:id="30" w:name="n31"/>
      <w:bookmarkEnd w:id="30"/>
      <w:r w:rsidRPr="005958DF">
        <w:rPr>
          <w:b/>
        </w:rPr>
        <w:t xml:space="preserve">Develop business and trade support services that </w:t>
      </w:r>
      <w:r w:rsidR="000C4825">
        <w:rPr>
          <w:b/>
        </w:rPr>
        <w:t xml:space="preserve">improve </w:t>
      </w:r>
      <w:r w:rsidRPr="005958DF">
        <w:rPr>
          <w:b/>
        </w:rPr>
        <w:t xml:space="preserve">the competitiveness of </w:t>
      </w:r>
      <w:r w:rsidR="000C4825">
        <w:rPr>
          <w:b/>
        </w:rPr>
        <w:t>enterprises</w:t>
      </w:r>
      <w:r w:rsidRPr="005958DF">
        <w:rPr>
          <w:b/>
        </w:rPr>
        <w:t xml:space="preserve">, </w:t>
      </w:r>
      <w:r w:rsidR="000C4825">
        <w:rPr>
          <w:b/>
        </w:rPr>
        <w:t xml:space="preserve">in particular, </w:t>
      </w:r>
      <w:r w:rsidRPr="005958DF">
        <w:rPr>
          <w:b/>
        </w:rPr>
        <w:t xml:space="preserve">small and medium-sized </w:t>
      </w:r>
    </w:p>
    <w:p w:rsidR="007C3B15" w:rsidRPr="005958DF" w:rsidRDefault="000C4825" w:rsidP="001214E1">
      <w:pPr>
        <w:jc w:val="both"/>
      </w:pPr>
      <w:bookmarkStart w:id="31" w:name="n32"/>
      <w:bookmarkEnd w:id="31"/>
      <w:r>
        <w:t>Currently</w:t>
      </w:r>
      <w:r w:rsidR="0011143C">
        <w:t>,</w:t>
      </w:r>
      <w:r>
        <w:t xml:space="preserve"> </w:t>
      </w:r>
      <w:r w:rsidR="00AD5EDD" w:rsidRPr="005958DF">
        <w:t xml:space="preserve">Ukrainian </w:t>
      </w:r>
      <w:r>
        <w:t xml:space="preserve">enterprises face </w:t>
      </w:r>
      <w:r w:rsidR="00AD5EDD" w:rsidRPr="005958DF">
        <w:t xml:space="preserve">numerous </w:t>
      </w:r>
      <w:r>
        <w:t>constraints that</w:t>
      </w:r>
      <w:r w:rsidR="00AD5EDD" w:rsidRPr="005958DF">
        <w:t xml:space="preserve"> hamper their </w:t>
      </w:r>
      <w:r>
        <w:t>e</w:t>
      </w:r>
      <w:r w:rsidR="001214E1">
        <w:t>x</w:t>
      </w:r>
      <w:r>
        <w:t>ports</w:t>
      </w:r>
      <w:r w:rsidR="00AD5EDD" w:rsidRPr="005958DF">
        <w:t xml:space="preserve"> activities</w:t>
      </w:r>
      <w:r>
        <w:t xml:space="preserve">; some of these constraints arise in connection with </w:t>
      </w:r>
      <w:r w:rsidR="00AD5EDD" w:rsidRPr="005958DF">
        <w:t xml:space="preserve">the low quality of the trade </w:t>
      </w:r>
      <w:r w:rsidR="00F873FC">
        <w:t>support</w:t>
      </w:r>
      <w:r w:rsidR="00F873FC" w:rsidRPr="005958DF">
        <w:t xml:space="preserve"> </w:t>
      </w:r>
      <w:r w:rsidR="00AD5EDD" w:rsidRPr="005958DF">
        <w:t>services</w:t>
      </w:r>
      <w:r w:rsidR="00F873FC">
        <w:t xml:space="preserve"> </w:t>
      </w:r>
      <w:r w:rsidR="00F873FC" w:rsidRPr="005958DF">
        <w:t>available</w:t>
      </w:r>
      <w:r w:rsidR="00F873FC">
        <w:t xml:space="preserve"> to enterprises</w:t>
      </w:r>
      <w:r w:rsidR="007C3B15" w:rsidRPr="005958DF">
        <w:t>.</w:t>
      </w:r>
    </w:p>
    <w:p w:rsidR="007C3B15" w:rsidRPr="005958DF" w:rsidRDefault="00F873FC" w:rsidP="001214E1">
      <w:pPr>
        <w:jc w:val="both"/>
      </w:pPr>
      <w:bookmarkStart w:id="32" w:name="n33"/>
      <w:bookmarkEnd w:id="32"/>
      <w:r>
        <w:t xml:space="preserve">Interested </w:t>
      </w:r>
      <w:r w:rsidR="00132670" w:rsidRPr="005958DF">
        <w:t>central</w:t>
      </w:r>
      <w:r>
        <w:t xml:space="preserve"> executive</w:t>
      </w:r>
      <w:r w:rsidR="00132670" w:rsidRPr="005958DF">
        <w:t xml:space="preserve"> bodies, institutions</w:t>
      </w:r>
      <w:r w:rsidR="0011143C">
        <w:t>,</w:t>
      </w:r>
      <w:r w:rsidR="00132670" w:rsidRPr="005958DF">
        <w:t xml:space="preserve"> and organi</w:t>
      </w:r>
      <w:r w:rsidR="0011143C">
        <w:t>z</w:t>
      </w:r>
      <w:r w:rsidR="00132670" w:rsidRPr="005958DF">
        <w:t xml:space="preserve">ations that are responsible for the development of international trade shall </w:t>
      </w:r>
      <w:r>
        <w:t>comprise</w:t>
      </w:r>
      <w:r w:rsidRPr="005958DF">
        <w:t xml:space="preserve"> </w:t>
      </w:r>
      <w:r w:rsidR="00132670" w:rsidRPr="005958DF">
        <w:t>an integra</w:t>
      </w:r>
      <w:r>
        <w:t>l framework</w:t>
      </w:r>
      <w:r w:rsidR="00132670" w:rsidRPr="005958DF">
        <w:t xml:space="preserve">, ensure an effective mechanism to coordinate their activities and provide </w:t>
      </w:r>
      <w:r>
        <w:t>enterprises</w:t>
      </w:r>
      <w:r w:rsidR="00132670" w:rsidRPr="005958DF">
        <w:t xml:space="preserve">, </w:t>
      </w:r>
      <w:r>
        <w:t>in particular</w:t>
      </w:r>
      <w:r w:rsidR="0011143C">
        <w:t>,</w:t>
      </w:r>
      <w:r w:rsidRPr="005958DF">
        <w:t xml:space="preserve"> </w:t>
      </w:r>
      <w:r w:rsidR="00132670" w:rsidRPr="005958DF">
        <w:t xml:space="preserve">small and medium-sized, </w:t>
      </w:r>
      <w:r>
        <w:t xml:space="preserve">with </w:t>
      </w:r>
      <w:r w:rsidR="00132670" w:rsidRPr="005958DF">
        <w:t>a wide range of services required for their successful operation on the international market. Such services shall include, for instance, information</w:t>
      </w:r>
      <w:r>
        <w:t xml:space="preserve"> sharing</w:t>
      </w:r>
      <w:r w:rsidR="00132670" w:rsidRPr="005958DF">
        <w:t xml:space="preserve"> about </w:t>
      </w:r>
      <w:r>
        <w:t>entry</w:t>
      </w:r>
      <w:r w:rsidRPr="005958DF">
        <w:t xml:space="preserve"> </w:t>
      </w:r>
      <w:r w:rsidR="00132670" w:rsidRPr="005958DF">
        <w:t xml:space="preserve">conditions and opportunities to operate on </w:t>
      </w:r>
      <w:r>
        <w:t xml:space="preserve">the </w:t>
      </w:r>
      <w:r w:rsidR="00132670" w:rsidRPr="005958DF">
        <w:t xml:space="preserve">new markets, </w:t>
      </w:r>
      <w:r>
        <w:t xml:space="preserve">advising on the export demand </w:t>
      </w:r>
      <w:r w:rsidR="00132670" w:rsidRPr="005958DF">
        <w:t>for products (works, services) as well as</w:t>
      </w:r>
      <w:r w:rsidR="007C3B15" w:rsidRPr="005958DF">
        <w:t xml:space="preserve"> </w:t>
      </w:r>
      <w:r>
        <w:t xml:space="preserve">providing </w:t>
      </w:r>
      <w:r w:rsidR="00132670" w:rsidRPr="005958DF">
        <w:t xml:space="preserve">practical recommendations </w:t>
      </w:r>
      <w:r>
        <w:t>in respect of</w:t>
      </w:r>
      <w:r w:rsidRPr="005958DF">
        <w:t xml:space="preserve"> </w:t>
      </w:r>
      <w:r w:rsidR="00132670" w:rsidRPr="005958DF">
        <w:t>the</w:t>
      </w:r>
      <w:r>
        <w:t xml:space="preserve"> products</w:t>
      </w:r>
      <w:r w:rsidR="00132670" w:rsidRPr="005958DF">
        <w:t xml:space="preserve"> upgrade aimed </w:t>
      </w:r>
      <w:r>
        <w:t>at</w:t>
      </w:r>
      <w:r w:rsidRPr="005958DF">
        <w:t xml:space="preserve"> </w:t>
      </w:r>
      <w:r w:rsidR="00132670" w:rsidRPr="005958DF">
        <w:t>improve</w:t>
      </w:r>
      <w:r>
        <w:t>ment of exports</w:t>
      </w:r>
      <w:r w:rsidR="00132670" w:rsidRPr="005958DF">
        <w:t xml:space="preserve"> competitiveness</w:t>
      </w:r>
      <w:r w:rsidR="007C3B15" w:rsidRPr="005958DF">
        <w:t>.</w:t>
      </w:r>
    </w:p>
    <w:p w:rsidR="007C3B15" w:rsidRPr="005958DF" w:rsidRDefault="00154401" w:rsidP="00132670">
      <w:pPr>
        <w:jc w:val="both"/>
      </w:pPr>
      <w:bookmarkStart w:id="33" w:name="n34"/>
      <w:bookmarkEnd w:id="33"/>
      <w:r>
        <w:lastRenderedPageBreak/>
        <w:t>A</w:t>
      </w:r>
      <w:r w:rsidRPr="005958DF">
        <w:t xml:space="preserve"> </w:t>
      </w:r>
      <w:r w:rsidR="00132670" w:rsidRPr="005958DF">
        <w:t xml:space="preserve">key element </w:t>
      </w:r>
      <w:r>
        <w:t xml:space="preserve">of </w:t>
      </w:r>
      <w:r w:rsidR="00857E71" w:rsidRPr="005958DF">
        <w:t xml:space="preserve">this strategic </w:t>
      </w:r>
      <w:r>
        <w:t>objective is the upgrading of the quality trade support</w:t>
      </w:r>
      <w:r w:rsidR="00857E71" w:rsidRPr="005958DF">
        <w:t xml:space="preserve"> infrastructure</w:t>
      </w:r>
      <w:r>
        <w:t xml:space="preserve">, </w:t>
      </w:r>
      <w:r w:rsidR="00857E71" w:rsidRPr="005958DF">
        <w:t xml:space="preserve">as well as the development of effective financial solutions for </w:t>
      </w:r>
      <w:r w:rsidR="006F58A1">
        <w:t xml:space="preserve">the enterprises </w:t>
      </w:r>
      <w:r w:rsidR="00857E71" w:rsidRPr="005958DF">
        <w:t>and facilitation of</w:t>
      </w:r>
      <w:r w:rsidR="006F58A1">
        <w:t xml:space="preserve"> the</w:t>
      </w:r>
      <w:r w:rsidR="00857E71" w:rsidRPr="005958DF">
        <w:t xml:space="preserve"> trade procedures</w:t>
      </w:r>
      <w:r w:rsidR="007C3B15" w:rsidRPr="005958DF">
        <w:t>.</w:t>
      </w:r>
    </w:p>
    <w:p w:rsidR="007C3B15" w:rsidRPr="005958DF" w:rsidRDefault="00857E71" w:rsidP="007C3B15">
      <w:bookmarkStart w:id="34" w:name="n35"/>
      <w:bookmarkEnd w:id="34"/>
      <w:r w:rsidRPr="005958DF">
        <w:t xml:space="preserve">To achieve this </w:t>
      </w:r>
      <w:r w:rsidR="006F58A1">
        <w:t>objective</w:t>
      </w:r>
      <w:r w:rsidRPr="005958DF">
        <w:t xml:space="preserve">, it is </w:t>
      </w:r>
      <w:r w:rsidR="006F58A1">
        <w:t>necessary</w:t>
      </w:r>
      <w:r w:rsidR="006F58A1" w:rsidRPr="005958DF">
        <w:t xml:space="preserve"> </w:t>
      </w:r>
      <w:r w:rsidRPr="005958DF">
        <w:t>to</w:t>
      </w:r>
      <w:r w:rsidR="007C3B15" w:rsidRPr="005958DF">
        <w:t>:</w:t>
      </w:r>
    </w:p>
    <w:p w:rsidR="007C3B15" w:rsidRPr="005958DF" w:rsidRDefault="00FE79B0" w:rsidP="007C3B15">
      <w:bookmarkStart w:id="35" w:name="n36"/>
      <w:bookmarkEnd w:id="35"/>
      <w:r w:rsidRPr="005958DF">
        <w:t xml:space="preserve">improve the coordination </w:t>
      </w:r>
      <w:r w:rsidR="006F58A1">
        <w:t>of trade support</w:t>
      </w:r>
      <w:r w:rsidRPr="005958DF">
        <w:t xml:space="preserve"> involved trade policy and</w:t>
      </w:r>
      <w:r w:rsidR="006F58A1">
        <w:t xml:space="preserve"> export</w:t>
      </w:r>
      <w:r w:rsidRPr="005958DF">
        <w:t xml:space="preserve"> development</w:t>
      </w:r>
      <w:r w:rsidR="007C3B15" w:rsidRPr="005958DF">
        <w:t>;</w:t>
      </w:r>
    </w:p>
    <w:p w:rsidR="007C3B15" w:rsidRPr="005958DF" w:rsidRDefault="00FE79B0" w:rsidP="007C3B15">
      <w:bookmarkStart w:id="36" w:name="n37"/>
      <w:bookmarkEnd w:id="36"/>
      <w:r w:rsidRPr="005958DF">
        <w:t>strengthen the network of</w:t>
      </w:r>
      <w:r w:rsidR="006F58A1">
        <w:t xml:space="preserve"> institutions engaged in rendering business and trade support services for exporters</w:t>
      </w:r>
      <w:r w:rsidR="007C3B15" w:rsidRPr="005958DF">
        <w:t>.</w:t>
      </w:r>
    </w:p>
    <w:p w:rsidR="007C3B15" w:rsidRPr="005958DF" w:rsidRDefault="006F58A1" w:rsidP="007C3B15">
      <w:pPr>
        <w:rPr>
          <w:b/>
        </w:rPr>
      </w:pPr>
      <w:bookmarkStart w:id="37" w:name="n38"/>
      <w:bookmarkEnd w:id="37"/>
      <w:r>
        <w:rPr>
          <w:b/>
        </w:rPr>
        <w:t xml:space="preserve">Strengthen </w:t>
      </w:r>
      <w:r w:rsidR="00FE79B0" w:rsidRPr="005958DF">
        <w:rPr>
          <w:b/>
        </w:rPr>
        <w:t>the skills and competenc</w:t>
      </w:r>
      <w:r>
        <w:rPr>
          <w:b/>
        </w:rPr>
        <w:t>ies</w:t>
      </w:r>
      <w:r w:rsidR="00FE79B0" w:rsidRPr="005958DF">
        <w:rPr>
          <w:b/>
        </w:rPr>
        <w:t xml:space="preserve"> of </w:t>
      </w:r>
      <w:r>
        <w:rPr>
          <w:b/>
        </w:rPr>
        <w:t>enterprises</w:t>
      </w:r>
      <w:r w:rsidR="00FE79B0" w:rsidRPr="005958DF">
        <w:rPr>
          <w:b/>
        </w:rPr>
        <w:t xml:space="preserve">, </w:t>
      </w:r>
      <w:r>
        <w:rPr>
          <w:b/>
        </w:rPr>
        <w:t>in particular</w:t>
      </w:r>
      <w:r w:rsidR="0011143C">
        <w:rPr>
          <w:b/>
        </w:rPr>
        <w:t>,</w:t>
      </w:r>
      <w:r w:rsidR="00FE79B0" w:rsidRPr="005958DF">
        <w:rPr>
          <w:b/>
        </w:rPr>
        <w:t xml:space="preserve"> </w:t>
      </w:r>
      <w:r w:rsidR="00E4461D">
        <w:rPr>
          <w:b/>
        </w:rPr>
        <w:t>SME</w:t>
      </w:r>
      <w:r w:rsidR="00FE79B0" w:rsidRPr="005958DF">
        <w:rPr>
          <w:b/>
        </w:rPr>
        <w:t>s</w:t>
      </w:r>
      <w:r>
        <w:rPr>
          <w:b/>
        </w:rPr>
        <w:t>,</w:t>
      </w:r>
      <w:r w:rsidR="00FE79B0" w:rsidRPr="005958DF">
        <w:rPr>
          <w:b/>
        </w:rPr>
        <w:t xml:space="preserve"> required </w:t>
      </w:r>
      <w:r>
        <w:rPr>
          <w:b/>
        </w:rPr>
        <w:t>to engage</w:t>
      </w:r>
      <w:r w:rsidR="00FE79B0" w:rsidRPr="005958DF">
        <w:rPr>
          <w:b/>
        </w:rPr>
        <w:t xml:space="preserve"> in international trade</w:t>
      </w:r>
    </w:p>
    <w:p w:rsidR="007C3B15" w:rsidRPr="005958DF" w:rsidRDefault="00FE79B0" w:rsidP="00BA24CE">
      <w:pPr>
        <w:jc w:val="both"/>
      </w:pPr>
      <w:bookmarkStart w:id="38" w:name="n39"/>
      <w:bookmarkEnd w:id="38"/>
      <w:r w:rsidRPr="005958DF">
        <w:t xml:space="preserve">This strategic </w:t>
      </w:r>
      <w:r w:rsidR="006F58A1">
        <w:t xml:space="preserve">objective aims at </w:t>
      </w:r>
      <w:r w:rsidR="00E4461D">
        <w:t xml:space="preserve">the </w:t>
      </w:r>
      <w:r w:rsidR="006F58A1">
        <w:t xml:space="preserve">enhancement </w:t>
      </w:r>
      <w:r w:rsidR="00BA24CE" w:rsidRPr="005958DF">
        <w:t xml:space="preserve">of professional knowledge and skills </w:t>
      </w:r>
      <w:r w:rsidR="00E4461D">
        <w:t>need</w:t>
      </w:r>
      <w:r w:rsidR="00BA24CE" w:rsidRPr="005958DF">
        <w:t xml:space="preserve">ed to </w:t>
      </w:r>
      <w:r w:rsidR="006F58A1">
        <w:t>engage</w:t>
      </w:r>
      <w:r w:rsidR="006F58A1" w:rsidRPr="005958DF">
        <w:t xml:space="preserve"> </w:t>
      </w:r>
      <w:r w:rsidR="00BA24CE" w:rsidRPr="005958DF">
        <w:t>in international trade</w:t>
      </w:r>
      <w:r w:rsidR="007C3B15" w:rsidRPr="005958DF">
        <w:t xml:space="preserve">. </w:t>
      </w:r>
      <w:r w:rsidR="006F58A1">
        <w:t>A</w:t>
      </w:r>
      <w:r w:rsidR="006F58A1" w:rsidRPr="005958DF">
        <w:t xml:space="preserve"> </w:t>
      </w:r>
      <w:r w:rsidR="00BA24CE" w:rsidRPr="005958DF">
        <w:t xml:space="preserve">key element </w:t>
      </w:r>
      <w:r w:rsidR="006F58A1">
        <w:t>of</w:t>
      </w:r>
      <w:r w:rsidR="00BA24CE" w:rsidRPr="005958DF">
        <w:t xml:space="preserve"> this strategic </w:t>
      </w:r>
      <w:r w:rsidR="006F58A1">
        <w:t>objective</w:t>
      </w:r>
      <w:r w:rsidR="006F58A1" w:rsidRPr="005958DF">
        <w:t xml:space="preserve"> </w:t>
      </w:r>
      <w:r w:rsidR="006F58A1">
        <w:t>is to ensure that</w:t>
      </w:r>
      <w:r w:rsidR="00BA24CE" w:rsidRPr="005958DF">
        <w:t xml:space="preserve"> those willing </w:t>
      </w:r>
      <w:r w:rsidR="00BC4346" w:rsidRPr="005958DF">
        <w:t xml:space="preserve">to start a business </w:t>
      </w:r>
      <w:r w:rsidR="006F58A1">
        <w:t xml:space="preserve">find necessary support </w:t>
      </w:r>
      <w:r w:rsidR="00BC4346" w:rsidRPr="005958DF">
        <w:t>by creating conditions for the development of business ideas</w:t>
      </w:r>
      <w:r w:rsidR="007C3B15" w:rsidRPr="005958DF">
        <w:t xml:space="preserve"> (</w:t>
      </w:r>
      <w:r w:rsidR="00FA2DFB">
        <w:t>to stop</w:t>
      </w:r>
      <w:r w:rsidR="00BC4346" w:rsidRPr="005958DF">
        <w:t xml:space="preserve"> “brain drain”</w:t>
      </w:r>
      <w:r w:rsidR="007C3B15" w:rsidRPr="005958DF">
        <w:t xml:space="preserve">). </w:t>
      </w:r>
      <w:r w:rsidR="00BC4346" w:rsidRPr="005958DF">
        <w:t xml:space="preserve">Another important </w:t>
      </w:r>
      <w:r w:rsidR="00FA2DFB">
        <w:t xml:space="preserve">element </w:t>
      </w:r>
      <w:r w:rsidR="00BC4346" w:rsidRPr="005958DF">
        <w:t xml:space="preserve">is to synchronize and </w:t>
      </w:r>
      <w:r w:rsidR="00FA2DFB">
        <w:t xml:space="preserve">align </w:t>
      </w:r>
      <w:r w:rsidR="00BC4346" w:rsidRPr="005958DF">
        <w:t xml:space="preserve">skills </w:t>
      </w:r>
      <w:r w:rsidR="00FA2DFB">
        <w:t xml:space="preserve">required </w:t>
      </w:r>
      <w:r w:rsidR="00BC4346" w:rsidRPr="005958DF">
        <w:t>by</w:t>
      </w:r>
      <w:r w:rsidR="00FA2DFB">
        <w:t xml:space="preserve"> the</w:t>
      </w:r>
      <w:r w:rsidR="00BC4346" w:rsidRPr="005958DF">
        <w:t xml:space="preserve"> business and </w:t>
      </w:r>
      <w:r w:rsidR="00FA2DFB">
        <w:t xml:space="preserve">those developed </w:t>
      </w:r>
      <w:r w:rsidR="00BC4346" w:rsidRPr="005958DF">
        <w:t>by the education system</w:t>
      </w:r>
      <w:r w:rsidR="00FA2DFB">
        <w:t>;</w:t>
      </w:r>
      <w:r w:rsidR="00BC4346" w:rsidRPr="005958DF">
        <w:t xml:space="preserve"> to </w:t>
      </w:r>
      <w:r w:rsidR="00FA2DFB">
        <w:t>formalize the informal</w:t>
      </w:r>
      <w:r w:rsidR="00BC4346" w:rsidRPr="005958DF">
        <w:t xml:space="preserve"> </w:t>
      </w:r>
      <w:r w:rsidR="00FA2DFB">
        <w:t>economy</w:t>
      </w:r>
      <w:r w:rsidR="00FA2DFB" w:rsidRPr="005958DF">
        <w:t xml:space="preserve"> </w:t>
      </w:r>
      <w:r w:rsidR="00BC4346" w:rsidRPr="005958DF">
        <w:t>and to en</w:t>
      </w:r>
      <w:r w:rsidR="00FA2DFB">
        <w:t xml:space="preserve">courage labor </w:t>
      </w:r>
      <w:r w:rsidR="00BC4346" w:rsidRPr="005958DF">
        <w:t>mobility</w:t>
      </w:r>
      <w:r w:rsidR="007C3B15" w:rsidRPr="005958DF">
        <w:t>.</w:t>
      </w:r>
    </w:p>
    <w:p w:rsidR="007C3B15" w:rsidRPr="005958DF" w:rsidRDefault="00BC4346" w:rsidP="007C3B15">
      <w:bookmarkStart w:id="39" w:name="n40"/>
      <w:bookmarkEnd w:id="39"/>
      <w:r w:rsidRPr="005958DF">
        <w:t xml:space="preserve">To achieve this </w:t>
      </w:r>
      <w:r w:rsidR="00FA2DFB">
        <w:t>objective</w:t>
      </w:r>
      <w:r w:rsidRPr="005958DF">
        <w:t xml:space="preserve">, it is </w:t>
      </w:r>
      <w:r w:rsidR="00FA2DFB">
        <w:t>necessary</w:t>
      </w:r>
      <w:r w:rsidR="00FA2DFB" w:rsidRPr="005958DF">
        <w:t xml:space="preserve"> </w:t>
      </w:r>
      <w:r w:rsidRPr="005958DF">
        <w:t>to</w:t>
      </w:r>
      <w:r w:rsidR="007C3B15" w:rsidRPr="005958DF">
        <w:t>:</w:t>
      </w:r>
    </w:p>
    <w:p w:rsidR="007C3B15" w:rsidRPr="005958DF" w:rsidRDefault="002163E2" w:rsidP="007C3B15">
      <w:bookmarkStart w:id="40" w:name="n41"/>
      <w:bookmarkEnd w:id="40"/>
      <w:proofErr w:type="gramStart"/>
      <w:r w:rsidRPr="005958DF">
        <w:t>stimulate</w:t>
      </w:r>
      <w:proofErr w:type="gramEnd"/>
      <w:r w:rsidRPr="005958DF">
        <w:t xml:space="preserve"> entrepreneurship among business owners and employees</w:t>
      </w:r>
      <w:r w:rsidR="00FA2DFB">
        <w:t>, in particular</w:t>
      </w:r>
      <w:r w:rsidR="00E4461D">
        <w:t>,</w:t>
      </w:r>
      <w:r w:rsidR="00FA2DFB" w:rsidRPr="005958DF">
        <w:t xml:space="preserve"> </w:t>
      </w:r>
      <w:r w:rsidR="00E4461D">
        <w:t>SME</w:t>
      </w:r>
      <w:r w:rsidRPr="005958DF">
        <w:t>s</w:t>
      </w:r>
      <w:r w:rsidR="00FA2DFB">
        <w:t>,</w:t>
      </w:r>
      <w:r w:rsidRPr="005958DF">
        <w:t xml:space="preserve"> </w:t>
      </w:r>
      <w:r w:rsidR="00FA2DFB">
        <w:t>and youth</w:t>
      </w:r>
      <w:r w:rsidR="007C3B15" w:rsidRPr="005958DF">
        <w:t>;</w:t>
      </w:r>
    </w:p>
    <w:p w:rsidR="007C3B15" w:rsidRPr="005958DF" w:rsidRDefault="002163E2" w:rsidP="007C3B15">
      <w:bookmarkStart w:id="41" w:name="n42"/>
      <w:bookmarkEnd w:id="41"/>
      <w:proofErr w:type="gramStart"/>
      <w:r w:rsidRPr="005958DF">
        <w:t>improve</w:t>
      </w:r>
      <w:proofErr w:type="gramEnd"/>
      <w:r w:rsidRPr="005958DF">
        <w:t xml:space="preserve"> manage</w:t>
      </w:r>
      <w:r w:rsidR="00FA2DFB">
        <w:t xml:space="preserve">rial </w:t>
      </w:r>
      <w:r w:rsidRPr="005958DF">
        <w:t xml:space="preserve">skills of the employees </w:t>
      </w:r>
      <w:r w:rsidR="00FA2DFB">
        <w:t>within existing enterprises</w:t>
      </w:r>
      <w:r w:rsidRPr="005958DF">
        <w:t xml:space="preserve">, </w:t>
      </w:r>
      <w:r w:rsidR="00FA2DFB">
        <w:t>in particular</w:t>
      </w:r>
      <w:r w:rsidR="00E4461D">
        <w:t>,</w:t>
      </w:r>
      <w:r w:rsidR="00FA2DFB">
        <w:t xml:space="preserve"> SMEs</w:t>
      </w:r>
      <w:r w:rsidR="007C3B15" w:rsidRPr="005958DF">
        <w:t>;</w:t>
      </w:r>
    </w:p>
    <w:p w:rsidR="007C3B15" w:rsidRPr="005958DF" w:rsidRDefault="002163E2" w:rsidP="007C3B15">
      <w:bookmarkStart w:id="42" w:name="n43"/>
      <w:bookmarkEnd w:id="42"/>
      <w:proofErr w:type="gramStart"/>
      <w:r w:rsidRPr="005958DF">
        <w:t>a</w:t>
      </w:r>
      <w:r w:rsidR="00FA2DFB">
        <w:t>lign</w:t>
      </w:r>
      <w:proofErr w:type="gramEnd"/>
      <w:r w:rsidR="00FA2DFB">
        <w:t xml:space="preserve"> the offering </w:t>
      </w:r>
      <w:r w:rsidRPr="005958DF">
        <w:t xml:space="preserve">of the educational system to the needs of </w:t>
      </w:r>
      <w:r w:rsidR="00FA2DFB">
        <w:t xml:space="preserve">the </w:t>
      </w:r>
      <w:r w:rsidRPr="005958DF">
        <w:t xml:space="preserve">business, </w:t>
      </w:r>
      <w:r w:rsidR="00FA2DFB">
        <w:t>in particular</w:t>
      </w:r>
      <w:r w:rsidR="00E4461D">
        <w:t>,</w:t>
      </w:r>
      <w:r w:rsidR="00FA2DFB" w:rsidRPr="005958DF">
        <w:t xml:space="preserve"> </w:t>
      </w:r>
      <w:r w:rsidR="00E4461D">
        <w:t>SME</w:t>
      </w:r>
      <w:r w:rsidRPr="005958DF">
        <w:t>s</w:t>
      </w:r>
      <w:r w:rsidR="007C3B15" w:rsidRPr="005958DF">
        <w:t>.</w:t>
      </w:r>
    </w:p>
    <w:p w:rsidR="007C3B15" w:rsidRPr="005958DF" w:rsidRDefault="00680A6F" w:rsidP="007C3B15">
      <w:pPr>
        <w:rPr>
          <w:b/>
          <w:bCs/>
        </w:rPr>
      </w:pPr>
      <w:bookmarkStart w:id="43" w:name="n44"/>
      <w:bookmarkEnd w:id="43"/>
      <w:r>
        <w:rPr>
          <w:b/>
          <w:bCs/>
        </w:rPr>
        <w:t xml:space="preserve">Analysis of </w:t>
      </w:r>
      <w:r w:rsidR="00E4461D">
        <w:rPr>
          <w:b/>
          <w:bCs/>
        </w:rPr>
        <w:t xml:space="preserve">the </w:t>
      </w:r>
      <w:r>
        <w:rPr>
          <w:b/>
          <w:bCs/>
        </w:rPr>
        <w:t>m</w:t>
      </w:r>
      <w:r w:rsidRPr="005958DF">
        <w:rPr>
          <w:b/>
          <w:bCs/>
        </w:rPr>
        <w:t>acro</w:t>
      </w:r>
      <w:r w:rsidR="002163E2" w:rsidRPr="005958DF">
        <w:rPr>
          <w:b/>
          <w:bCs/>
        </w:rPr>
        <w:t>-economic environment</w:t>
      </w:r>
    </w:p>
    <w:p w:rsidR="007C3B15" w:rsidRPr="005958DF" w:rsidRDefault="002163E2" w:rsidP="002163E2">
      <w:pPr>
        <w:jc w:val="both"/>
      </w:pPr>
      <w:bookmarkStart w:id="44" w:name="n45"/>
      <w:bookmarkEnd w:id="44"/>
      <w:r w:rsidRPr="005958DF">
        <w:t>GDP</w:t>
      </w:r>
      <w:r w:rsidRPr="005958DF">
        <w:rPr>
          <w:spacing w:val="-6"/>
        </w:rPr>
        <w:t xml:space="preserve"> </w:t>
      </w:r>
      <w:r w:rsidRPr="005958DF">
        <w:t>growth</w:t>
      </w:r>
      <w:r w:rsidRPr="005958DF">
        <w:rPr>
          <w:spacing w:val="-5"/>
        </w:rPr>
        <w:t xml:space="preserve"> </w:t>
      </w:r>
      <w:r w:rsidRPr="005958DF">
        <w:t>in</w:t>
      </w:r>
      <w:r w:rsidRPr="005958DF">
        <w:rPr>
          <w:spacing w:val="-6"/>
        </w:rPr>
        <w:t xml:space="preserve"> </w:t>
      </w:r>
      <w:r w:rsidRPr="005958DF">
        <w:t>Ukraine</w:t>
      </w:r>
      <w:r w:rsidRPr="005958DF">
        <w:rPr>
          <w:spacing w:val="-5"/>
        </w:rPr>
        <w:t xml:space="preserve"> </w:t>
      </w:r>
      <w:r w:rsidRPr="005958DF">
        <w:t>has</w:t>
      </w:r>
      <w:r w:rsidRPr="005958DF">
        <w:rPr>
          <w:spacing w:val="-6"/>
        </w:rPr>
        <w:t xml:space="preserve"> </w:t>
      </w:r>
      <w:r w:rsidRPr="005958DF">
        <w:t>been</w:t>
      </w:r>
      <w:r w:rsidRPr="005958DF">
        <w:rPr>
          <w:spacing w:val="-5"/>
        </w:rPr>
        <w:t xml:space="preserve"> </w:t>
      </w:r>
      <w:r w:rsidRPr="005958DF">
        <w:t>characterized</w:t>
      </w:r>
      <w:r w:rsidRPr="005958DF">
        <w:rPr>
          <w:spacing w:val="-6"/>
        </w:rPr>
        <w:t xml:space="preserve"> </w:t>
      </w:r>
      <w:r w:rsidRPr="005958DF">
        <w:t>by</w:t>
      </w:r>
      <w:r w:rsidRPr="005958DF">
        <w:rPr>
          <w:spacing w:val="-5"/>
        </w:rPr>
        <w:t xml:space="preserve"> </w:t>
      </w:r>
      <w:r w:rsidR="000B0DBA" w:rsidRPr="005958DF">
        <w:t>high</w:t>
      </w:r>
      <w:r w:rsidR="000B0DBA" w:rsidRPr="005958DF">
        <w:rPr>
          <w:spacing w:val="-35"/>
        </w:rPr>
        <w:t xml:space="preserve"> </w:t>
      </w:r>
      <w:r w:rsidR="000B0DBA" w:rsidRPr="005958DF">
        <w:t>volatility</w:t>
      </w:r>
      <w:r w:rsidR="007C3B15" w:rsidRPr="005958DF">
        <w:t xml:space="preserve">. </w:t>
      </w:r>
      <w:r w:rsidR="000B0DBA" w:rsidRPr="005958DF">
        <w:t>Following the crisis of the 1990s</w:t>
      </w:r>
      <w:r w:rsidR="00BE23A4" w:rsidRPr="005958DF">
        <w:t xml:space="preserve">, the real GDP of Ukraine </w:t>
      </w:r>
      <w:r w:rsidR="00825C0E">
        <w:t xml:space="preserve">had been growing </w:t>
      </w:r>
      <w:r w:rsidR="00BE23A4" w:rsidRPr="005958DF">
        <w:t>at an average annual rate of 7% in the period 2000-2008 according to the State Statistic</w:t>
      </w:r>
      <w:r w:rsidR="00E439F3" w:rsidRPr="005958DF">
        <w:t>s</w:t>
      </w:r>
      <w:r w:rsidR="00BE23A4" w:rsidRPr="005958DF">
        <w:t xml:space="preserve"> Service. However, it contracted by 15% in 2009 </w:t>
      </w:r>
      <w:proofErr w:type="gramStart"/>
      <w:r w:rsidR="00BE23A4" w:rsidRPr="005958DF">
        <w:t>as a result</w:t>
      </w:r>
      <w:proofErr w:type="gramEnd"/>
      <w:r w:rsidR="00BE23A4" w:rsidRPr="005958DF">
        <w:t xml:space="preserve"> of the global financial crisis. Despite a recovery in </w:t>
      </w:r>
      <w:r w:rsidR="007C3B15" w:rsidRPr="005958DF">
        <w:t xml:space="preserve">2010 </w:t>
      </w:r>
      <w:r w:rsidR="00BE23A4" w:rsidRPr="005958DF">
        <w:t>and</w:t>
      </w:r>
      <w:r w:rsidR="007C3B15" w:rsidRPr="005958DF">
        <w:t xml:space="preserve"> 2011 (</w:t>
      </w:r>
      <w:r w:rsidR="00BE23A4" w:rsidRPr="005958DF">
        <w:t xml:space="preserve">GDP grew by </w:t>
      </w:r>
      <w:r w:rsidR="007C3B15" w:rsidRPr="005958DF">
        <w:t>4</w:t>
      </w:r>
      <w:r w:rsidR="00BE23A4" w:rsidRPr="005958DF">
        <w:t>.</w:t>
      </w:r>
      <w:r w:rsidR="007C3B15" w:rsidRPr="005958DF">
        <w:t>1</w:t>
      </w:r>
      <w:r w:rsidR="00BE23A4" w:rsidRPr="005958DF">
        <w:t>% and 5.5% respectively</w:t>
      </w:r>
      <w:r w:rsidR="007C3B15" w:rsidRPr="005958DF">
        <w:t xml:space="preserve">), </w:t>
      </w:r>
      <w:r w:rsidR="00BE23A4" w:rsidRPr="005958DF">
        <w:t>the military aggression of the Russian Federation</w:t>
      </w:r>
      <w:r w:rsidR="00825C0E">
        <w:t>,</w:t>
      </w:r>
      <w:r w:rsidR="00BE23A4" w:rsidRPr="005958DF">
        <w:t xml:space="preserve"> start</w:t>
      </w:r>
      <w:r w:rsidR="00825C0E">
        <w:t xml:space="preserve">ing </w:t>
      </w:r>
      <w:r w:rsidR="00BE23A4" w:rsidRPr="005958DF">
        <w:t>in February 2014</w:t>
      </w:r>
      <w:r w:rsidR="00825C0E">
        <w:t xml:space="preserve">, severely affected </w:t>
      </w:r>
      <w:r w:rsidR="00BE23A4" w:rsidRPr="005958DF">
        <w:t xml:space="preserve">the Ukrainian economy resulting in the contraction of the GDP by 6.6% and 9.8% in 2014 and 2015 respectively. </w:t>
      </w:r>
    </w:p>
    <w:p w:rsidR="007C3B15" w:rsidRPr="005958DF" w:rsidRDefault="00BE23A4" w:rsidP="001214E1">
      <w:pPr>
        <w:jc w:val="both"/>
      </w:pPr>
      <w:bookmarkStart w:id="45" w:name="n46"/>
      <w:bookmarkEnd w:id="45"/>
      <w:r w:rsidRPr="005958DF">
        <w:t xml:space="preserve">In the period from January </w:t>
      </w:r>
      <w:r w:rsidR="007C3B15" w:rsidRPr="005958DF">
        <w:t xml:space="preserve">2014 </w:t>
      </w:r>
      <w:r w:rsidRPr="005958DF">
        <w:t xml:space="preserve">until January </w:t>
      </w:r>
      <w:r w:rsidR="007C3B15" w:rsidRPr="005958DF">
        <w:t>2017</w:t>
      </w:r>
      <w:r w:rsidRPr="005958DF">
        <w:t xml:space="preserve">, the Ukrainian national currency devalued from UAH 8.0/USD to UAH 27.2/USD, which </w:t>
      </w:r>
      <w:r w:rsidR="00825C0E">
        <w:t xml:space="preserve">boosted </w:t>
      </w:r>
      <w:r w:rsidRPr="005958DF">
        <w:t xml:space="preserve">inflation </w:t>
      </w:r>
      <w:r w:rsidR="007C3B15" w:rsidRPr="005958DF">
        <w:t>(</w:t>
      </w:r>
      <w:r w:rsidRPr="005958DF">
        <w:t xml:space="preserve">consumer prices increased by 43.3% in </w:t>
      </w:r>
      <w:r w:rsidR="007C3B15" w:rsidRPr="005958DF">
        <w:t xml:space="preserve">2015) </w:t>
      </w:r>
      <w:r w:rsidRPr="005958DF">
        <w:t xml:space="preserve">and resulted in a significant decline in consumption and investments. Apart from that, the Ukrainian economy was affected by </w:t>
      </w:r>
      <w:r w:rsidR="0083523D" w:rsidRPr="005958DF">
        <w:t xml:space="preserve">the </w:t>
      </w:r>
      <w:r w:rsidR="00825C0E">
        <w:t xml:space="preserve">downturn </w:t>
      </w:r>
      <w:r w:rsidR="008968D4">
        <w:t>in</w:t>
      </w:r>
      <w:r w:rsidR="0083523D" w:rsidRPr="005958DF">
        <w:t xml:space="preserve"> international markets</w:t>
      </w:r>
      <w:r w:rsidR="007C3B15" w:rsidRPr="005958DF">
        <w:t>.</w:t>
      </w:r>
    </w:p>
    <w:p w:rsidR="007C3B15" w:rsidRPr="005958DF" w:rsidRDefault="0083523D" w:rsidP="001214E1">
      <w:pPr>
        <w:jc w:val="both"/>
      </w:pPr>
      <w:bookmarkStart w:id="46" w:name="n47"/>
      <w:bookmarkEnd w:id="46"/>
      <w:r w:rsidRPr="005958DF">
        <w:t xml:space="preserve">Given the above, the Government and the National Bank </w:t>
      </w:r>
      <w:r w:rsidR="00825C0E">
        <w:t>had to undertake</w:t>
      </w:r>
      <w:r w:rsidRPr="005958DF">
        <w:t xml:space="preserve"> </w:t>
      </w:r>
      <w:r w:rsidR="00825C0E">
        <w:t xml:space="preserve">challenging </w:t>
      </w:r>
      <w:r w:rsidRPr="005958DF">
        <w:t xml:space="preserve">anti-crisis measures aiming, among others, at setting </w:t>
      </w:r>
      <w:r w:rsidR="00825C0E">
        <w:t>economically justifiable</w:t>
      </w:r>
      <w:r w:rsidR="00825C0E" w:rsidRPr="005958DF">
        <w:t xml:space="preserve"> </w:t>
      </w:r>
      <w:r w:rsidRPr="005958DF">
        <w:t xml:space="preserve">energy prices/tariffs, fiscal consolidation as well as significant changes </w:t>
      </w:r>
      <w:r w:rsidR="00825C0E">
        <w:t>to</w:t>
      </w:r>
      <w:r w:rsidR="00825C0E" w:rsidRPr="005958DF">
        <w:t xml:space="preserve"> </w:t>
      </w:r>
      <w:r w:rsidRPr="005958DF">
        <w:t>the structure of the budget spending</w:t>
      </w:r>
      <w:r w:rsidR="00825C0E">
        <w:t>,</w:t>
      </w:r>
      <w:r w:rsidRPr="005958DF">
        <w:t xml:space="preserve"> includ</w:t>
      </w:r>
      <w:r w:rsidR="00825C0E">
        <w:t>ing</w:t>
      </w:r>
      <w:r w:rsidRPr="005958DF">
        <w:t xml:space="preserve"> increased defence spending, </w:t>
      </w:r>
      <w:r w:rsidR="00825C0E">
        <w:t>suspended</w:t>
      </w:r>
      <w:r w:rsidR="00825C0E" w:rsidRPr="005958DF">
        <w:t xml:space="preserve"> </w:t>
      </w:r>
      <w:r w:rsidRPr="005958DF">
        <w:t xml:space="preserve">social spending, </w:t>
      </w:r>
      <w:r w:rsidR="00825C0E">
        <w:t xml:space="preserve">change to the </w:t>
      </w:r>
      <w:r w:rsidRPr="005958DF">
        <w:t>subsidies</w:t>
      </w:r>
      <w:r w:rsidR="00825C0E">
        <w:t xml:space="preserve"> policy</w:t>
      </w:r>
      <w:r w:rsidRPr="005958DF">
        <w:t>, administrative</w:t>
      </w:r>
      <w:r w:rsidR="00D45874">
        <w:t xml:space="preserve"> currency</w:t>
      </w:r>
      <w:r w:rsidRPr="005958DF">
        <w:t xml:space="preserve"> restrictions and a rigid monetary policy</w:t>
      </w:r>
      <w:r w:rsidR="007C3B15" w:rsidRPr="005958DF">
        <w:t>.</w:t>
      </w:r>
    </w:p>
    <w:p w:rsidR="007C3B15" w:rsidRPr="005958DF" w:rsidRDefault="00D45874" w:rsidP="001214E1">
      <w:pPr>
        <w:jc w:val="both"/>
      </w:pPr>
      <w:bookmarkStart w:id="47" w:name="n48"/>
      <w:bookmarkEnd w:id="47"/>
      <w:r>
        <w:t>S</w:t>
      </w:r>
      <w:r w:rsidR="0083523D" w:rsidRPr="005958DF">
        <w:t xml:space="preserve">teps </w:t>
      </w:r>
      <w:r>
        <w:t>undertaken</w:t>
      </w:r>
      <w:r w:rsidRPr="005958DF">
        <w:t xml:space="preserve"> </w:t>
      </w:r>
      <w:r w:rsidR="0083523D" w:rsidRPr="005958DF">
        <w:t>by the Government and the National Bank did have a positive impact – starting from the second half of 2015</w:t>
      </w:r>
      <w:r w:rsidR="00E4461D">
        <w:t>,</w:t>
      </w:r>
      <w:r w:rsidR="0083523D" w:rsidRPr="005958DF">
        <w:t xml:space="preserve"> the Ukrainian economy </w:t>
      </w:r>
      <w:r w:rsidR="00C61949" w:rsidRPr="005958DF">
        <w:t>demonstrated gradual re</w:t>
      </w:r>
      <w:r>
        <w:t xml:space="preserve">covery </w:t>
      </w:r>
      <w:r w:rsidR="00C61949" w:rsidRPr="005958DF">
        <w:t xml:space="preserve">of macro-economic stability and </w:t>
      </w:r>
      <w:r>
        <w:t>began</w:t>
      </w:r>
      <w:r w:rsidRPr="005958DF">
        <w:t xml:space="preserve"> </w:t>
      </w:r>
      <w:r w:rsidR="00C61949" w:rsidRPr="005958DF">
        <w:t>to grow</w:t>
      </w:r>
      <w:r w:rsidR="007C3B15" w:rsidRPr="005958DF">
        <w:t>.</w:t>
      </w:r>
    </w:p>
    <w:p w:rsidR="007C3B15" w:rsidRPr="005958DF" w:rsidRDefault="00C61949" w:rsidP="001214E1">
      <w:pPr>
        <w:jc w:val="both"/>
      </w:pPr>
      <w:bookmarkStart w:id="48" w:name="n49"/>
      <w:bookmarkEnd w:id="48"/>
      <w:r w:rsidRPr="005958DF">
        <w:t>Lower import volume</w:t>
      </w:r>
      <w:r w:rsidR="008644C1" w:rsidRPr="005958DF">
        <w:t>s</w:t>
      </w:r>
      <w:r w:rsidRPr="005958DF">
        <w:t xml:space="preserve"> and measures taken (including the introduction of the additional import surcharge</w:t>
      </w:r>
      <w:r w:rsidR="007C3B15" w:rsidRPr="005958DF">
        <w:t xml:space="preserve">) </w:t>
      </w:r>
      <w:r w:rsidRPr="005958DF">
        <w:t xml:space="preserve">helped reduce the current account deficit to </w:t>
      </w:r>
      <w:r w:rsidR="007C3B15" w:rsidRPr="005958DF">
        <w:t>0</w:t>
      </w:r>
      <w:r w:rsidRPr="005958DF">
        <w:t>.</w:t>
      </w:r>
      <w:r w:rsidR="007C3B15" w:rsidRPr="005958DF">
        <w:t>2</w:t>
      </w:r>
      <w:r w:rsidRPr="005958DF">
        <w:t xml:space="preserve">% of the GDP in </w:t>
      </w:r>
      <w:r w:rsidR="007C3B15" w:rsidRPr="005958DF">
        <w:t xml:space="preserve">2015 </w:t>
      </w:r>
      <w:r w:rsidRPr="005958DF">
        <w:t xml:space="preserve">compared to 9% in </w:t>
      </w:r>
      <w:r w:rsidR="007C3B15" w:rsidRPr="005958DF">
        <w:t>2013.</w:t>
      </w:r>
    </w:p>
    <w:p w:rsidR="007C3B15" w:rsidRPr="005958DF" w:rsidRDefault="00D45874" w:rsidP="008644C1">
      <w:pPr>
        <w:jc w:val="both"/>
      </w:pPr>
      <w:bookmarkStart w:id="49" w:name="n50"/>
      <w:bookmarkEnd w:id="49"/>
      <w:r>
        <w:lastRenderedPageBreak/>
        <w:t xml:space="preserve">Currently, </w:t>
      </w:r>
      <w:r w:rsidR="00C61949" w:rsidRPr="005958DF">
        <w:t>the Ukrainian exports are</w:t>
      </w:r>
      <w:r>
        <w:t xml:space="preserve"> dominated </w:t>
      </w:r>
      <w:r w:rsidR="00E4461D">
        <w:t xml:space="preserve">mainly </w:t>
      </w:r>
      <w:r>
        <w:t>by</w:t>
      </w:r>
      <w:r w:rsidR="00C61949" w:rsidRPr="005958DF">
        <w:t xml:space="preserve"> </w:t>
      </w:r>
      <w:r w:rsidR="00E439F3" w:rsidRPr="005958DF">
        <w:t xml:space="preserve">relatively low-tech </w:t>
      </w:r>
      <w:r w:rsidR="00381699" w:rsidRPr="005958DF">
        <w:t xml:space="preserve">intermediate products </w:t>
      </w:r>
      <w:r w:rsidR="00E439F3" w:rsidRPr="005958DF">
        <w:t>–</w:t>
      </w:r>
      <w:r w:rsidR="007C3B15" w:rsidRPr="005958DF">
        <w:t xml:space="preserve"> </w:t>
      </w:r>
      <w:r w:rsidR="00E439F3" w:rsidRPr="005958DF">
        <w:t xml:space="preserve">the share of high-tech products in the total Ukrainian exports in 2015 </w:t>
      </w:r>
      <w:r>
        <w:t>amounted to</w:t>
      </w:r>
      <w:r w:rsidR="00E439F3" w:rsidRPr="005958DF">
        <w:t xml:space="preserve"> 5.5%</w:t>
      </w:r>
      <w:r>
        <w:t xml:space="preserve"> only</w:t>
      </w:r>
      <w:r w:rsidR="007C3B15" w:rsidRPr="005958DF">
        <w:t>.</w:t>
      </w:r>
      <w:r>
        <w:t xml:space="preserve"> Therefore,</w:t>
      </w:r>
      <w:r w:rsidR="00E439F3" w:rsidRPr="005958DF">
        <w:t xml:space="preserve"> </w:t>
      </w:r>
      <w:r>
        <w:t>i</w:t>
      </w:r>
      <w:r w:rsidR="00E439F3" w:rsidRPr="005958DF">
        <w:t>t is necessary to up</w:t>
      </w:r>
      <w:r>
        <w:t>grade</w:t>
      </w:r>
      <w:r w:rsidR="00E439F3" w:rsidRPr="005958DF">
        <w:t xml:space="preserve"> technological processes in Ukrainian companies</w:t>
      </w:r>
      <w:r>
        <w:t xml:space="preserve"> that would enhance innovation and knowledge-based economy and thus would strengthen</w:t>
      </w:r>
      <w:r w:rsidR="00E439F3" w:rsidRPr="005958DF">
        <w:t xml:space="preserve"> </w:t>
      </w:r>
      <w:r w:rsidR="00E4461D">
        <w:t xml:space="preserve">the </w:t>
      </w:r>
      <w:r w:rsidR="00E439F3" w:rsidRPr="005958DF">
        <w:t>competitive</w:t>
      </w:r>
      <w:r>
        <w:t>ness of Ukrainian exports</w:t>
      </w:r>
      <w:r w:rsidR="00E439F3" w:rsidRPr="005958DF">
        <w:t xml:space="preserve"> </w:t>
      </w:r>
      <w:r w:rsidR="008644C1" w:rsidRPr="005958DF">
        <w:t>in</w:t>
      </w:r>
      <w:r>
        <w:t xml:space="preserve"> the</w:t>
      </w:r>
      <w:r w:rsidR="00E439F3" w:rsidRPr="005958DF">
        <w:t xml:space="preserve"> international markets. In </w:t>
      </w:r>
      <w:r w:rsidR="007C3B15" w:rsidRPr="005958DF">
        <w:t>2016</w:t>
      </w:r>
      <w:r w:rsidR="00E439F3" w:rsidRPr="005958DF">
        <w:t xml:space="preserve">, the economy of Ukraine </w:t>
      </w:r>
      <w:r w:rsidR="00E45054">
        <w:t xml:space="preserve">was characterized by </w:t>
      </w:r>
      <w:r w:rsidR="00E439F3" w:rsidRPr="005958DF">
        <w:t xml:space="preserve">a step-by-step recovery after the crisis </w:t>
      </w:r>
      <w:r w:rsidR="00E45054">
        <w:t xml:space="preserve">and demonstrated </w:t>
      </w:r>
      <w:r w:rsidR="00E4461D">
        <w:t xml:space="preserve">a </w:t>
      </w:r>
      <w:r w:rsidR="00E45054">
        <w:t xml:space="preserve">2.3% </w:t>
      </w:r>
      <w:r w:rsidR="00E439F3" w:rsidRPr="005958DF">
        <w:t>GDP increas</w:t>
      </w:r>
      <w:r w:rsidR="00E45054">
        <w:t>e</w:t>
      </w:r>
      <w:r w:rsidR="007C3B15" w:rsidRPr="005958DF">
        <w:t>.</w:t>
      </w:r>
    </w:p>
    <w:p w:rsidR="007C3B15" w:rsidRPr="005958DF" w:rsidRDefault="00E439F3" w:rsidP="007C3B15">
      <w:pPr>
        <w:rPr>
          <w:b/>
          <w:bCs/>
        </w:rPr>
      </w:pPr>
      <w:bookmarkStart w:id="50" w:name="n51"/>
      <w:bookmarkEnd w:id="50"/>
      <w:r w:rsidRPr="005958DF">
        <w:rPr>
          <w:b/>
          <w:bCs/>
        </w:rPr>
        <w:t>Labour force and employment</w:t>
      </w:r>
    </w:p>
    <w:p w:rsidR="007C3B15" w:rsidRPr="005958DF" w:rsidRDefault="00E439F3" w:rsidP="001214E1">
      <w:pPr>
        <w:jc w:val="both"/>
      </w:pPr>
      <w:bookmarkStart w:id="51" w:name="n52"/>
      <w:bookmarkEnd w:id="51"/>
      <w:r w:rsidRPr="005958DF">
        <w:t xml:space="preserve">According to the State Statistics Service, the economic activity rate of </w:t>
      </w:r>
      <w:r w:rsidR="00E4461D">
        <w:t xml:space="preserve">the </w:t>
      </w:r>
      <w:r w:rsidRPr="005958DF">
        <w:t xml:space="preserve">population aged 15-70 was 62.2% in </w:t>
      </w:r>
      <w:r w:rsidR="007C3B15" w:rsidRPr="005958DF">
        <w:t>2016</w:t>
      </w:r>
      <w:r w:rsidRPr="005958DF">
        <w:t>, compared to 71.1% for the working</w:t>
      </w:r>
      <w:r w:rsidR="00E4461D">
        <w:t>-</w:t>
      </w:r>
      <w:r w:rsidRPr="005958DF">
        <w:t>age population</w:t>
      </w:r>
      <w:r w:rsidR="007C3B15" w:rsidRPr="005958DF">
        <w:t xml:space="preserve">. </w:t>
      </w:r>
      <w:r w:rsidRPr="005958DF">
        <w:t xml:space="preserve">At the same time, </w:t>
      </w:r>
      <w:r w:rsidR="009852CF">
        <w:t>women’s</w:t>
      </w:r>
      <w:r w:rsidRPr="005958DF">
        <w:t xml:space="preserve"> economic activity rate was significantly lower compared to men</w:t>
      </w:r>
      <w:r w:rsidR="009852CF">
        <w:t>’s</w:t>
      </w:r>
      <w:r w:rsidRPr="005958DF">
        <w:t xml:space="preserve"> </w:t>
      </w:r>
      <w:r w:rsidR="007C3B15" w:rsidRPr="005958DF">
        <w:t>(55</w:t>
      </w:r>
      <w:r w:rsidRPr="005958DF">
        <w:t>.</w:t>
      </w:r>
      <w:r w:rsidR="007C3B15" w:rsidRPr="005958DF">
        <w:t>9</w:t>
      </w:r>
      <w:r w:rsidRPr="005958DF">
        <w:t xml:space="preserve">% vs. </w:t>
      </w:r>
      <w:r w:rsidR="007C3B15" w:rsidRPr="005958DF">
        <w:t>69</w:t>
      </w:r>
      <w:r w:rsidRPr="005958DF">
        <w:t>.</w:t>
      </w:r>
      <w:r w:rsidR="007C3B15" w:rsidRPr="005958DF">
        <w:t>1</w:t>
      </w:r>
      <w:r w:rsidRPr="005958DF">
        <w:t>%</w:t>
      </w:r>
      <w:r w:rsidR="007C3B15" w:rsidRPr="005958DF">
        <w:t>).</w:t>
      </w:r>
    </w:p>
    <w:p w:rsidR="007C3B15" w:rsidRPr="005958DF" w:rsidRDefault="00C91ED7" w:rsidP="001214E1">
      <w:pPr>
        <w:jc w:val="both"/>
      </w:pPr>
      <w:bookmarkStart w:id="52" w:name="n53"/>
      <w:bookmarkEnd w:id="52"/>
      <w:r w:rsidRPr="005958DF">
        <w:t>In</w:t>
      </w:r>
      <w:r w:rsidR="007C3B15" w:rsidRPr="005958DF">
        <w:t xml:space="preserve"> 2016</w:t>
      </w:r>
      <w:r w:rsidRPr="005958DF">
        <w:t xml:space="preserve">, the number of unemployed </w:t>
      </w:r>
      <w:r w:rsidR="009852CF">
        <w:t>people</w:t>
      </w:r>
      <w:r w:rsidR="009852CF" w:rsidRPr="005958DF">
        <w:t xml:space="preserve"> </w:t>
      </w:r>
      <w:r w:rsidRPr="005958DF">
        <w:t xml:space="preserve">aged </w:t>
      </w:r>
      <w:r w:rsidR="007C3B15" w:rsidRPr="005958DF">
        <w:t>15-70 (</w:t>
      </w:r>
      <w:r w:rsidRPr="005958DF">
        <w:t>according to the I</w:t>
      </w:r>
      <w:r w:rsidR="009852CF">
        <w:t xml:space="preserve">nternational </w:t>
      </w:r>
      <w:r w:rsidRPr="005958DF">
        <w:t>L</w:t>
      </w:r>
      <w:r w:rsidR="009852CF">
        <w:t xml:space="preserve">abour </w:t>
      </w:r>
      <w:r w:rsidRPr="005958DF">
        <w:t>O</w:t>
      </w:r>
      <w:r w:rsidR="009852CF">
        <w:t>rganization</w:t>
      </w:r>
      <w:r w:rsidRPr="005958DF">
        <w:t xml:space="preserve"> methodology</w:t>
      </w:r>
      <w:r w:rsidR="007C3B15" w:rsidRPr="005958DF">
        <w:t xml:space="preserve">) </w:t>
      </w:r>
      <w:r w:rsidR="009852CF">
        <w:t>amounted</w:t>
      </w:r>
      <w:r w:rsidR="009852CF" w:rsidRPr="005958DF">
        <w:t xml:space="preserve"> </w:t>
      </w:r>
      <w:r w:rsidR="00E4461D">
        <w:t xml:space="preserve">to </w:t>
      </w:r>
      <w:r w:rsidR="007C3B15" w:rsidRPr="005958DF">
        <w:t>1678</w:t>
      </w:r>
      <w:r w:rsidRPr="005958DF">
        <w:t>.</w:t>
      </w:r>
      <w:r w:rsidR="007C3B15" w:rsidRPr="005958DF">
        <w:t xml:space="preserve">2 </w:t>
      </w:r>
      <w:r w:rsidRPr="005958DF">
        <w:t>thousand</w:t>
      </w:r>
      <w:r w:rsidR="009D418F">
        <w:t xml:space="preserve">; an unemployment rate constituted </w:t>
      </w:r>
      <w:r w:rsidR="007C3B15" w:rsidRPr="005958DF">
        <w:t>9</w:t>
      </w:r>
      <w:r w:rsidRPr="005958DF">
        <w:t>.</w:t>
      </w:r>
      <w:r w:rsidR="007C3B15" w:rsidRPr="005958DF">
        <w:t>3</w:t>
      </w:r>
      <w:r w:rsidRPr="005958DF">
        <w:t xml:space="preserve">% </w:t>
      </w:r>
      <w:r w:rsidR="009D418F">
        <w:t>of</w:t>
      </w:r>
      <w:r w:rsidRPr="005958DF">
        <w:t xml:space="preserve"> the economically active population of the </w:t>
      </w:r>
      <w:r w:rsidR="009D418F">
        <w:t>relevant</w:t>
      </w:r>
      <w:r w:rsidR="009D418F" w:rsidRPr="005958DF">
        <w:t xml:space="preserve"> </w:t>
      </w:r>
      <w:r w:rsidRPr="005958DF">
        <w:t>age</w:t>
      </w:r>
      <w:r w:rsidR="009D418F">
        <w:t>, which is</w:t>
      </w:r>
      <w:r w:rsidRPr="005958DF">
        <w:t xml:space="preserve"> 0.2% higher compared to </w:t>
      </w:r>
      <w:r w:rsidR="007C3B15" w:rsidRPr="005958DF">
        <w:t xml:space="preserve">2015. </w:t>
      </w:r>
      <w:r w:rsidRPr="005958DF">
        <w:t xml:space="preserve">Young </w:t>
      </w:r>
      <w:r w:rsidR="009D418F">
        <w:t xml:space="preserve">people </w:t>
      </w:r>
      <w:r w:rsidRPr="005958DF">
        <w:t xml:space="preserve">under 30 are </w:t>
      </w:r>
      <w:r w:rsidR="009D418F">
        <w:t xml:space="preserve">particularly affected </w:t>
      </w:r>
      <w:r w:rsidRPr="005958DF">
        <w:t xml:space="preserve">by unemployment. In </w:t>
      </w:r>
      <w:r w:rsidR="007C3B15" w:rsidRPr="005958DF">
        <w:t>2016</w:t>
      </w:r>
      <w:r w:rsidRPr="005958DF">
        <w:t xml:space="preserve">, unemployed young </w:t>
      </w:r>
      <w:r w:rsidR="009D418F">
        <w:t>people</w:t>
      </w:r>
      <w:r w:rsidR="009D418F" w:rsidRPr="005958DF">
        <w:t xml:space="preserve"> </w:t>
      </w:r>
      <w:r w:rsidRPr="005958DF">
        <w:t xml:space="preserve">aged </w:t>
      </w:r>
      <w:r w:rsidR="007C3B15" w:rsidRPr="005958DF">
        <w:t xml:space="preserve">15-29 </w:t>
      </w:r>
      <w:r w:rsidRPr="005958DF">
        <w:t xml:space="preserve">accounted for </w:t>
      </w:r>
      <w:r w:rsidR="007C3B15" w:rsidRPr="005958DF">
        <w:t>37</w:t>
      </w:r>
      <w:r w:rsidRPr="005958DF">
        <w:t>.</w:t>
      </w:r>
      <w:r w:rsidR="007C3B15" w:rsidRPr="005958DF">
        <w:t>2</w:t>
      </w:r>
      <w:r w:rsidRPr="005958DF">
        <w:t xml:space="preserve">% of the total number of unemployed </w:t>
      </w:r>
      <w:r w:rsidR="009D418F">
        <w:t>population</w:t>
      </w:r>
      <w:r w:rsidR="009D418F" w:rsidRPr="005958DF">
        <w:t xml:space="preserve"> </w:t>
      </w:r>
      <w:r w:rsidR="009D418F">
        <w:t>of</w:t>
      </w:r>
      <w:r w:rsidR="009D418F" w:rsidRPr="005958DF">
        <w:t xml:space="preserve"> </w:t>
      </w:r>
      <w:r w:rsidRPr="005958DF">
        <w:t>Ukraine</w:t>
      </w:r>
      <w:r w:rsidR="007C3B15" w:rsidRPr="005958DF">
        <w:t>.</w:t>
      </w:r>
    </w:p>
    <w:p w:rsidR="007C3B15" w:rsidRPr="005958DF" w:rsidRDefault="009D418F" w:rsidP="001214E1">
      <w:pPr>
        <w:jc w:val="both"/>
      </w:pPr>
      <w:bookmarkStart w:id="53" w:name="n54"/>
      <w:bookmarkEnd w:id="53"/>
      <w:r>
        <w:t xml:space="preserve">Employment is largely dominated by </w:t>
      </w:r>
      <w:r w:rsidR="00C91ED7" w:rsidRPr="005958DF">
        <w:t>wholesale and retail business, industr</w:t>
      </w:r>
      <w:r>
        <w:t>ial and</w:t>
      </w:r>
      <w:r w:rsidR="00C91ED7" w:rsidRPr="005958DF">
        <w:t xml:space="preserve"> agricultur</w:t>
      </w:r>
      <w:r>
        <w:t xml:space="preserve">al sectors, </w:t>
      </w:r>
      <w:proofErr w:type="gramStart"/>
      <w:r>
        <w:t xml:space="preserve">as </w:t>
      </w:r>
      <w:r w:rsidR="00C91ED7" w:rsidRPr="005958DF">
        <w:t xml:space="preserve"> well</w:t>
      </w:r>
      <w:proofErr w:type="gramEnd"/>
      <w:r w:rsidR="00C91ED7" w:rsidRPr="005958DF">
        <w:t xml:space="preserve"> as </w:t>
      </w:r>
      <w:r w:rsidR="00E4461D">
        <w:t xml:space="preserve">the </w:t>
      </w:r>
      <w:r w:rsidR="00C91ED7" w:rsidRPr="005958DF">
        <w:t>fishing</w:t>
      </w:r>
      <w:r w:rsidRPr="00B853A9">
        <w:rPr>
          <w:lang w:val="en-US"/>
        </w:rPr>
        <w:t xml:space="preserve"> </w:t>
      </w:r>
      <w:r w:rsidR="00DE2A4D">
        <w:rPr>
          <w:lang w:val="en-US"/>
        </w:rPr>
        <w:t>sector</w:t>
      </w:r>
      <w:r w:rsidR="00C91ED7" w:rsidRPr="005958DF">
        <w:t xml:space="preserve"> and forest</w:t>
      </w:r>
      <w:r w:rsidR="00DE2A4D">
        <w:t>ry</w:t>
      </w:r>
      <w:r w:rsidR="007C3B15" w:rsidRPr="005958DF">
        <w:t xml:space="preserve">. </w:t>
      </w:r>
      <w:r w:rsidR="00C91ED7" w:rsidRPr="005958DF">
        <w:t xml:space="preserve">The number of </w:t>
      </w:r>
      <w:r w:rsidR="00E4461D">
        <w:t xml:space="preserve">the </w:t>
      </w:r>
      <w:r w:rsidR="00C91ED7" w:rsidRPr="005958DF">
        <w:t xml:space="preserve">employed </w:t>
      </w:r>
      <w:r w:rsidR="00DE2A4D">
        <w:t>population</w:t>
      </w:r>
      <w:r w:rsidR="00DE2A4D" w:rsidRPr="005958DF">
        <w:t xml:space="preserve"> </w:t>
      </w:r>
      <w:r w:rsidR="00C91ED7" w:rsidRPr="005958DF">
        <w:t xml:space="preserve">in these sectors in </w:t>
      </w:r>
      <w:r w:rsidR="007C3B15" w:rsidRPr="005958DF">
        <w:t xml:space="preserve">2016 </w:t>
      </w:r>
      <w:r w:rsidR="00DE2A4D">
        <w:t>amounted</w:t>
      </w:r>
      <w:r w:rsidR="00C91ED7" w:rsidRPr="005958DF">
        <w:t xml:space="preserve"> to almost 9 million, which accounts for </w:t>
      </w:r>
      <w:r w:rsidR="007C3B15" w:rsidRPr="005958DF">
        <w:t>54</w:t>
      </w:r>
      <w:r w:rsidR="00C91ED7" w:rsidRPr="005958DF">
        <w:t>.</w:t>
      </w:r>
      <w:r w:rsidR="007C3B15" w:rsidRPr="005958DF">
        <w:t>5</w:t>
      </w:r>
      <w:r w:rsidR="00C91ED7" w:rsidRPr="005958DF">
        <w:t>% of the total employed workforce</w:t>
      </w:r>
      <w:r w:rsidR="007C3B15" w:rsidRPr="005958DF">
        <w:t xml:space="preserve">. </w:t>
      </w:r>
      <w:r w:rsidR="009F7DD7" w:rsidRPr="005958DF">
        <w:t>The number of persons working in the industr</w:t>
      </w:r>
      <w:r w:rsidR="00DE2A4D">
        <w:t>ial sector</w:t>
      </w:r>
      <w:r w:rsidR="009F7DD7" w:rsidRPr="005958DF">
        <w:t xml:space="preserve"> has been relatively stable since </w:t>
      </w:r>
      <w:r w:rsidR="007C3B15" w:rsidRPr="005958DF">
        <w:t xml:space="preserve">2001 </w:t>
      </w:r>
      <w:r w:rsidR="009F7DD7" w:rsidRPr="005958DF">
        <w:t xml:space="preserve">and </w:t>
      </w:r>
      <w:r w:rsidR="00DE2A4D">
        <w:t>constitutes</w:t>
      </w:r>
      <w:r w:rsidR="009F7DD7" w:rsidRPr="005958DF">
        <w:t xml:space="preserve"> approx</w:t>
      </w:r>
      <w:r w:rsidR="00DE2A4D">
        <w:t>imately</w:t>
      </w:r>
      <w:r w:rsidR="00DE2A4D" w:rsidRPr="005958DF">
        <w:t xml:space="preserve"> </w:t>
      </w:r>
      <w:r w:rsidR="009F7DD7" w:rsidRPr="005958DF">
        <w:t>20% of the total employed workforce</w:t>
      </w:r>
      <w:r w:rsidR="007C3B15" w:rsidRPr="005958DF">
        <w:t xml:space="preserve">, </w:t>
      </w:r>
      <w:r w:rsidR="009F7DD7" w:rsidRPr="005958DF">
        <w:t>whereas the share of the population e</w:t>
      </w:r>
      <w:r w:rsidR="00E4461D">
        <w:t>ngag</w:t>
      </w:r>
      <w:r w:rsidR="009F7DD7" w:rsidRPr="005958DF">
        <w:t xml:space="preserve">ed in </w:t>
      </w:r>
      <w:r w:rsidR="00DE2A4D" w:rsidRPr="005958DF">
        <w:t>agricultur</w:t>
      </w:r>
      <w:r w:rsidR="00DE2A4D">
        <w:t>al</w:t>
      </w:r>
      <w:r w:rsidR="009F7DD7" w:rsidRPr="005958DF">
        <w:t>, fishing</w:t>
      </w:r>
      <w:r w:rsidR="00DE2A4D">
        <w:t xml:space="preserve"> sectors</w:t>
      </w:r>
      <w:r w:rsidR="009F7DD7" w:rsidRPr="005958DF">
        <w:t xml:space="preserve"> and forestry decreased from 20.8% in 2001 to 17.6% in 2016</w:t>
      </w:r>
      <w:r w:rsidR="007C3B15" w:rsidRPr="005958DF">
        <w:t>.</w:t>
      </w:r>
    </w:p>
    <w:p w:rsidR="007C3B15" w:rsidRPr="005958DF" w:rsidRDefault="00C11AB6" w:rsidP="001214E1">
      <w:pPr>
        <w:jc w:val="both"/>
      </w:pPr>
      <w:bookmarkStart w:id="54" w:name="n55"/>
      <w:bookmarkEnd w:id="54"/>
      <w:r w:rsidRPr="005958DF">
        <w:t>In</w:t>
      </w:r>
      <w:r w:rsidR="007C3B15" w:rsidRPr="005958DF">
        <w:t xml:space="preserve"> 2016</w:t>
      </w:r>
      <w:r w:rsidRPr="005958DF">
        <w:t xml:space="preserve">, the total number of the employed population was </w:t>
      </w:r>
      <w:r w:rsidR="007C3B15" w:rsidRPr="005958DF">
        <w:t>16276</w:t>
      </w:r>
      <w:r w:rsidRPr="005958DF">
        <w:t>.</w:t>
      </w:r>
      <w:r w:rsidR="007C3B15" w:rsidRPr="005958DF">
        <w:t xml:space="preserve">9 </w:t>
      </w:r>
      <w:r w:rsidRPr="005958DF">
        <w:t xml:space="preserve">thousand, with the highest number of the workforce being </w:t>
      </w:r>
      <w:r w:rsidR="00DE2A4D">
        <w:t>employed</w:t>
      </w:r>
      <w:r w:rsidRPr="005958DF">
        <w:t xml:space="preserve"> in trade </w:t>
      </w:r>
      <w:r w:rsidR="007C3B15" w:rsidRPr="005958DF">
        <w:t>(</w:t>
      </w:r>
      <w:r w:rsidRPr="005958DF">
        <w:t>wholesale and retail</w:t>
      </w:r>
      <w:r w:rsidR="007C3B15" w:rsidRPr="005958DF">
        <w:t xml:space="preserve">) </w:t>
      </w:r>
      <w:r w:rsidRPr="005958DF">
        <w:t xml:space="preserve">and </w:t>
      </w:r>
      <w:r w:rsidR="00DE2A4D">
        <w:t xml:space="preserve">vehicles </w:t>
      </w:r>
      <w:r w:rsidRPr="005958DF">
        <w:t>repair</w:t>
      </w:r>
      <w:r w:rsidR="007C3B15" w:rsidRPr="005958DF">
        <w:t xml:space="preserve"> (3516</w:t>
      </w:r>
      <w:r w:rsidRPr="005958DF">
        <w:t>.</w:t>
      </w:r>
      <w:r w:rsidR="007C3B15" w:rsidRPr="005958DF">
        <w:t xml:space="preserve">2 </w:t>
      </w:r>
      <w:r w:rsidRPr="005958DF">
        <w:t>thousand persons, one in five persons</w:t>
      </w:r>
      <w:r w:rsidR="007C3B15" w:rsidRPr="005958DF">
        <w:t>)</w:t>
      </w:r>
      <w:r w:rsidRPr="005958DF">
        <w:t xml:space="preserve"> followed by </w:t>
      </w:r>
      <w:r w:rsidR="00DE2A4D" w:rsidRPr="005958DF">
        <w:t>agricultur</w:t>
      </w:r>
      <w:r w:rsidR="00DE2A4D">
        <w:t>al</w:t>
      </w:r>
      <w:r w:rsidRPr="005958DF">
        <w:t>,</w:t>
      </w:r>
      <w:r w:rsidR="00DE2A4D">
        <w:t xml:space="preserve"> </w:t>
      </w:r>
      <w:r w:rsidRPr="005958DF">
        <w:t>fishing sectors</w:t>
      </w:r>
      <w:r w:rsidR="00DE2A4D">
        <w:t xml:space="preserve"> and forestry</w:t>
      </w:r>
      <w:r w:rsidRPr="005958DF">
        <w:t xml:space="preserve"> </w:t>
      </w:r>
      <w:r w:rsidR="007C3B15" w:rsidRPr="005958DF">
        <w:t>(2866</w:t>
      </w:r>
      <w:r w:rsidRPr="005958DF">
        <w:t>.</w:t>
      </w:r>
      <w:r w:rsidR="007C3B15" w:rsidRPr="005958DF">
        <w:t xml:space="preserve">5 </w:t>
      </w:r>
      <w:r w:rsidRPr="005958DF">
        <w:t>thousand, one in six persons</w:t>
      </w:r>
      <w:r w:rsidR="007C3B15" w:rsidRPr="005958DF">
        <w:t>)</w:t>
      </w:r>
      <w:r w:rsidR="00DE2A4D">
        <w:t>,</w:t>
      </w:r>
      <w:r w:rsidR="007C3B15" w:rsidRPr="005958DF">
        <w:t xml:space="preserve"> </w:t>
      </w:r>
      <w:r w:rsidRPr="005958DF">
        <w:t>as well as by industr</w:t>
      </w:r>
      <w:r w:rsidR="00DE2A4D">
        <w:t>ial sector</w:t>
      </w:r>
      <w:r w:rsidRPr="005958DF">
        <w:t xml:space="preserve"> </w:t>
      </w:r>
      <w:r w:rsidR="007C3B15" w:rsidRPr="005958DF">
        <w:t>(2494</w:t>
      </w:r>
      <w:r w:rsidRPr="005958DF">
        <w:t>.</w:t>
      </w:r>
      <w:r w:rsidR="007C3B15" w:rsidRPr="005958DF">
        <w:t xml:space="preserve">8 </w:t>
      </w:r>
      <w:r w:rsidRPr="005958DF">
        <w:t>thousand, one in seven persons</w:t>
      </w:r>
      <w:r w:rsidR="007C3B15" w:rsidRPr="005958DF">
        <w:t xml:space="preserve">). </w:t>
      </w:r>
      <w:r w:rsidRPr="005958DF">
        <w:t xml:space="preserve">By professional categories, the biggest group </w:t>
      </w:r>
      <w:r w:rsidR="00DE2A4D">
        <w:t>wa</w:t>
      </w:r>
      <w:r w:rsidRPr="005958DF">
        <w:t>s represented by basic-level professions (</w:t>
      </w:r>
      <w:r w:rsidR="007C3B15" w:rsidRPr="005958DF">
        <w:t>18</w:t>
      </w:r>
      <w:r w:rsidRPr="005958DF">
        <w:t>.</w:t>
      </w:r>
      <w:r w:rsidR="007C3B15" w:rsidRPr="005958DF">
        <w:t>9</w:t>
      </w:r>
      <w:r w:rsidRPr="005958DF">
        <w:t>%), followed by professionals (</w:t>
      </w:r>
      <w:r w:rsidR="007C3B15" w:rsidRPr="005958DF">
        <w:t>17</w:t>
      </w:r>
      <w:r w:rsidRPr="005958DF">
        <w:t>.</w:t>
      </w:r>
      <w:r w:rsidR="007C3B15" w:rsidRPr="005958DF">
        <w:t>9</w:t>
      </w:r>
      <w:r w:rsidRPr="005958DF">
        <w:t xml:space="preserve">% of the employed workforce) and employees </w:t>
      </w:r>
      <w:r w:rsidR="00DE2A4D">
        <w:t>of</w:t>
      </w:r>
      <w:r w:rsidRPr="005958DF">
        <w:t xml:space="preserve"> the trade </w:t>
      </w:r>
      <w:r w:rsidR="00DE2A4D">
        <w:t xml:space="preserve">in </w:t>
      </w:r>
      <w:r w:rsidR="00E4461D">
        <w:t xml:space="preserve">the </w:t>
      </w:r>
      <w:r w:rsidR="00DE2A4D">
        <w:t xml:space="preserve">products </w:t>
      </w:r>
      <w:r w:rsidRPr="005958DF">
        <w:t>and service</w:t>
      </w:r>
      <w:r w:rsidR="00DE2A4D">
        <w:t>s</w:t>
      </w:r>
      <w:r w:rsidRPr="005958DF">
        <w:t xml:space="preserve"> sector</w:t>
      </w:r>
      <w:r w:rsidR="007C3B15" w:rsidRPr="005958DF">
        <w:t xml:space="preserve"> </w:t>
      </w:r>
      <w:r w:rsidRPr="005958DF">
        <w:t>(</w:t>
      </w:r>
      <w:r w:rsidR="007C3B15" w:rsidRPr="005958DF">
        <w:t>16</w:t>
      </w:r>
      <w:r w:rsidRPr="005958DF">
        <w:t>.</w:t>
      </w:r>
      <w:r w:rsidR="007C3B15" w:rsidRPr="005958DF">
        <w:t>8</w:t>
      </w:r>
      <w:r w:rsidRPr="005958DF">
        <w:t>%)</w:t>
      </w:r>
      <w:r w:rsidR="007C3B15" w:rsidRPr="005958DF">
        <w:t>.</w:t>
      </w:r>
    </w:p>
    <w:p w:rsidR="007C3B15" w:rsidRPr="005958DF" w:rsidRDefault="001758EE" w:rsidP="001214E1">
      <w:pPr>
        <w:jc w:val="both"/>
      </w:pPr>
      <w:bookmarkStart w:id="55" w:name="n56"/>
      <w:bookmarkEnd w:id="55"/>
      <w:r>
        <w:t>T</w:t>
      </w:r>
      <w:r w:rsidR="00C11AB6" w:rsidRPr="005958DF">
        <w:t xml:space="preserve">here have been no significant changes in the </w:t>
      </w:r>
      <w:r>
        <w:t xml:space="preserve">Ukrainian </w:t>
      </w:r>
      <w:r w:rsidR="00C11AB6" w:rsidRPr="005958DF">
        <w:t xml:space="preserve">employment structure </w:t>
      </w:r>
      <w:r>
        <w:t>o</w:t>
      </w:r>
      <w:r w:rsidRPr="005958DF">
        <w:t xml:space="preserve">ver the </w:t>
      </w:r>
      <w:r>
        <w:t>p</w:t>
      </w:r>
      <w:r w:rsidRPr="005958DF">
        <w:t>ast decade</w:t>
      </w:r>
      <w:r w:rsidR="00C11AB6" w:rsidRPr="005958DF">
        <w:t xml:space="preserve">. At the same time, the share of the </w:t>
      </w:r>
      <w:r>
        <w:t xml:space="preserve">trade in </w:t>
      </w:r>
      <w:r w:rsidR="00E4461D">
        <w:t xml:space="preserve">the </w:t>
      </w:r>
      <w:r w:rsidR="00C11AB6" w:rsidRPr="005958DF">
        <w:t>service</w:t>
      </w:r>
      <w:r>
        <w:t>s</w:t>
      </w:r>
      <w:r w:rsidR="00C11AB6" w:rsidRPr="005958DF">
        <w:t xml:space="preserve"> sector</w:t>
      </w:r>
      <w:r w:rsidR="00745F72" w:rsidRPr="005958DF">
        <w:t xml:space="preserve"> increased from 52.9% of the employed workforce in 2001 to 63.1% in 2016</w:t>
      </w:r>
      <w:r w:rsidR="007C3B15" w:rsidRPr="005958DF">
        <w:t>.</w:t>
      </w:r>
    </w:p>
    <w:p w:rsidR="007C3B15" w:rsidRPr="005958DF" w:rsidRDefault="00745F72" w:rsidP="001214E1">
      <w:pPr>
        <w:jc w:val="both"/>
      </w:pPr>
      <w:bookmarkStart w:id="56" w:name="n57"/>
      <w:bookmarkEnd w:id="56"/>
      <w:r w:rsidRPr="005958DF">
        <w:t>Labour productivity in Ukraine remains low mainly due to the o</w:t>
      </w:r>
      <w:r w:rsidR="001758EE">
        <w:t>l</w:t>
      </w:r>
      <w:r w:rsidR="000F25C6">
        <w:t>d</w:t>
      </w:r>
      <w:r w:rsidRPr="005958DF">
        <w:t xml:space="preserve"> industrial structure, domination of products with a low added value</w:t>
      </w:r>
      <w:r w:rsidR="001758EE">
        <w:t>,</w:t>
      </w:r>
      <w:r w:rsidRPr="005958DF">
        <w:t xml:space="preserve"> as well as the </w:t>
      </w:r>
      <w:r w:rsidR="000F25C6">
        <w:t>small</w:t>
      </w:r>
      <w:r w:rsidRPr="005958DF">
        <w:t xml:space="preserve"> </w:t>
      </w:r>
      <w:r w:rsidR="001758EE">
        <w:t>internal</w:t>
      </w:r>
      <w:r w:rsidR="001758EE" w:rsidRPr="005958DF">
        <w:t xml:space="preserve"> </w:t>
      </w:r>
      <w:r w:rsidR="001758EE">
        <w:t xml:space="preserve">labor </w:t>
      </w:r>
      <w:r w:rsidRPr="005958DF">
        <w:t xml:space="preserve">mobility. As a result, Ukraine ranked 132 out of 192 in output per worker in </w:t>
      </w:r>
      <w:r w:rsidR="007C3B15" w:rsidRPr="005958DF">
        <w:t>2015</w:t>
      </w:r>
      <w:r w:rsidRPr="005958DF">
        <w:t xml:space="preserve">. </w:t>
      </w:r>
      <w:r w:rsidR="001758EE">
        <w:t>E</w:t>
      </w:r>
      <w:r w:rsidRPr="005958DF">
        <w:t xml:space="preserve">xtremely low productivity significantly affects the export capacities of the country. </w:t>
      </w:r>
    </w:p>
    <w:p w:rsidR="007C3B15" w:rsidRPr="005958DF" w:rsidRDefault="001758EE" w:rsidP="001214E1">
      <w:pPr>
        <w:jc w:val="both"/>
      </w:pPr>
      <w:bookmarkStart w:id="57" w:name="n58"/>
      <w:bookmarkEnd w:id="57"/>
      <w:r>
        <w:t>Currently</w:t>
      </w:r>
      <w:r w:rsidR="00745F72" w:rsidRPr="005958DF">
        <w:t xml:space="preserve">, there is a mismatch </w:t>
      </w:r>
      <w:r>
        <w:t xml:space="preserve">of the </w:t>
      </w:r>
      <w:r w:rsidR="00745F72" w:rsidRPr="005958DF">
        <w:t xml:space="preserve">skills </w:t>
      </w:r>
      <w:r>
        <w:t>offered</w:t>
      </w:r>
      <w:r w:rsidRPr="005958DF">
        <w:t xml:space="preserve"> </w:t>
      </w:r>
      <w:r w:rsidR="00745F72" w:rsidRPr="005958DF">
        <w:t xml:space="preserve">by the education system and </w:t>
      </w:r>
      <w:r>
        <w:t>those required by the</w:t>
      </w:r>
      <w:r w:rsidR="00745F72" w:rsidRPr="005958DF">
        <w:t xml:space="preserve"> </w:t>
      </w:r>
      <w:r>
        <w:t xml:space="preserve">business </w:t>
      </w:r>
      <w:r w:rsidR="00745F72" w:rsidRPr="005958DF">
        <w:t>needs, which also</w:t>
      </w:r>
      <w:r>
        <w:t xml:space="preserve"> hinders</w:t>
      </w:r>
      <w:r w:rsidR="00B1076B" w:rsidRPr="005958DF">
        <w:t xml:space="preserve"> productivity and growth potential</w:t>
      </w:r>
      <w:r w:rsidR="007C3B15" w:rsidRPr="005958DF">
        <w:t>.</w:t>
      </w:r>
    </w:p>
    <w:p w:rsidR="007C3B15" w:rsidRPr="005958DF" w:rsidRDefault="00B1076B" w:rsidP="001214E1">
      <w:pPr>
        <w:jc w:val="both"/>
      </w:pPr>
      <w:bookmarkStart w:id="58" w:name="n59"/>
      <w:bookmarkEnd w:id="58"/>
      <w:r w:rsidRPr="005958DF">
        <w:t xml:space="preserve">The </w:t>
      </w:r>
      <w:r w:rsidR="001758EE">
        <w:t xml:space="preserve">informal </w:t>
      </w:r>
      <w:r w:rsidRPr="005958DF">
        <w:t>economy is another factor that</w:t>
      </w:r>
      <w:r w:rsidR="001758EE">
        <w:t xml:space="preserve"> significant</w:t>
      </w:r>
      <w:r w:rsidR="000F25C6">
        <w:t>ly</w:t>
      </w:r>
      <w:r w:rsidRPr="005958DF">
        <w:t xml:space="preserve"> impacts the overall eff</w:t>
      </w:r>
      <w:r w:rsidR="001758EE">
        <w:t xml:space="preserve">iciency </w:t>
      </w:r>
      <w:r w:rsidRPr="005958DF">
        <w:t>of the labo</w:t>
      </w:r>
      <w:r w:rsidR="00096AE6" w:rsidRPr="005958DF">
        <w:t>r</w:t>
      </w:r>
      <w:r w:rsidRPr="005958DF">
        <w:t xml:space="preserve"> market. In</w:t>
      </w:r>
      <w:r w:rsidR="007C3B15" w:rsidRPr="005958DF">
        <w:t xml:space="preserve"> 2016</w:t>
      </w:r>
      <w:r w:rsidRPr="005958DF">
        <w:t>, approx</w:t>
      </w:r>
      <w:r w:rsidR="001758EE">
        <w:t>imately</w:t>
      </w:r>
      <w:r w:rsidRPr="005958DF">
        <w:t xml:space="preserve"> 4 million </w:t>
      </w:r>
      <w:r w:rsidR="001758EE">
        <w:t>people</w:t>
      </w:r>
      <w:r w:rsidR="001758EE" w:rsidRPr="005958DF">
        <w:t xml:space="preserve"> </w:t>
      </w:r>
      <w:r w:rsidRPr="005958DF">
        <w:t>were employed unofficially, which is</w:t>
      </w:r>
      <w:r w:rsidR="001758EE">
        <w:t xml:space="preserve"> </w:t>
      </w:r>
      <w:r w:rsidRPr="005958DF">
        <w:t>24.3% of the total e</w:t>
      </w:r>
      <w:r w:rsidR="000F25C6">
        <w:t>ngag</w:t>
      </w:r>
      <w:r w:rsidRPr="005958DF">
        <w:t xml:space="preserve">ed workforce. The highest rate of </w:t>
      </w:r>
      <w:r w:rsidR="004F3B77" w:rsidRPr="005958DF">
        <w:t>informal</w:t>
      </w:r>
      <w:r w:rsidRPr="005958DF">
        <w:t xml:space="preserve"> employment is observed in agriculture </w:t>
      </w:r>
      <w:r w:rsidR="007C3B15" w:rsidRPr="005958DF">
        <w:t>(40</w:t>
      </w:r>
      <w:r w:rsidRPr="005958DF">
        <w:t>.</w:t>
      </w:r>
      <w:r w:rsidR="007C3B15" w:rsidRPr="005958DF">
        <w:t>8</w:t>
      </w:r>
      <w:r w:rsidRPr="005958DF">
        <w:t>%</w:t>
      </w:r>
      <w:r w:rsidR="007C3B15" w:rsidRPr="005958DF">
        <w:t>)</w:t>
      </w:r>
      <w:r w:rsidRPr="005958DF">
        <w:t xml:space="preserve"> as well as in wholesale, retail</w:t>
      </w:r>
      <w:r w:rsidR="000F25C6">
        <w:t>,</w:t>
      </w:r>
      <w:r w:rsidRPr="005958DF">
        <w:t xml:space="preserve"> and construction</w:t>
      </w:r>
      <w:r w:rsidR="001758EE">
        <w:t xml:space="preserve"> sectors</w:t>
      </w:r>
      <w:r w:rsidRPr="005958DF">
        <w:t xml:space="preserve"> </w:t>
      </w:r>
      <w:r w:rsidR="007C3B15" w:rsidRPr="005958DF">
        <w:t>(20</w:t>
      </w:r>
      <w:r w:rsidRPr="005958DF">
        <w:t>.</w:t>
      </w:r>
      <w:r w:rsidR="007C3B15" w:rsidRPr="005958DF">
        <w:t>9</w:t>
      </w:r>
      <w:r w:rsidRPr="005958DF">
        <w:t>%</w:t>
      </w:r>
      <w:r w:rsidR="00096AE6" w:rsidRPr="005958DF">
        <w:t xml:space="preserve"> and </w:t>
      </w:r>
      <w:r w:rsidR="007C3B15" w:rsidRPr="005958DF">
        <w:t>15</w:t>
      </w:r>
      <w:r w:rsidR="00096AE6" w:rsidRPr="005958DF">
        <w:t>.</w:t>
      </w:r>
      <w:r w:rsidR="007C3B15" w:rsidRPr="005958DF">
        <w:t>5</w:t>
      </w:r>
      <w:r w:rsidR="00096AE6" w:rsidRPr="005958DF">
        <w:t>% respectively</w:t>
      </w:r>
      <w:r w:rsidR="007C3B15" w:rsidRPr="005958DF">
        <w:t>).</w:t>
      </w:r>
    </w:p>
    <w:p w:rsidR="007C3B15" w:rsidRPr="005958DF" w:rsidRDefault="00121E26" w:rsidP="001214E1">
      <w:pPr>
        <w:jc w:val="both"/>
      </w:pPr>
      <w:bookmarkStart w:id="59" w:name="n60"/>
      <w:bookmarkEnd w:id="59"/>
      <w:r>
        <w:t xml:space="preserve">Allocation </w:t>
      </w:r>
      <w:r w:rsidR="00845BA1" w:rsidRPr="005958DF">
        <w:t xml:space="preserve">of resources on the labor market is also </w:t>
      </w:r>
      <w:r w:rsidR="0032036B" w:rsidRPr="005958DF">
        <w:t>ineff</w:t>
      </w:r>
      <w:r>
        <w:t>icient</w:t>
      </w:r>
      <w:r w:rsidR="0032036B" w:rsidRPr="005958DF">
        <w:t xml:space="preserve"> due to</w:t>
      </w:r>
      <w:r w:rsidR="00845BA1" w:rsidRPr="005958DF">
        <w:t xml:space="preserve"> the low </w:t>
      </w:r>
      <w:r>
        <w:t>internal</w:t>
      </w:r>
      <w:r w:rsidRPr="005958DF">
        <w:t xml:space="preserve"> </w:t>
      </w:r>
      <w:r>
        <w:t xml:space="preserve">labor </w:t>
      </w:r>
      <w:r w:rsidR="00845BA1" w:rsidRPr="005958DF">
        <w:t>mobility</w:t>
      </w:r>
      <w:r>
        <w:t xml:space="preserve"> considering existing constraints </w:t>
      </w:r>
      <w:r w:rsidR="007C3B15" w:rsidRPr="005958DF">
        <w:t>(</w:t>
      </w:r>
      <w:r w:rsidR="0032036B" w:rsidRPr="005958DF">
        <w:t xml:space="preserve">administrative procedures, </w:t>
      </w:r>
      <w:r>
        <w:t xml:space="preserve">high rates of homeownership along </w:t>
      </w:r>
      <w:r w:rsidR="0032036B" w:rsidRPr="005958DF">
        <w:t xml:space="preserve">with the </w:t>
      </w:r>
      <w:r w:rsidR="0032036B" w:rsidRPr="005958DF">
        <w:lastRenderedPageBreak/>
        <w:t xml:space="preserve">poorly developed mortgage market, social benefits </w:t>
      </w:r>
      <w:r>
        <w:t>tied to</w:t>
      </w:r>
      <w:r w:rsidR="0032036B" w:rsidRPr="005958DF">
        <w:t xml:space="preserve"> </w:t>
      </w:r>
      <w:r w:rsidR="000F25C6">
        <w:t xml:space="preserve">the </w:t>
      </w:r>
      <w:r w:rsidR="0032036B" w:rsidRPr="005958DF">
        <w:t>registered residence, weak labor market institutions</w:t>
      </w:r>
      <w:r w:rsidR="007C3B15" w:rsidRPr="005958DF">
        <w:t>).</w:t>
      </w:r>
    </w:p>
    <w:p w:rsidR="007C3B15" w:rsidRPr="005958DF" w:rsidRDefault="0032036B" w:rsidP="008644C1">
      <w:pPr>
        <w:jc w:val="both"/>
      </w:pPr>
      <w:bookmarkStart w:id="60" w:name="n61"/>
      <w:bookmarkEnd w:id="60"/>
      <w:r w:rsidRPr="005958DF">
        <w:t xml:space="preserve">Removing </w:t>
      </w:r>
      <w:r w:rsidR="00121E26">
        <w:t xml:space="preserve">existing barriers to internal </w:t>
      </w:r>
      <w:r w:rsidRPr="005958DF">
        <w:t xml:space="preserve">mobility </w:t>
      </w:r>
      <w:r w:rsidR="00121E26">
        <w:t xml:space="preserve">will be a key element to achieving </w:t>
      </w:r>
      <w:r w:rsidRPr="005958DF">
        <w:t>eff</w:t>
      </w:r>
      <w:r w:rsidR="00121E26">
        <w:t>icient labor</w:t>
      </w:r>
      <w:r w:rsidRPr="005958DF">
        <w:t xml:space="preserve"> </w:t>
      </w:r>
      <w:r w:rsidR="00121E26">
        <w:t>allocation</w:t>
      </w:r>
      <w:r w:rsidR="00121E26" w:rsidRPr="005958DF">
        <w:t xml:space="preserve"> </w:t>
      </w:r>
      <w:r w:rsidRPr="005958DF">
        <w:t>and solv</w:t>
      </w:r>
      <w:r w:rsidR="00121E26">
        <w:t xml:space="preserve">ing the issue </w:t>
      </w:r>
      <w:r w:rsidRPr="005958DF">
        <w:t>of</w:t>
      </w:r>
      <w:r w:rsidR="00121E26">
        <w:t xml:space="preserve"> the</w:t>
      </w:r>
      <w:r w:rsidRPr="005958DF">
        <w:t xml:space="preserve"> qualified personnel</w:t>
      </w:r>
      <w:r w:rsidR="00121E26">
        <w:t xml:space="preserve"> deficit</w:t>
      </w:r>
      <w:r w:rsidRPr="005958DF">
        <w:t>. Policies aiming at fostering</w:t>
      </w:r>
      <w:r w:rsidR="005E0937">
        <w:t xml:space="preserve"> </w:t>
      </w:r>
      <w:r w:rsidR="00121E26">
        <w:t>labor</w:t>
      </w:r>
      <w:r w:rsidR="00121E26" w:rsidRPr="005958DF">
        <w:t xml:space="preserve"> </w:t>
      </w:r>
      <w:r w:rsidRPr="005958DF">
        <w:t>mobility, training</w:t>
      </w:r>
      <w:r w:rsidR="000F25C6">
        <w:t>,</w:t>
      </w:r>
      <w:r w:rsidR="00121E26">
        <w:t xml:space="preserve"> and </w:t>
      </w:r>
      <w:r w:rsidR="00473C39">
        <w:rPr>
          <w:lang w:val="en-US"/>
        </w:rPr>
        <w:t>professional development,</w:t>
      </w:r>
      <w:r w:rsidRPr="005958DF">
        <w:t xml:space="preserve"> as well as attracting</w:t>
      </w:r>
      <w:r w:rsidR="00FC20E8" w:rsidRPr="005958DF">
        <w:t xml:space="preserve"> </w:t>
      </w:r>
      <w:r w:rsidRPr="005958DF">
        <w:t>direct</w:t>
      </w:r>
      <w:r w:rsidR="00473C39">
        <w:t xml:space="preserve"> foreign</w:t>
      </w:r>
      <w:r w:rsidRPr="005958DF">
        <w:t xml:space="preserve"> investments and technology transfer</w:t>
      </w:r>
      <w:r w:rsidR="00473C39">
        <w:t xml:space="preserve"> are also expected to </w:t>
      </w:r>
      <w:r w:rsidRPr="005958DF">
        <w:t>contribute to the increase of labor productivity</w:t>
      </w:r>
      <w:r w:rsidR="007C3B15" w:rsidRPr="005958DF">
        <w:t>.</w:t>
      </w:r>
    </w:p>
    <w:p w:rsidR="007C3B15" w:rsidRPr="005958DF" w:rsidRDefault="004F3B77" w:rsidP="007C3B15">
      <w:pPr>
        <w:rPr>
          <w:b/>
          <w:bCs/>
        </w:rPr>
      </w:pPr>
      <w:bookmarkStart w:id="61" w:name="n62"/>
      <w:bookmarkEnd w:id="61"/>
      <w:r w:rsidRPr="005958DF">
        <w:rPr>
          <w:b/>
          <w:bCs/>
        </w:rPr>
        <w:t xml:space="preserve">Small and medium-sized </w:t>
      </w:r>
      <w:r w:rsidR="00121E26">
        <w:rPr>
          <w:b/>
          <w:bCs/>
        </w:rPr>
        <w:t>enterprises</w:t>
      </w:r>
    </w:p>
    <w:p w:rsidR="007C3B15" w:rsidRPr="005958DF" w:rsidRDefault="004F3B77" w:rsidP="004F3B77">
      <w:pPr>
        <w:jc w:val="both"/>
      </w:pPr>
      <w:bookmarkStart w:id="62" w:name="n63"/>
      <w:bookmarkEnd w:id="62"/>
      <w:r w:rsidRPr="005958DF">
        <w:t xml:space="preserve">The business landscape in Ukraine is dominated by small and medium-sized </w:t>
      </w:r>
      <w:r w:rsidR="00473C39">
        <w:t>enterprises</w:t>
      </w:r>
      <w:r w:rsidR="00473C39" w:rsidRPr="005958DF">
        <w:t xml:space="preserve"> </w:t>
      </w:r>
      <w:r w:rsidRPr="005958DF">
        <w:t xml:space="preserve">accounting for </w:t>
      </w:r>
      <w:r w:rsidR="007C3B15" w:rsidRPr="005958DF">
        <w:t>99</w:t>
      </w:r>
      <w:r w:rsidRPr="005958DF">
        <w:t>.</w:t>
      </w:r>
      <w:r w:rsidR="007C3B15" w:rsidRPr="005958DF">
        <w:t>8</w:t>
      </w:r>
      <w:r w:rsidRPr="005958DF">
        <w:t xml:space="preserve">% of the total number of </w:t>
      </w:r>
      <w:r w:rsidR="00473C39">
        <w:t>enterprises</w:t>
      </w:r>
      <w:r w:rsidR="00473C39" w:rsidRPr="005958DF">
        <w:t xml:space="preserve"> </w:t>
      </w:r>
      <w:r w:rsidRPr="005958DF">
        <w:t>and employ</w:t>
      </w:r>
      <w:r w:rsidR="00473C39">
        <w:t>ing</w:t>
      </w:r>
      <w:r w:rsidRPr="005958DF">
        <w:t xml:space="preserve"> </w:t>
      </w:r>
      <w:r w:rsidR="00473C39">
        <w:t>about</w:t>
      </w:r>
      <w:r w:rsidRPr="005958DF">
        <w:t xml:space="preserve"> </w:t>
      </w:r>
      <w:r w:rsidR="00473C39" w:rsidRPr="005958DF">
        <w:t>two</w:t>
      </w:r>
      <w:r w:rsidR="00473C39">
        <w:t>-</w:t>
      </w:r>
      <w:r w:rsidRPr="005958DF">
        <w:t>thirds of the</w:t>
      </w:r>
      <w:r w:rsidR="000F25C6">
        <w:t xml:space="preserve"> entire</w:t>
      </w:r>
      <w:r w:rsidRPr="005958DF">
        <w:t xml:space="preserve"> workforce</w:t>
      </w:r>
      <w:r w:rsidR="00473C39">
        <w:t xml:space="preserve"> in the country</w:t>
      </w:r>
      <w:r w:rsidR="007C3B15" w:rsidRPr="005958DF">
        <w:t xml:space="preserve">. </w:t>
      </w:r>
      <w:r w:rsidRPr="005958DF">
        <w:t>According to the State Statistics Service</w:t>
      </w:r>
      <w:r w:rsidR="007C3B15" w:rsidRPr="005958DF">
        <w:t xml:space="preserve">, </w:t>
      </w:r>
      <w:r w:rsidRPr="005958DF">
        <w:t xml:space="preserve">82.8% of </w:t>
      </w:r>
      <w:r w:rsidR="007C3B15" w:rsidRPr="005958DF">
        <w:t>343</w:t>
      </w:r>
      <w:r w:rsidRPr="005958DF">
        <w:t>,</w:t>
      </w:r>
      <w:r w:rsidR="007C3B15" w:rsidRPr="005958DF">
        <w:t xml:space="preserve">440 </w:t>
      </w:r>
      <w:r w:rsidRPr="005958DF">
        <w:t xml:space="preserve">Ukrainian </w:t>
      </w:r>
      <w:r w:rsidR="00473C39">
        <w:t>enterp</w:t>
      </w:r>
      <w:r w:rsidR="000F25C6">
        <w:t>r</w:t>
      </w:r>
      <w:r w:rsidR="00473C39">
        <w:t>ises</w:t>
      </w:r>
      <w:r w:rsidR="00473C39" w:rsidRPr="005958DF">
        <w:t xml:space="preserve"> </w:t>
      </w:r>
      <w:r w:rsidRPr="005958DF">
        <w:t xml:space="preserve">registered in </w:t>
      </w:r>
      <w:r w:rsidR="007C3B15" w:rsidRPr="005958DF">
        <w:t xml:space="preserve">2015 </w:t>
      </w:r>
      <w:r w:rsidRPr="005958DF">
        <w:t>employ</w:t>
      </w:r>
      <w:r w:rsidR="00473C39">
        <w:t>ed</w:t>
      </w:r>
      <w:r w:rsidRPr="005958DF">
        <w:t xml:space="preserve"> fewer than </w:t>
      </w:r>
      <w:r w:rsidR="007C3B15" w:rsidRPr="005958DF">
        <w:t xml:space="preserve">10 </w:t>
      </w:r>
      <w:r w:rsidRPr="005958DF">
        <w:t>pe</w:t>
      </w:r>
      <w:r w:rsidR="00473C39">
        <w:t>ople</w:t>
      </w:r>
      <w:r w:rsidR="007C3B15" w:rsidRPr="005958DF">
        <w:t xml:space="preserve"> (</w:t>
      </w:r>
      <w:r w:rsidRPr="005958DF">
        <w:t>micro</w:t>
      </w:r>
      <w:r w:rsidR="00473C39">
        <w:t>enterprises</w:t>
      </w:r>
      <w:r w:rsidR="007C3B15" w:rsidRPr="005958DF">
        <w:t>), 12</w:t>
      </w:r>
      <w:r w:rsidR="00A50677" w:rsidRPr="005958DF">
        <w:t>.</w:t>
      </w:r>
      <w:r w:rsidR="007C3B15" w:rsidRPr="005958DF">
        <w:t>7</w:t>
      </w:r>
      <w:r w:rsidR="00A50677" w:rsidRPr="005958DF">
        <w:t>% employ</w:t>
      </w:r>
      <w:r w:rsidR="00473C39">
        <w:t xml:space="preserve">ed between </w:t>
      </w:r>
      <w:r w:rsidR="007C3B15" w:rsidRPr="005958DF">
        <w:t xml:space="preserve">11 </w:t>
      </w:r>
      <w:r w:rsidR="00A50677" w:rsidRPr="005958DF">
        <w:t>to</w:t>
      </w:r>
      <w:r w:rsidR="007C3B15" w:rsidRPr="005958DF">
        <w:t xml:space="preserve"> 50</w:t>
      </w:r>
      <w:r w:rsidR="00A50677" w:rsidRPr="005958DF">
        <w:t xml:space="preserve"> </w:t>
      </w:r>
      <w:r w:rsidR="00473C39">
        <w:t>workers</w:t>
      </w:r>
      <w:r w:rsidR="007C3B15" w:rsidRPr="005958DF">
        <w:t xml:space="preserve"> (</w:t>
      </w:r>
      <w:r w:rsidR="00A50677" w:rsidRPr="005958DF">
        <w:t xml:space="preserve">small </w:t>
      </w:r>
      <w:r w:rsidR="00473C39">
        <w:t>enterprises</w:t>
      </w:r>
      <w:r w:rsidR="007C3B15" w:rsidRPr="005958DF">
        <w:t xml:space="preserve">). </w:t>
      </w:r>
      <w:r w:rsidR="00A50677" w:rsidRPr="005958DF">
        <w:t>Medium</w:t>
      </w:r>
      <w:r w:rsidR="000F25C6">
        <w:t>-</w:t>
      </w:r>
      <w:r w:rsidR="00A50677" w:rsidRPr="005958DF">
        <w:t xml:space="preserve">sized businesses </w:t>
      </w:r>
      <w:r w:rsidR="007C3B15" w:rsidRPr="005958DF">
        <w:t xml:space="preserve">(50-250 </w:t>
      </w:r>
      <w:r w:rsidR="00A50677" w:rsidRPr="005958DF">
        <w:t>employees</w:t>
      </w:r>
      <w:r w:rsidR="007C3B15" w:rsidRPr="005958DF">
        <w:t xml:space="preserve">) </w:t>
      </w:r>
      <w:r w:rsidR="00A50677" w:rsidRPr="005958DF">
        <w:t xml:space="preserve">account for </w:t>
      </w:r>
      <w:r w:rsidR="007C3B15" w:rsidRPr="005958DF">
        <w:t>4</w:t>
      </w:r>
      <w:r w:rsidR="00A50677" w:rsidRPr="005958DF">
        <w:t>.</w:t>
      </w:r>
      <w:r w:rsidR="007C3B15" w:rsidRPr="005958DF">
        <w:t>4</w:t>
      </w:r>
      <w:r w:rsidR="00A50677" w:rsidRPr="005958DF">
        <w:t>% of the total number of companies, businesses employing more than 250 persons only account for 0.1% of the total number of companies</w:t>
      </w:r>
      <w:r w:rsidR="007C3B15" w:rsidRPr="005958DF">
        <w:t>.</w:t>
      </w:r>
    </w:p>
    <w:p w:rsidR="007C3B15" w:rsidRPr="005958DF" w:rsidRDefault="00A50677" w:rsidP="008644C1">
      <w:pPr>
        <w:jc w:val="both"/>
      </w:pPr>
      <w:bookmarkStart w:id="63" w:name="n64"/>
      <w:bookmarkEnd w:id="63"/>
      <w:r w:rsidRPr="005958DF">
        <w:t xml:space="preserve">The contribution of Ukrainian small and medium-sized </w:t>
      </w:r>
      <w:r w:rsidR="00695F5C">
        <w:t>enterprises</w:t>
      </w:r>
      <w:r w:rsidR="00695F5C" w:rsidRPr="005958DF">
        <w:t xml:space="preserve"> </w:t>
      </w:r>
      <w:r w:rsidRPr="005958DF">
        <w:t>to exports remains rather low. According to the survey conducted by the I</w:t>
      </w:r>
      <w:r w:rsidR="00695F5C">
        <w:t xml:space="preserve">nternational </w:t>
      </w:r>
      <w:r w:rsidRPr="005958DF">
        <w:t>F</w:t>
      </w:r>
      <w:r w:rsidR="00695F5C">
        <w:t xml:space="preserve">inancial </w:t>
      </w:r>
      <w:r w:rsidRPr="005958DF">
        <w:t>C</w:t>
      </w:r>
      <w:r w:rsidR="00695F5C">
        <w:t>orporation</w:t>
      </w:r>
      <w:r w:rsidRPr="005958DF">
        <w:t xml:space="preserve"> in Ukraine in 2013, only </w:t>
      </w:r>
      <w:r w:rsidR="007C3B15" w:rsidRPr="005958DF">
        <w:t>11</w:t>
      </w:r>
      <w:r w:rsidRPr="005958DF">
        <w:t>.</w:t>
      </w:r>
      <w:r w:rsidR="007C3B15" w:rsidRPr="005958DF">
        <w:t>8</w:t>
      </w:r>
      <w:r w:rsidRPr="005958DF">
        <w:t xml:space="preserve">% of small </w:t>
      </w:r>
      <w:r w:rsidR="00695F5C">
        <w:t>enterprises</w:t>
      </w:r>
      <w:r w:rsidR="00695F5C" w:rsidRPr="005958DF">
        <w:t xml:space="preserve"> </w:t>
      </w:r>
      <w:r w:rsidRPr="005958DF">
        <w:t xml:space="preserve">employing up to </w:t>
      </w:r>
      <w:r w:rsidR="007C3B15" w:rsidRPr="005958DF">
        <w:t>20</w:t>
      </w:r>
      <w:r w:rsidRPr="005958DF">
        <w:t xml:space="preserve"> persons were directly or indirectly involved in export activities.</w:t>
      </w:r>
      <w:r w:rsidR="00695F5C">
        <w:t xml:space="preserve"> F</w:t>
      </w:r>
      <w:r w:rsidR="00695F5C" w:rsidRPr="005958DF">
        <w:t>ocus on innovati</w:t>
      </w:r>
      <w:r w:rsidR="00695F5C">
        <w:t>ve</w:t>
      </w:r>
      <w:r w:rsidR="00695F5C" w:rsidRPr="005958DF">
        <w:t xml:space="preserve"> goods and services exported by small and medium-sized </w:t>
      </w:r>
      <w:r w:rsidR="00695F5C">
        <w:t>enterprises is</w:t>
      </w:r>
      <w:r w:rsidRPr="005958DF">
        <w:t xml:space="preserve"> </w:t>
      </w:r>
      <w:r w:rsidR="00695F5C">
        <w:t>a</w:t>
      </w:r>
      <w:r w:rsidR="00695F5C" w:rsidRPr="005958DF">
        <w:t xml:space="preserve">n </w:t>
      </w:r>
      <w:r w:rsidRPr="005958DF">
        <w:t xml:space="preserve">important component </w:t>
      </w:r>
      <w:r w:rsidR="00695F5C">
        <w:t xml:space="preserve">for </w:t>
      </w:r>
      <w:r w:rsidRPr="005958DF">
        <w:t xml:space="preserve">the development of small and medium-sized </w:t>
      </w:r>
      <w:r w:rsidR="00695F5C">
        <w:t>enterprises</w:t>
      </w:r>
      <w:r w:rsidR="007C3B15" w:rsidRPr="005958DF">
        <w:t>.</w:t>
      </w:r>
    </w:p>
    <w:p w:rsidR="007C3B15" w:rsidRPr="005958DF" w:rsidRDefault="00A50677" w:rsidP="007C3B15">
      <w:pPr>
        <w:rPr>
          <w:b/>
          <w:bCs/>
        </w:rPr>
      </w:pPr>
      <w:bookmarkStart w:id="64" w:name="n65"/>
      <w:bookmarkEnd w:id="64"/>
      <w:r w:rsidRPr="005958DF">
        <w:rPr>
          <w:b/>
          <w:bCs/>
        </w:rPr>
        <w:t>Foreign trade</w:t>
      </w:r>
      <w:r w:rsidR="00473C39">
        <w:rPr>
          <w:b/>
          <w:bCs/>
        </w:rPr>
        <w:t xml:space="preserve"> analysis</w:t>
      </w:r>
    </w:p>
    <w:p w:rsidR="007C3B15" w:rsidRPr="00730646" w:rsidRDefault="00A50677" w:rsidP="007C3B15">
      <w:pPr>
        <w:rPr>
          <w:b/>
          <w:bCs/>
          <w:lang w:val="en-US"/>
        </w:rPr>
      </w:pPr>
      <w:bookmarkStart w:id="65" w:name="n66"/>
      <w:bookmarkEnd w:id="65"/>
      <w:r w:rsidRPr="005958DF">
        <w:rPr>
          <w:b/>
          <w:bCs/>
        </w:rPr>
        <w:t>Export</w:t>
      </w:r>
      <w:r w:rsidR="00730646">
        <w:rPr>
          <w:b/>
          <w:bCs/>
          <w:lang w:val="en-US"/>
        </w:rPr>
        <w:t>s</w:t>
      </w:r>
    </w:p>
    <w:p w:rsidR="007C3B15" w:rsidRPr="005958DF" w:rsidRDefault="00A50677" w:rsidP="001214E1">
      <w:pPr>
        <w:jc w:val="both"/>
      </w:pPr>
      <w:bookmarkStart w:id="66" w:name="n67"/>
      <w:bookmarkEnd w:id="66"/>
      <w:r w:rsidRPr="005958DF">
        <w:t xml:space="preserve">According to the State Statistics Service, the total export of goods and services in 2016 </w:t>
      </w:r>
      <w:r w:rsidR="00730646">
        <w:t xml:space="preserve">amounted </w:t>
      </w:r>
      <w:r w:rsidRPr="005958DF">
        <w:t xml:space="preserve">to 49.3% of the Ukrainian GDP or USD 45.1 billion. </w:t>
      </w:r>
      <w:r w:rsidR="000F25C6">
        <w:t>The e</w:t>
      </w:r>
      <w:r w:rsidRPr="005958DF">
        <w:t xml:space="preserve">xport of goods accounted for 80.7% of </w:t>
      </w:r>
      <w:r w:rsidR="00730646">
        <w:t>the total exports</w:t>
      </w:r>
      <w:r w:rsidRPr="005958DF">
        <w:t>, whereas the share of the export</w:t>
      </w:r>
      <w:r w:rsidR="00730646">
        <w:t xml:space="preserve">ed </w:t>
      </w:r>
      <w:r w:rsidRPr="005958DF">
        <w:t>services was 19.3%</w:t>
      </w:r>
      <w:r w:rsidR="007C3B15" w:rsidRPr="005958DF">
        <w:t>.</w:t>
      </w:r>
    </w:p>
    <w:p w:rsidR="007C3B15" w:rsidRPr="005958DF" w:rsidRDefault="00184402" w:rsidP="001214E1">
      <w:pPr>
        <w:jc w:val="both"/>
      </w:pPr>
      <w:bookmarkStart w:id="67" w:name="n68"/>
      <w:bookmarkEnd w:id="67"/>
      <w:r w:rsidRPr="005958DF">
        <w:t>The structure of the Ukrainian export</w:t>
      </w:r>
      <w:r w:rsidR="00730646">
        <w:t>s</w:t>
      </w:r>
      <w:r w:rsidRPr="005958DF">
        <w:t xml:space="preserve"> is dominated by raw materials –</w:t>
      </w:r>
      <w:r w:rsidR="007C3B15" w:rsidRPr="005958DF">
        <w:t xml:space="preserve"> </w:t>
      </w:r>
      <w:r w:rsidRPr="005958DF">
        <w:t xml:space="preserve">almost </w:t>
      </w:r>
      <w:r w:rsidR="007C3B15" w:rsidRPr="005958DF">
        <w:t>70</w:t>
      </w:r>
      <w:r w:rsidRPr="005958DF">
        <w:t xml:space="preserve">% of the export of goods </w:t>
      </w:r>
      <w:r w:rsidR="007C3B15" w:rsidRPr="005958DF">
        <w:t>(</w:t>
      </w:r>
      <w:r w:rsidRPr="005958DF">
        <w:t xml:space="preserve">USD </w:t>
      </w:r>
      <w:r w:rsidR="007C3B15" w:rsidRPr="005958DF">
        <w:t>25</w:t>
      </w:r>
      <w:r w:rsidRPr="005958DF">
        <w:t>.</w:t>
      </w:r>
      <w:r w:rsidR="007C3B15" w:rsidRPr="005958DF">
        <w:t xml:space="preserve">3 </w:t>
      </w:r>
      <w:r w:rsidRPr="005958DF">
        <w:t>billion</w:t>
      </w:r>
      <w:r w:rsidR="007C3B15" w:rsidRPr="005958DF">
        <w:t xml:space="preserve">) </w:t>
      </w:r>
      <w:r w:rsidRPr="005958DF">
        <w:t xml:space="preserve">are </w:t>
      </w:r>
      <w:r w:rsidR="00730646">
        <w:t xml:space="preserve">accounted for </w:t>
      </w:r>
      <w:r w:rsidR="007F5FAB" w:rsidRPr="005958DF">
        <w:t>agro</w:t>
      </w:r>
      <w:r w:rsidR="00730646">
        <w:t>-sector</w:t>
      </w:r>
      <w:r w:rsidRPr="005958DF">
        <w:t xml:space="preserve">, steel </w:t>
      </w:r>
      <w:r w:rsidR="00730646">
        <w:t xml:space="preserve">production, </w:t>
      </w:r>
      <w:r w:rsidRPr="005958DF">
        <w:t>chemical</w:t>
      </w:r>
      <w:r w:rsidR="00730646">
        <w:t xml:space="preserve">s, </w:t>
      </w:r>
      <w:r w:rsidRPr="005958DF">
        <w:t xml:space="preserve">as well as </w:t>
      </w:r>
      <w:r w:rsidR="00730646">
        <w:t>for</w:t>
      </w:r>
      <w:r w:rsidR="00730646" w:rsidRPr="005958DF">
        <w:t xml:space="preserve"> </w:t>
      </w:r>
      <w:r w:rsidRPr="005958DF">
        <w:t xml:space="preserve">mineral products, </w:t>
      </w:r>
      <w:r w:rsidR="00B80033">
        <w:t>wood products</w:t>
      </w:r>
      <w:r w:rsidR="00730646" w:rsidRPr="005958DF">
        <w:t xml:space="preserve"> </w:t>
      </w:r>
      <w:r w:rsidRPr="005958DF">
        <w:t>and raw materials for the light industry</w:t>
      </w:r>
      <w:r w:rsidR="007C3B15" w:rsidRPr="005958DF">
        <w:t>.</w:t>
      </w:r>
    </w:p>
    <w:p w:rsidR="007C3B15" w:rsidRPr="005958DF" w:rsidRDefault="00184402" w:rsidP="001214E1">
      <w:pPr>
        <w:jc w:val="both"/>
      </w:pPr>
      <w:bookmarkStart w:id="68" w:name="n69"/>
      <w:bookmarkEnd w:id="68"/>
      <w:r w:rsidRPr="005958DF">
        <w:t>Due to the contraction of steel and machinery exports, the value of goods export</w:t>
      </w:r>
      <w:r w:rsidR="00730646">
        <w:t>ed</w:t>
      </w:r>
      <w:r w:rsidRPr="005958DF">
        <w:t xml:space="preserve"> in 2016 went down by 48% compared to 2008 (from USD</w:t>
      </w:r>
      <w:r w:rsidR="007C3B15" w:rsidRPr="005958DF">
        <w:t xml:space="preserve"> 70</w:t>
      </w:r>
      <w:r w:rsidRPr="005958DF">
        <w:t xml:space="preserve"> to 36.4 billion).</w:t>
      </w:r>
      <w:r w:rsidR="007C3B15" w:rsidRPr="005958DF">
        <w:t xml:space="preserve"> </w:t>
      </w:r>
      <w:r w:rsidRPr="005958DF">
        <w:t xml:space="preserve">The dynamics of the Ukrainian export revenues was also </w:t>
      </w:r>
      <w:r w:rsidR="00730646">
        <w:t>hindered</w:t>
      </w:r>
      <w:r w:rsidRPr="005958DF">
        <w:t xml:space="preserve"> by disruptions in the production chain and </w:t>
      </w:r>
      <w:r w:rsidR="00730646">
        <w:t>drop in</w:t>
      </w:r>
      <w:r w:rsidR="00730646" w:rsidRPr="005958DF">
        <w:t xml:space="preserve"> </w:t>
      </w:r>
      <w:r w:rsidRPr="005958DF">
        <w:t>prices for raw materials on the global market</w:t>
      </w:r>
      <w:r w:rsidR="007C3B15" w:rsidRPr="005958DF">
        <w:t>.</w:t>
      </w:r>
    </w:p>
    <w:p w:rsidR="007C3B15" w:rsidRPr="005958DF" w:rsidRDefault="00184402" w:rsidP="00176A85">
      <w:pPr>
        <w:jc w:val="both"/>
      </w:pPr>
      <w:bookmarkStart w:id="69" w:name="n70"/>
      <w:bookmarkEnd w:id="69"/>
      <w:r w:rsidRPr="005958DF">
        <w:t xml:space="preserve">The share of </w:t>
      </w:r>
      <w:r w:rsidR="007F5FAB" w:rsidRPr="005958DF">
        <w:t>agro</w:t>
      </w:r>
      <w:r w:rsidR="00B80033">
        <w:t xml:space="preserve">-products </w:t>
      </w:r>
      <w:r w:rsidRPr="005958DF">
        <w:t xml:space="preserve">and food in </w:t>
      </w:r>
      <w:r w:rsidR="00176A85" w:rsidRPr="005958DF">
        <w:t>the export</w:t>
      </w:r>
      <w:r w:rsidR="00B80033">
        <w:t>ed</w:t>
      </w:r>
      <w:r w:rsidR="00176A85" w:rsidRPr="005958DF">
        <w:t xml:space="preserve"> goods in </w:t>
      </w:r>
      <w:r w:rsidRPr="005958DF">
        <w:t xml:space="preserve">2016 was 42%, which is more than </w:t>
      </w:r>
      <w:r w:rsidR="00B80033">
        <w:t xml:space="preserve">twice higher </w:t>
      </w:r>
      <w:r w:rsidR="00176A85" w:rsidRPr="005958DF">
        <w:t xml:space="preserve">the export share of these sectors in </w:t>
      </w:r>
      <w:r w:rsidR="007C3B15" w:rsidRPr="005958DF">
        <w:t xml:space="preserve">2008. </w:t>
      </w:r>
      <w:r w:rsidR="00176A85" w:rsidRPr="005958DF">
        <w:t xml:space="preserve">However, the </w:t>
      </w:r>
      <w:r w:rsidR="007F5FAB">
        <w:t>percentage</w:t>
      </w:r>
      <w:r w:rsidR="00176A85" w:rsidRPr="005958DF">
        <w:t xml:space="preserve"> of the steelmaking industry in the total exports in the same period</w:t>
      </w:r>
      <w:r w:rsidR="00B80033">
        <w:t xml:space="preserve"> declined from </w:t>
      </w:r>
      <w:r w:rsidR="00176A85" w:rsidRPr="005958DF">
        <w:t>40</w:t>
      </w:r>
      <w:r w:rsidR="00B80033">
        <w:t>+</w:t>
      </w:r>
      <w:proofErr w:type="gramStart"/>
      <w:r w:rsidR="00176A85" w:rsidRPr="005958DF">
        <w:t>%</w:t>
      </w:r>
      <w:proofErr w:type="gramEnd"/>
      <w:r w:rsidR="00176A85" w:rsidRPr="005958DF">
        <w:t xml:space="preserve"> to 22.9% due to the d</w:t>
      </w:r>
      <w:r w:rsidR="00B80033">
        <w:t>rop in prices for</w:t>
      </w:r>
      <w:r w:rsidR="00176A85" w:rsidRPr="005958DF">
        <w:t xml:space="preserve"> steel </w:t>
      </w:r>
      <w:r w:rsidR="00B80033">
        <w:t xml:space="preserve">products </w:t>
      </w:r>
      <w:r w:rsidR="00176A85" w:rsidRPr="005958DF">
        <w:t>and the military aggression of the Russian Federation</w:t>
      </w:r>
      <w:r w:rsidR="00B80033">
        <w:t xml:space="preserve">, </w:t>
      </w:r>
      <w:r w:rsidR="00176A85" w:rsidRPr="005958DF">
        <w:t>the biggest importer of the Ukrainian steel</w:t>
      </w:r>
      <w:r w:rsidR="00B80033">
        <w:t xml:space="preserve"> products</w:t>
      </w:r>
      <w:r w:rsidR="00176A85" w:rsidRPr="005958DF">
        <w:t xml:space="preserve">. The temporary occupation of Ukrainian territories due to the military aggression of the Russian Federation </w:t>
      </w:r>
      <w:r w:rsidR="00B80033">
        <w:t>resulted in deterioration of</w:t>
      </w:r>
      <w:r w:rsidR="00B80033" w:rsidRPr="005958DF">
        <w:t xml:space="preserve"> </w:t>
      </w:r>
      <w:r w:rsidR="00176A85" w:rsidRPr="005958DF">
        <w:t>political and economic relations between the two countries. The Ukrainian export</w:t>
      </w:r>
      <w:r w:rsidR="00B80033">
        <w:t>s</w:t>
      </w:r>
      <w:r w:rsidR="00176A85" w:rsidRPr="005958DF">
        <w:t xml:space="preserve"> and GDP were also affected by the fact that the Russian Federation had suspended the Free Trade </w:t>
      </w:r>
      <w:r w:rsidR="00B80033">
        <w:t xml:space="preserve">Agreement </w:t>
      </w:r>
      <w:r w:rsidR="00176A85" w:rsidRPr="005958DF">
        <w:t>with Ukraine starting from January 1, 2016</w:t>
      </w:r>
      <w:r w:rsidR="00B80033">
        <w:t xml:space="preserve">, which resulted in </w:t>
      </w:r>
      <w:r w:rsidR="007F5FAB">
        <w:t xml:space="preserve">the </w:t>
      </w:r>
      <w:r w:rsidR="00B80033">
        <w:t xml:space="preserve">introduction of </w:t>
      </w:r>
      <w:r w:rsidR="00B80033" w:rsidRPr="005958DF">
        <w:t>preferential</w:t>
      </w:r>
      <w:r w:rsidR="00B80033">
        <w:t xml:space="preserve"> tariff</w:t>
      </w:r>
      <w:r w:rsidR="00B80033" w:rsidRPr="005958DF">
        <w:t xml:space="preserve"> duty rates</w:t>
      </w:r>
      <w:r w:rsidR="00B80033">
        <w:t xml:space="preserve"> </w:t>
      </w:r>
      <w:r w:rsidR="00B80033" w:rsidRPr="005958DF">
        <w:t xml:space="preserve">for Ukrainian products </w:t>
      </w:r>
      <w:r w:rsidR="00B80033">
        <w:t xml:space="preserve">instead of </w:t>
      </w:r>
      <w:r w:rsidR="00176A85" w:rsidRPr="005958DF">
        <w:t>zero duties. Additionally, the Russian Federation ban</w:t>
      </w:r>
      <w:r w:rsidR="00321F54">
        <w:t>ned</w:t>
      </w:r>
      <w:r w:rsidR="00176A85" w:rsidRPr="005958DF">
        <w:t xml:space="preserve"> the import of selected agricultural </w:t>
      </w:r>
      <w:r w:rsidR="00321F54">
        <w:t xml:space="preserve">products originating from </w:t>
      </w:r>
      <w:r w:rsidR="00176A85" w:rsidRPr="005958DF">
        <w:t>Ukrain</w:t>
      </w:r>
      <w:r w:rsidR="00321F54">
        <w:t>e</w:t>
      </w:r>
      <w:r w:rsidR="00176A85" w:rsidRPr="005958DF">
        <w:t xml:space="preserve"> </w:t>
      </w:r>
      <w:r w:rsidR="007C3B15" w:rsidRPr="005958DF">
        <w:t>(</w:t>
      </w:r>
      <w:r w:rsidR="00176A85" w:rsidRPr="005958DF">
        <w:t>meat and meat products, fish, milk and dairy products</w:t>
      </w:r>
      <w:r w:rsidR="007C3B15" w:rsidRPr="005958DF">
        <w:t xml:space="preserve">, </w:t>
      </w:r>
      <w:r w:rsidR="00BE1505" w:rsidRPr="005958DF">
        <w:t xml:space="preserve">vegetables, fruits and nuts, some </w:t>
      </w:r>
      <w:r w:rsidR="00321F54">
        <w:t>other foods</w:t>
      </w:r>
      <w:r w:rsidR="007C3B15" w:rsidRPr="005958DF">
        <w:t xml:space="preserve">) </w:t>
      </w:r>
      <w:r w:rsidR="00BE1505" w:rsidRPr="005958DF">
        <w:t>and imposed restrictions on the transit of Ukrainian goods</w:t>
      </w:r>
      <w:r w:rsidR="00321F54">
        <w:t xml:space="preserve"> </w:t>
      </w:r>
      <w:r w:rsidR="00321F54" w:rsidRPr="005958DF">
        <w:t>to third countries</w:t>
      </w:r>
      <w:r w:rsidR="00321F54">
        <w:t xml:space="preserve"> </w:t>
      </w:r>
      <w:r w:rsidR="00321F54" w:rsidRPr="005958DF">
        <w:t>(Kazakhstan and Kyrgyzstan)</w:t>
      </w:r>
      <w:r w:rsidR="00BE1505" w:rsidRPr="005958DF">
        <w:t xml:space="preserve"> through its territory</w:t>
      </w:r>
      <w:r w:rsidR="007C3B15" w:rsidRPr="005958DF">
        <w:t>.</w:t>
      </w:r>
    </w:p>
    <w:p w:rsidR="007C3B15" w:rsidRPr="005958DF" w:rsidRDefault="00BE1505" w:rsidP="001A4FFE">
      <w:pPr>
        <w:jc w:val="both"/>
      </w:pPr>
      <w:bookmarkStart w:id="70" w:name="n71"/>
      <w:bookmarkEnd w:id="70"/>
      <w:r w:rsidRPr="005958DF">
        <w:lastRenderedPageBreak/>
        <w:t xml:space="preserve">Such restrictive measures </w:t>
      </w:r>
      <w:r w:rsidR="00321F54">
        <w:t>resulted in</w:t>
      </w:r>
      <w:r w:rsidR="00321F54" w:rsidRPr="005958DF">
        <w:t xml:space="preserve"> </w:t>
      </w:r>
      <w:r w:rsidRPr="005958DF">
        <w:t xml:space="preserve">a significant decline in </w:t>
      </w:r>
      <w:r w:rsidR="00321F54">
        <w:t xml:space="preserve">Ukrainian </w:t>
      </w:r>
      <w:r w:rsidRPr="005958DF">
        <w:t>export</w:t>
      </w:r>
      <w:r w:rsidR="00321F54">
        <w:t xml:space="preserve">s </w:t>
      </w:r>
      <w:r w:rsidRPr="005958DF">
        <w:t xml:space="preserve">to </w:t>
      </w:r>
      <w:r w:rsidR="00321F54">
        <w:t xml:space="preserve">certain </w:t>
      </w:r>
      <w:r w:rsidRPr="005958DF">
        <w:t>CIS countries</w:t>
      </w:r>
      <w:r w:rsidR="007C3B15" w:rsidRPr="005958DF">
        <w:t xml:space="preserve"> (</w:t>
      </w:r>
      <w:r w:rsidRPr="005958DF">
        <w:t>Central Asia and Transcaucasia countries</w:t>
      </w:r>
      <w:r w:rsidR="007C3B15" w:rsidRPr="005958DF">
        <w:t>),</w:t>
      </w:r>
      <w:r w:rsidRPr="005958DF">
        <w:t xml:space="preserve"> but also to other Asian countries</w:t>
      </w:r>
      <w:r w:rsidR="007C3B15" w:rsidRPr="005958DF">
        <w:t xml:space="preserve">. </w:t>
      </w:r>
    </w:p>
    <w:p w:rsidR="007C3B15" w:rsidRPr="005958DF" w:rsidRDefault="00BE1505" w:rsidP="001A4FFE">
      <w:pPr>
        <w:jc w:val="both"/>
      </w:pPr>
      <w:bookmarkStart w:id="71" w:name="n72"/>
      <w:bookmarkEnd w:id="71"/>
      <w:r w:rsidRPr="005958DF">
        <w:t xml:space="preserve">Thus, </w:t>
      </w:r>
      <w:r w:rsidR="007F5FAB">
        <w:t xml:space="preserve">the </w:t>
      </w:r>
      <w:r w:rsidRPr="005958DF">
        <w:t xml:space="preserve">export of Ukrainian goods to Kazakhstan decreased by USD 312.6 million in 2016 </w:t>
      </w:r>
      <w:r w:rsidR="007C3B15" w:rsidRPr="005958DF">
        <w:t>(43</w:t>
      </w:r>
      <w:r w:rsidRPr="005958DF">
        <w:t>.</w:t>
      </w:r>
      <w:r w:rsidR="007C3B15" w:rsidRPr="005958DF">
        <w:t>9</w:t>
      </w:r>
      <w:r w:rsidRPr="005958DF">
        <w:t>%</w:t>
      </w:r>
      <w:r w:rsidR="007C3B15" w:rsidRPr="005958DF">
        <w:t>)</w:t>
      </w:r>
      <w:r w:rsidR="00321F54">
        <w:t>;</w:t>
      </w:r>
      <w:r w:rsidR="007C3B15" w:rsidRPr="005958DF">
        <w:t xml:space="preserve"> </w:t>
      </w:r>
      <w:r w:rsidRPr="005958DF">
        <w:t>to Azerbaijan –</w:t>
      </w:r>
      <w:r w:rsidR="007C3B15" w:rsidRPr="005958DF">
        <w:t xml:space="preserve"> </w:t>
      </w:r>
      <w:r w:rsidRPr="005958DF">
        <w:t xml:space="preserve">by USD </w:t>
      </w:r>
      <w:r w:rsidR="007C3B15" w:rsidRPr="005958DF">
        <w:t>70</w:t>
      </w:r>
      <w:r w:rsidRPr="005958DF">
        <w:t>.</w:t>
      </w:r>
      <w:r w:rsidR="007C3B15" w:rsidRPr="005958DF">
        <w:t xml:space="preserve">8 </w:t>
      </w:r>
      <w:r w:rsidRPr="005958DF">
        <w:t>million</w:t>
      </w:r>
      <w:r w:rsidR="007C3B15" w:rsidRPr="005958DF">
        <w:t xml:space="preserve"> (22</w:t>
      </w:r>
      <w:r w:rsidRPr="005958DF">
        <w:t>.</w:t>
      </w:r>
      <w:r w:rsidR="007C3B15" w:rsidRPr="005958DF">
        <w:t>2</w:t>
      </w:r>
      <w:r w:rsidRPr="005958DF">
        <w:t>%</w:t>
      </w:r>
      <w:r w:rsidR="007C3B15" w:rsidRPr="005958DF">
        <w:t>)</w:t>
      </w:r>
      <w:r w:rsidR="00321F54">
        <w:t>;</w:t>
      </w:r>
      <w:r w:rsidR="007C3B15" w:rsidRPr="005958DF">
        <w:t xml:space="preserve"> </w:t>
      </w:r>
      <w:r w:rsidRPr="005958DF">
        <w:t>to Turkmenistan</w:t>
      </w:r>
      <w:r w:rsidR="007C3B15" w:rsidRPr="005958DF">
        <w:t xml:space="preserve"> </w:t>
      </w:r>
      <w:r w:rsidRPr="005958DF">
        <w:t>–</w:t>
      </w:r>
      <w:r w:rsidR="007C3B15" w:rsidRPr="005958DF">
        <w:t xml:space="preserve"> </w:t>
      </w:r>
      <w:r w:rsidRPr="005958DF">
        <w:t xml:space="preserve">by USD </w:t>
      </w:r>
      <w:r w:rsidR="007C3B15" w:rsidRPr="005958DF">
        <w:t>61</w:t>
      </w:r>
      <w:r w:rsidRPr="005958DF">
        <w:t>.</w:t>
      </w:r>
      <w:r w:rsidR="007C3B15" w:rsidRPr="005958DF">
        <w:t xml:space="preserve">3 </w:t>
      </w:r>
      <w:r w:rsidRPr="005958DF">
        <w:t>million</w:t>
      </w:r>
      <w:r w:rsidR="007C3B15" w:rsidRPr="005958DF">
        <w:t xml:space="preserve"> (36</w:t>
      </w:r>
      <w:r w:rsidRPr="005958DF">
        <w:t>%</w:t>
      </w:r>
      <w:r w:rsidR="007C3B15" w:rsidRPr="005958DF">
        <w:t>)</w:t>
      </w:r>
      <w:r w:rsidR="00321F54">
        <w:t>;</w:t>
      </w:r>
      <w:r w:rsidR="007C3B15" w:rsidRPr="005958DF">
        <w:t xml:space="preserve"> </w:t>
      </w:r>
      <w:r w:rsidRPr="005958DF">
        <w:t>to Kyrgyzstan</w:t>
      </w:r>
      <w:r w:rsidR="007C3B15" w:rsidRPr="005958DF">
        <w:t xml:space="preserve"> </w:t>
      </w:r>
      <w:r w:rsidRPr="005958DF">
        <w:t>–</w:t>
      </w:r>
      <w:r w:rsidR="007C3B15" w:rsidRPr="005958DF">
        <w:t xml:space="preserve"> </w:t>
      </w:r>
      <w:r w:rsidRPr="005958DF">
        <w:t xml:space="preserve">by USD </w:t>
      </w:r>
      <w:r w:rsidR="007C3B15" w:rsidRPr="005958DF">
        <w:t>35</w:t>
      </w:r>
      <w:r w:rsidRPr="005958DF">
        <w:t>.</w:t>
      </w:r>
      <w:r w:rsidR="007C3B15" w:rsidRPr="005958DF">
        <w:t>1 (46</w:t>
      </w:r>
      <w:r w:rsidRPr="005958DF">
        <w:t>.</w:t>
      </w:r>
      <w:r w:rsidR="007C3B15" w:rsidRPr="005958DF">
        <w:t>5</w:t>
      </w:r>
      <w:r w:rsidRPr="005958DF">
        <w:t>%</w:t>
      </w:r>
      <w:r w:rsidR="007C3B15" w:rsidRPr="005958DF">
        <w:t>)</w:t>
      </w:r>
      <w:r w:rsidR="00321F54">
        <w:t>;</w:t>
      </w:r>
      <w:r w:rsidR="007C3B15" w:rsidRPr="005958DF">
        <w:t xml:space="preserve"> </w:t>
      </w:r>
      <w:r w:rsidRPr="005958DF">
        <w:t>to Uzbekistan –</w:t>
      </w:r>
      <w:r w:rsidR="007C3B15" w:rsidRPr="005958DF">
        <w:t xml:space="preserve"> </w:t>
      </w:r>
      <w:r w:rsidRPr="005958DF">
        <w:t xml:space="preserve">by USD </w:t>
      </w:r>
      <w:r w:rsidR="007C3B15" w:rsidRPr="005958DF">
        <w:t>32</w:t>
      </w:r>
      <w:r w:rsidRPr="005958DF">
        <w:t>.</w:t>
      </w:r>
      <w:r w:rsidR="007C3B15" w:rsidRPr="005958DF">
        <w:t xml:space="preserve">1 </w:t>
      </w:r>
      <w:r w:rsidRPr="005958DF">
        <w:t>million</w:t>
      </w:r>
      <w:r w:rsidR="007C3B15" w:rsidRPr="005958DF">
        <w:t xml:space="preserve"> (18</w:t>
      </w:r>
      <w:r w:rsidRPr="005958DF">
        <w:t>.</w:t>
      </w:r>
      <w:r w:rsidR="007C3B15" w:rsidRPr="005958DF">
        <w:t>4</w:t>
      </w:r>
      <w:r w:rsidRPr="005958DF">
        <w:t>%</w:t>
      </w:r>
      <w:r w:rsidR="007C3B15" w:rsidRPr="005958DF">
        <w:t>)</w:t>
      </w:r>
      <w:r w:rsidR="00321F54">
        <w:t>;</w:t>
      </w:r>
      <w:r w:rsidR="007C3B15" w:rsidRPr="005958DF">
        <w:t xml:space="preserve"> </w:t>
      </w:r>
      <w:r w:rsidRPr="005958DF">
        <w:t>to Armenia</w:t>
      </w:r>
      <w:r w:rsidR="007C3B15" w:rsidRPr="005958DF">
        <w:t xml:space="preserve"> </w:t>
      </w:r>
      <w:r w:rsidRPr="005958DF">
        <w:t>–</w:t>
      </w:r>
      <w:r w:rsidR="007C3B15" w:rsidRPr="005958DF">
        <w:t xml:space="preserve"> </w:t>
      </w:r>
      <w:r w:rsidRPr="005958DF">
        <w:t xml:space="preserve">by USD </w:t>
      </w:r>
      <w:r w:rsidR="007C3B15" w:rsidRPr="005958DF">
        <w:t>12</w:t>
      </w:r>
      <w:r w:rsidRPr="005958DF">
        <w:t>.</w:t>
      </w:r>
      <w:r w:rsidR="007C3B15" w:rsidRPr="005958DF">
        <w:t xml:space="preserve">6 </w:t>
      </w:r>
      <w:r w:rsidRPr="005958DF">
        <w:t>million</w:t>
      </w:r>
      <w:r w:rsidR="007C3B15" w:rsidRPr="005958DF">
        <w:t xml:space="preserve"> (12</w:t>
      </w:r>
      <w:r w:rsidRPr="005958DF">
        <w:t>.</w:t>
      </w:r>
      <w:r w:rsidR="007C3B15" w:rsidRPr="005958DF">
        <w:t>4</w:t>
      </w:r>
      <w:r w:rsidRPr="005958DF">
        <w:t>%</w:t>
      </w:r>
      <w:r w:rsidR="007C3B15" w:rsidRPr="005958DF">
        <w:t>)</w:t>
      </w:r>
      <w:r w:rsidR="00321F54">
        <w:t>;</w:t>
      </w:r>
      <w:r w:rsidRPr="005958DF">
        <w:t xml:space="preserve"> to Georgia </w:t>
      </w:r>
      <w:r w:rsidR="007C3B15" w:rsidRPr="005958DF">
        <w:t xml:space="preserve">- </w:t>
      </w:r>
      <w:r w:rsidRPr="005958DF">
        <w:t>by</w:t>
      </w:r>
      <w:r w:rsidR="007C3B15" w:rsidRPr="005958DF">
        <w:t xml:space="preserve"> </w:t>
      </w:r>
      <w:r w:rsidRPr="005958DF">
        <w:t xml:space="preserve">USD </w:t>
      </w:r>
      <w:r w:rsidR="007C3B15" w:rsidRPr="005958DF">
        <w:t>11</w:t>
      </w:r>
      <w:r w:rsidRPr="005958DF">
        <w:t>.</w:t>
      </w:r>
      <w:r w:rsidR="007C3B15" w:rsidRPr="005958DF">
        <w:t xml:space="preserve">9 </w:t>
      </w:r>
      <w:r w:rsidRPr="005958DF">
        <w:t>million</w:t>
      </w:r>
      <w:r w:rsidR="007C3B15" w:rsidRPr="005958DF">
        <w:t xml:space="preserve"> (3</w:t>
      </w:r>
      <w:r w:rsidRPr="005958DF">
        <w:t>%</w:t>
      </w:r>
      <w:r w:rsidR="007C3B15" w:rsidRPr="005958DF">
        <w:t>)</w:t>
      </w:r>
      <w:r w:rsidR="00321F54">
        <w:t>;</w:t>
      </w:r>
      <w:r w:rsidR="007C3B15" w:rsidRPr="005958DF">
        <w:t xml:space="preserve"> </w:t>
      </w:r>
      <w:r w:rsidRPr="005958DF">
        <w:t>to Tajikistan</w:t>
      </w:r>
      <w:r w:rsidR="007C3B15" w:rsidRPr="005958DF">
        <w:t xml:space="preserve"> - </w:t>
      </w:r>
      <w:r w:rsidRPr="005958DF">
        <w:t>by</w:t>
      </w:r>
      <w:r w:rsidR="007C3B15" w:rsidRPr="005958DF">
        <w:t xml:space="preserve"> </w:t>
      </w:r>
      <w:r w:rsidRPr="005958DF">
        <w:t xml:space="preserve">USD </w:t>
      </w:r>
      <w:r w:rsidR="007C3B15" w:rsidRPr="005958DF">
        <w:t>4</w:t>
      </w:r>
      <w:r w:rsidRPr="005958DF">
        <w:t>.</w:t>
      </w:r>
      <w:r w:rsidR="007C3B15" w:rsidRPr="005958DF">
        <w:t xml:space="preserve">6 </w:t>
      </w:r>
      <w:r w:rsidRPr="005958DF">
        <w:t>million</w:t>
      </w:r>
      <w:r w:rsidR="007C3B15" w:rsidRPr="005958DF">
        <w:t xml:space="preserve"> (15</w:t>
      </w:r>
      <w:r w:rsidRPr="005958DF">
        <w:t>.</w:t>
      </w:r>
      <w:r w:rsidR="007C3B15" w:rsidRPr="005958DF">
        <w:t>2</w:t>
      </w:r>
      <w:r w:rsidRPr="005958DF">
        <w:t>%</w:t>
      </w:r>
      <w:r w:rsidR="007C3B15" w:rsidRPr="005958DF">
        <w:t>)</w:t>
      </w:r>
      <w:r w:rsidR="00321F54">
        <w:t>;</w:t>
      </w:r>
      <w:r w:rsidRPr="005958DF">
        <w:t xml:space="preserve"> to Mongolia –</w:t>
      </w:r>
      <w:r w:rsidR="007C3B15" w:rsidRPr="005958DF">
        <w:t xml:space="preserve"> </w:t>
      </w:r>
      <w:r w:rsidRPr="005958DF">
        <w:t xml:space="preserve">by USD </w:t>
      </w:r>
      <w:r w:rsidR="007C3B15" w:rsidRPr="005958DF">
        <w:t>3</w:t>
      </w:r>
      <w:r w:rsidRPr="005958DF">
        <w:t>.</w:t>
      </w:r>
      <w:r w:rsidR="007C3B15" w:rsidRPr="005958DF">
        <w:t xml:space="preserve">6 </w:t>
      </w:r>
      <w:r w:rsidRPr="005958DF">
        <w:t>million</w:t>
      </w:r>
      <w:r w:rsidR="007C3B15" w:rsidRPr="005958DF">
        <w:t xml:space="preserve"> (12</w:t>
      </w:r>
      <w:r w:rsidRPr="005958DF">
        <w:t>.</w:t>
      </w:r>
      <w:r w:rsidR="007C3B15" w:rsidRPr="005958DF">
        <w:t>8</w:t>
      </w:r>
      <w:r w:rsidRPr="005958DF">
        <w:t>%</w:t>
      </w:r>
      <w:r w:rsidR="007C3B15" w:rsidRPr="005958DF">
        <w:t>).</w:t>
      </w:r>
    </w:p>
    <w:p w:rsidR="007C3B15" w:rsidRPr="005958DF" w:rsidRDefault="00110808" w:rsidP="001A4FFE">
      <w:pPr>
        <w:jc w:val="both"/>
      </w:pPr>
      <w:bookmarkStart w:id="72" w:name="n73"/>
      <w:bookmarkEnd w:id="72"/>
      <w:r w:rsidRPr="005958DF">
        <w:t>Subsequently, the share of the Russian Federation in the total export</w:t>
      </w:r>
      <w:r w:rsidR="00321F54">
        <w:t>s</w:t>
      </w:r>
      <w:r w:rsidRPr="005958DF">
        <w:t xml:space="preserve"> from Ukraine decreased from </w:t>
      </w:r>
      <w:r w:rsidR="007C3B15" w:rsidRPr="005958DF">
        <w:t>22</w:t>
      </w:r>
      <w:r w:rsidRPr="005958DF">
        <w:t>.</w:t>
      </w:r>
      <w:r w:rsidR="007C3B15" w:rsidRPr="005958DF">
        <w:t>4</w:t>
      </w:r>
      <w:r w:rsidRPr="005958DF">
        <w:t xml:space="preserve">% in </w:t>
      </w:r>
      <w:r w:rsidR="007C3B15" w:rsidRPr="005958DF">
        <w:t xml:space="preserve">2008 </w:t>
      </w:r>
      <w:r w:rsidRPr="005958DF">
        <w:t xml:space="preserve">to </w:t>
      </w:r>
      <w:r w:rsidR="007C3B15" w:rsidRPr="005958DF">
        <w:t>9</w:t>
      </w:r>
      <w:r w:rsidRPr="005958DF">
        <w:t>.</w:t>
      </w:r>
      <w:r w:rsidR="007C3B15" w:rsidRPr="005958DF">
        <w:t>9</w:t>
      </w:r>
      <w:r w:rsidRPr="005958DF">
        <w:t xml:space="preserve">% in </w:t>
      </w:r>
      <w:r w:rsidR="007C3B15" w:rsidRPr="005958DF">
        <w:t xml:space="preserve">2016. </w:t>
      </w:r>
      <w:r w:rsidRPr="005958DF">
        <w:t xml:space="preserve">The loss of the Russian market </w:t>
      </w:r>
      <w:r w:rsidR="00321F54">
        <w:t xml:space="preserve">presents a dramatic challenge for the </w:t>
      </w:r>
      <w:r w:rsidRPr="005958DF">
        <w:t xml:space="preserve">Ukrainian export-oriented </w:t>
      </w:r>
      <w:r w:rsidR="00321F54">
        <w:t>producers</w:t>
      </w:r>
      <w:r w:rsidRPr="005958DF">
        <w:t xml:space="preserve">, especially in the sectors </w:t>
      </w:r>
      <w:r w:rsidR="00321F54">
        <w:t xml:space="preserve">relying heavily </w:t>
      </w:r>
      <w:r w:rsidRPr="005958DF">
        <w:t>on</w:t>
      </w:r>
      <w:r w:rsidR="00321F54">
        <w:t xml:space="preserve"> </w:t>
      </w:r>
      <w:r w:rsidRPr="005958DF">
        <w:t>demand from the Russian Federation (for instance, machine</w:t>
      </w:r>
      <w:r w:rsidR="00321F54">
        <w:t>ry</w:t>
      </w:r>
      <w:r w:rsidRPr="005958DF">
        <w:t>)</w:t>
      </w:r>
      <w:r w:rsidR="007C3B15" w:rsidRPr="005958DF">
        <w:t xml:space="preserve">. </w:t>
      </w:r>
      <w:r w:rsidRPr="005958DF">
        <w:t>Re-focusing on other markets can only partially compensate these export losses</w:t>
      </w:r>
      <w:r w:rsidR="007C3B15" w:rsidRPr="005958DF">
        <w:t>.</w:t>
      </w:r>
    </w:p>
    <w:p w:rsidR="007C3B15" w:rsidRPr="005958DF" w:rsidRDefault="00DD68C5" w:rsidP="001A4FFE">
      <w:pPr>
        <w:jc w:val="both"/>
      </w:pPr>
      <w:bookmarkStart w:id="73" w:name="n74"/>
      <w:bookmarkEnd w:id="73"/>
      <w:r>
        <w:rPr>
          <w:lang w:val="en-US"/>
        </w:rPr>
        <w:t>Affected by the persisting armed conflict</w:t>
      </w:r>
      <w:r w:rsidR="00432420" w:rsidRPr="005958DF">
        <w:t>, export</w:t>
      </w:r>
      <w:r w:rsidR="0004531E">
        <w:t>s</w:t>
      </w:r>
      <w:r w:rsidR="00432420" w:rsidRPr="005958DF">
        <w:t xml:space="preserve"> from Donetsk oblast in 2016 decreased by 7.2% or by USD 264.5 million compared to 2015 and </w:t>
      </w:r>
      <w:r w:rsidR="0004531E">
        <w:t>amounted</w:t>
      </w:r>
      <w:r w:rsidR="00432420" w:rsidRPr="005958DF">
        <w:t xml:space="preserve"> to USD 3.4 billion. </w:t>
      </w:r>
      <w:r w:rsidR="007F5FAB">
        <w:t>The d</w:t>
      </w:r>
      <w:r w:rsidR="0004531E">
        <w:t xml:space="preserve">ecline </w:t>
      </w:r>
      <w:r w:rsidR="007F5FAB">
        <w:t>in</w:t>
      </w:r>
      <w:r w:rsidR="0004531E">
        <w:t xml:space="preserve"> exports </w:t>
      </w:r>
      <w:r w:rsidR="00432420" w:rsidRPr="005958DF">
        <w:t xml:space="preserve">from Donetsk oblast alone accounted for 15% of the total </w:t>
      </w:r>
      <w:r w:rsidR="0004531E">
        <w:t xml:space="preserve">Ukrainian </w:t>
      </w:r>
      <w:r w:rsidR="00432420" w:rsidRPr="005958DF">
        <w:t>export</w:t>
      </w:r>
      <w:r w:rsidR="0004531E">
        <w:t>s decrease in 2016</w:t>
      </w:r>
      <w:r w:rsidR="007C3B15" w:rsidRPr="005958DF">
        <w:t>.</w:t>
      </w:r>
    </w:p>
    <w:p w:rsidR="007C3B15" w:rsidRPr="005958DF" w:rsidRDefault="00432420" w:rsidP="001A4FFE">
      <w:pPr>
        <w:jc w:val="both"/>
      </w:pPr>
      <w:bookmarkStart w:id="74" w:name="n75"/>
      <w:bookmarkEnd w:id="74"/>
      <w:r w:rsidRPr="005958DF">
        <w:t>On the contrary, companies from Lugansk oblast increased their export</w:t>
      </w:r>
      <w:r w:rsidR="0004531E">
        <w:t>s</w:t>
      </w:r>
      <w:r w:rsidRPr="005958DF">
        <w:t xml:space="preserve"> by </w:t>
      </w:r>
      <w:r w:rsidR="007C3B15" w:rsidRPr="005958DF">
        <w:t>69</w:t>
      </w:r>
      <w:r w:rsidRPr="005958DF">
        <w:t xml:space="preserve">% or by USD </w:t>
      </w:r>
      <w:r w:rsidR="007C3B15" w:rsidRPr="005958DF">
        <w:t>177</w:t>
      </w:r>
      <w:r w:rsidRPr="005958DF">
        <w:t>.</w:t>
      </w:r>
      <w:r w:rsidR="007C3B15" w:rsidRPr="005958DF">
        <w:t xml:space="preserve">8 </w:t>
      </w:r>
      <w:r w:rsidRPr="005958DF">
        <w:t xml:space="preserve">million and reached USD </w:t>
      </w:r>
      <w:r w:rsidR="007C3B15" w:rsidRPr="005958DF">
        <w:t>435</w:t>
      </w:r>
      <w:r w:rsidRPr="005958DF">
        <w:t>.</w:t>
      </w:r>
      <w:r w:rsidR="007C3B15" w:rsidRPr="005958DF">
        <w:t xml:space="preserve">7 </w:t>
      </w:r>
      <w:r w:rsidRPr="005958DF">
        <w:t xml:space="preserve">million </w:t>
      </w:r>
      <w:r w:rsidR="007C3B15" w:rsidRPr="005958DF">
        <w:t>(</w:t>
      </w:r>
      <w:r w:rsidRPr="005958DF">
        <w:t>export</w:t>
      </w:r>
      <w:r w:rsidR="0004531E">
        <w:t>s</w:t>
      </w:r>
      <w:r w:rsidRPr="005958DF">
        <w:t xml:space="preserve"> from Lugansk oblast in </w:t>
      </w:r>
      <w:r w:rsidR="007C3B15" w:rsidRPr="005958DF">
        <w:t xml:space="preserve">2015 </w:t>
      </w:r>
      <w:r w:rsidRPr="005958DF">
        <w:t xml:space="preserve">amounted </w:t>
      </w:r>
      <w:r w:rsidR="0004531E">
        <w:t xml:space="preserve">to </w:t>
      </w:r>
      <w:r w:rsidRPr="005958DF">
        <w:t>USD 257.8 million</w:t>
      </w:r>
      <w:r w:rsidR="007C3B15" w:rsidRPr="005958DF">
        <w:t xml:space="preserve">). </w:t>
      </w:r>
      <w:r w:rsidR="00F43108" w:rsidRPr="005958DF">
        <w:t xml:space="preserve">The share of the two oblasts in the total </w:t>
      </w:r>
      <w:r w:rsidR="0004531E">
        <w:t xml:space="preserve">Ukrainian </w:t>
      </w:r>
      <w:r w:rsidR="00F43108" w:rsidRPr="005958DF">
        <w:t>export</w:t>
      </w:r>
      <w:r w:rsidR="0004531E">
        <w:t>s</w:t>
      </w:r>
      <w:r w:rsidR="00F43108" w:rsidRPr="005958DF">
        <w:t xml:space="preserve"> remained almost unchanged </w:t>
      </w:r>
      <w:r w:rsidR="0004531E" w:rsidRPr="005958DF">
        <w:t xml:space="preserve">in 2016 </w:t>
      </w:r>
      <w:r w:rsidR="00F43108" w:rsidRPr="005958DF">
        <w:t xml:space="preserve">compared to 2015 and </w:t>
      </w:r>
      <w:r w:rsidR="0004531E">
        <w:t xml:space="preserve">amounted </w:t>
      </w:r>
      <w:r w:rsidR="00F43108" w:rsidRPr="005958DF">
        <w:t>to 10.4%</w:t>
      </w:r>
      <w:r w:rsidR="007C3B15" w:rsidRPr="005958DF">
        <w:t>.</w:t>
      </w:r>
    </w:p>
    <w:p w:rsidR="007C3B15" w:rsidRPr="005958DF" w:rsidRDefault="00F43108" w:rsidP="001A4FFE">
      <w:pPr>
        <w:jc w:val="both"/>
      </w:pPr>
      <w:bookmarkStart w:id="75" w:name="n76"/>
      <w:bookmarkEnd w:id="75"/>
      <w:r w:rsidRPr="005958DF">
        <w:t xml:space="preserve">Ukraine has significantly expanded its presence in the global value chain over the </w:t>
      </w:r>
      <w:r w:rsidR="0004531E">
        <w:t>p</w:t>
      </w:r>
      <w:r w:rsidR="0004531E" w:rsidRPr="005958DF">
        <w:t xml:space="preserve">ast </w:t>
      </w:r>
      <w:r w:rsidRPr="005958DF">
        <w:t xml:space="preserve">ten years, but </w:t>
      </w:r>
      <w:r w:rsidR="0004531E">
        <w:t>this</w:t>
      </w:r>
      <w:r w:rsidR="0004531E" w:rsidRPr="005958DF">
        <w:t xml:space="preserve"> </w:t>
      </w:r>
      <w:r w:rsidRPr="005958DF">
        <w:t xml:space="preserve">is still not </w:t>
      </w:r>
      <w:r w:rsidR="0004531E">
        <w:t>enough</w:t>
      </w:r>
      <w:r w:rsidRPr="005958DF">
        <w:t xml:space="preserve">. </w:t>
      </w:r>
      <w:r w:rsidR="001C5BB2" w:rsidRPr="001A4FFE">
        <w:t>A</w:t>
      </w:r>
      <w:r w:rsidRPr="001A4FFE">
        <w:t>ctive</w:t>
      </w:r>
      <w:r w:rsidRPr="005958DF">
        <w:t xml:space="preserve"> involvement in the global value chains </w:t>
      </w:r>
      <w:r w:rsidR="001C5BB2">
        <w:t xml:space="preserve">requires </w:t>
      </w:r>
      <w:r w:rsidRPr="005958DF">
        <w:t>change</w:t>
      </w:r>
      <w:r w:rsidR="001C5BB2">
        <w:t>s in</w:t>
      </w:r>
      <w:r w:rsidRPr="005958DF">
        <w:t xml:space="preserve"> the structure of the Ukrainian export</w:t>
      </w:r>
      <w:r w:rsidR="001C5BB2">
        <w:t>s</w:t>
      </w:r>
      <w:r w:rsidRPr="005958DF">
        <w:t xml:space="preserve"> and </w:t>
      </w:r>
      <w:r w:rsidR="001C5BB2">
        <w:t xml:space="preserve">transition </w:t>
      </w:r>
      <w:r w:rsidRPr="005958DF">
        <w:t>to mid- and high-tech product</w:t>
      </w:r>
      <w:r w:rsidR="001C5BB2">
        <w:t>s</w:t>
      </w:r>
      <w:r w:rsidR="007C3B15" w:rsidRPr="005958DF">
        <w:t>.</w:t>
      </w:r>
    </w:p>
    <w:p w:rsidR="007C3B15" w:rsidRPr="005958DF" w:rsidRDefault="00F43108" w:rsidP="001A4FFE">
      <w:pPr>
        <w:jc w:val="both"/>
      </w:pPr>
      <w:bookmarkStart w:id="76" w:name="n77"/>
      <w:bookmarkEnd w:id="76"/>
      <w:r w:rsidRPr="005958DF">
        <w:t xml:space="preserve">In </w:t>
      </w:r>
      <w:r w:rsidR="001C5BB2">
        <w:t>recent</w:t>
      </w:r>
      <w:r w:rsidRPr="005958DF">
        <w:t xml:space="preserve"> years,</w:t>
      </w:r>
      <w:r w:rsidR="001C5BB2">
        <w:t xml:space="preserve"> Ukrainian </w:t>
      </w:r>
      <w:r w:rsidRPr="005958DF">
        <w:t>export</w:t>
      </w:r>
      <w:r w:rsidR="001C5BB2">
        <w:t>s</w:t>
      </w:r>
      <w:r w:rsidRPr="005958DF">
        <w:t xml:space="preserve"> ha</w:t>
      </w:r>
      <w:r w:rsidR="001C5BB2">
        <w:t>ve</w:t>
      </w:r>
      <w:r w:rsidRPr="005958DF">
        <w:t xml:space="preserve"> be</w:t>
      </w:r>
      <w:r w:rsidR="00DA1CEE">
        <w:t>come more diversified</w:t>
      </w:r>
      <w:r w:rsidRPr="005958DF">
        <w:t xml:space="preserve"> geographical</w:t>
      </w:r>
      <w:r w:rsidR="00DA1CEE">
        <w:t xml:space="preserve">ly as Ukraine gradually reduced its orientation towards </w:t>
      </w:r>
      <w:r w:rsidRPr="005958DF">
        <w:t>the</w:t>
      </w:r>
      <w:r w:rsidR="001C5BB2">
        <w:t xml:space="preserve"> CIS</w:t>
      </w:r>
      <w:r w:rsidRPr="005958DF">
        <w:t xml:space="preserve"> markets</w:t>
      </w:r>
      <w:r w:rsidR="001C5BB2">
        <w:t>;</w:t>
      </w:r>
      <w:r w:rsidRPr="005958DF">
        <w:t xml:space="preserve"> though they remain important for</w:t>
      </w:r>
      <w:r w:rsidR="001C5BB2">
        <w:t xml:space="preserve"> the</w:t>
      </w:r>
      <w:r w:rsidRPr="005958DF">
        <w:t xml:space="preserve"> Ukrainian </w:t>
      </w:r>
      <w:r w:rsidR="001C5BB2">
        <w:t>producers</w:t>
      </w:r>
      <w:r w:rsidR="001C5BB2" w:rsidRPr="005958DF">
        <w:t xml:space="preserve"> </w:t>
      </w:r>
      <w:r w:rsidR="007C3B15" w:rsidRPr="005958DF">
        <w:t>(</w:t>
      </w:r>
      <w:r w:rsidRPr="005958DF">
        <w:t>share of the CIS markets in the Ukrainian export</w:t>
      </w:r>
      <w:r w:rsidR="001C5BB2">
        <w:t>s</w:t>
      </w:r>
      <w:r w:rsidRPr="005958DF">
        <w:t xml:space="preserve"> in </w:t>
      </w:r>
      <w:r w:rsidR="007C3B15" w:rsidRPr="005958DF">
        <w:t>2016</w:t>
      </w:r>
      <w:r w:rsidRPr="005958DF">
        <w:t xml:space="preserve"> was </w:t>
      </w:r>
      <w:r w:rsidR="007C3B15" w:rsidRPr="005958DF">
        <w:t>16</w:t>
      </w:r>
      <w:r w:rsidRPr="005958DF">
        <w:t>.</w:t>
      </w:r>
      <w:r w:rsidR="007C3B15" w:rsidRPr="005958DF">
        <w:t>5</w:t>
      </w:r>
      <w:r w:rsidRPr="005958DF">
        <w:t>%</w:t>
      </w:r>
      <w:r w:rsidR="007C3B15" w:rsidRPr="005958DF">
        <w:t>).</w:t>
      </w:r>
    </w:p>
    <w:p w:rsidR="007C3B15" w:rsidRPr="005958DF" w:rsidRDefault="00DA1CEE" w:rsidP="001A4FFE">
      <w:pPr>
        <w:jc w:val="both"/>
      </w:pPr>
      <w:bookmarkStart w:id="77" w:name="n78"/>
      <w:bookmarkEnd w:id="77"/>
      <w:r>
        <w:t xml:space="preserve">However, recent trends </w:t>
      </w:r>
      <w:r w:rsidR="00F43108" w:rsidRPr="005958DF">
        <w:t>demonstrat</w:t>
      </w:r>
      <w:r>
        <w:t xml:space="preserve">e </w:t>
      </w:r>
      <w:r w:rsidR="00F43108" w:rsidRPr="005958DF">
        <w:t>that</w:t>
      </w:r>
      <w:r>
        <w:t xml:space="preserve"> new destination markets have emerged for</w:t>
      </w:r>
      <w:r w:rsidR="00F43108" w:rsidRPr="005958DF">
        <w:t xml:space="preserve"> Ukrainian</w:t>
      </w:r>
      <w:r>
        <w:t xml:space="preserve"> exports</w:t>
      </w:r>
      <w:r w:rsidR="00F43108" w:rsidRPr="005958DF">
        <w:t xml:space="preserve"> with the EU being the </w:t>
      </w:r>
      <w:r>
        <w:t xml:space="preserve">target </w:t>
      </w:r>
      <w:r w:rsidR="00F43108" w:rsidRPr="005958DF">
        <w:t>one</w:t>
      </w:r>
      <w:r w:rsidR="007C3B15" w:rsidRPr="005958DF">
        <w:t xml:space="preserve">. </w:t>
      </w:r>
      <w:r w:rsidR="00F43108" w:rsidRPr="005958DF">
        <w:t>The total share of the EU market in the Ukrainian export</w:t>
      </w:r>
      <w:r>
        <w:t>s</w:t>
      </w:r>
      <w:r w:rsidR="00F43108" w:rsidRPr="005958DF">
        <w:t xml:space="preserve"> increased from </w:t>
      </w:r>
      <w:r w:rsidR="007C3B15" w:rsidRPr="005958DF">
        <w:t>25</w:t>
      </w:r>
      <w:r w:rsidR="00F43108" w:rsidRPr="005958DF">
        <w:t>.</w:t>
      </w:r>
      <w:r w:rsidR="007C3B15" w:rsidRPr="005958DF">
        <w:t>9</w:t>
      </w:r>
      <w:r w:rsidR="00F43108" w:rsidRPr="005958DF">
        <w:t xml:space="preserve">% in </w:t>
      </w:r>
      <w:r w:rsidR="007C3B15" w:rsidRPr="005958DF">
        <w:t xml:space="preserve">2008 </w:t>
      </w:r>
      <w:r w:rsidR="00F43108" w:rsidRPr="005958DF">
        <w:t xml:space="preserve">to </w:t>
      </w:r>
      <w:r w:rsidR="007C3B15" w:rsidRPr="005958DF">
        <w:t>37</w:t>
      </w:r>
      <w:r w:rsidR="00F43108" w:rsidRPr="005958DF">
        <w:t>.</w:t>
      </w:r>
      <w:r w:rsidR="007C3B15" w:rsidRPr="005958DF">
        <w:t>1</w:t>
      </w:r>
      <w:r w:rsidR="00F43108" w:rsidRPr="005958DF">
        <w:t xml:space="preserve">% in </w:t>
      </w:r>
      <w:r w:rsidR="007C3B15" w:rsidRPr="005958DF">
        <w:t>2016</w:t>
      </w:r>
      <w:r>
        <w:t xml:space="preserve">, predominantly due to </w:t>
      </w:r>
      <w:r w:rsidR="00F43108" w:rsidRPr="005958DF">
        <w:t>autonomous trade preferences granted to Ukraine</w:t>
      </w:r>
      <w:r>
        <w:t>,</w:t>
      </w:r>
      <w:r w:rsidR="00F43108" w:rsidRPr="005958DF">
        <w:t xml:space="preserve"> as well as </w:t>
      </w:r>
      <w:r>
        <w:t>due to the launch of the Deep and Comprehensive Free Trade Area (</w:t>
      </w:r>
      <w:r w:rsidR="00F43108" w:rsidRPr="005958DF">
        <w:t>DCFTA</w:t>
      </w:r>
      <w:r>
        <w:t>)</w:t>
      </w:r>
      <w:r w:rsidR="00F43108" w:rsidRPr="005958DF">
        <w:t xml:space="preserve"> between the EU and Ukraine. Export</w:t>
      </w:r>
      <w:r>
        <w:t>s</w:t>
      </w:r>
      <w:r w:rsidR="00F43108" w:rsidRPr="005958DF">
        <w:t xml:space="preserve"> to Egypt and India </w:t>
      </w:r>
      <w:r>
        <w:t xml:space="preserve">have been growing </w:t>
      </w:r>
      <w:r w:rsidR="00F43108" w:rsidRPr="005958DF">
        <w:t>as well</w:t>
      </w:r>
      <w:r w:rsidR="007C3B15" w:rsidRPr="005958DF">
        <w:t xml:space="preserve">: </w:t>
      </w:r>
      <w:r w:rsidR="00F43108" w:rsidRPr="005958DF">
        <w:t>the share of these countries in the export</w:t>
      </w:r>
      <w:r>
        <w:t>s</w:t>
      </w:r>
      <w:r w:rsidR="00F43108" w:rsidRPr="005958DF">
        <w:t xml:space="preserve"> </w:t>
      </w:r>
      <w:r>
        <w:t>from</w:t>
      </w:r>
      <w:r w:rsidRPr="005958DF">
        <w:t xml:space="preserve"> </w:t>
      </w:r>
      <w:r w:rsidR="00F43108" w:rsidRPr="005958DF">
        <w:t>Ukrain</w:t>
      </w:r>
      <w:r>
        <w:t>e</w:t>
      </w:r>
      <w:r w:rsidR="00F43108" w:rsidRPr="005958DF">
        <w:t xml:space="preserve"> was 6.3% and 5.2% respectively</w:t>
      </w:r>
      <w:r>
        <w:t xml:space="preserve"> in 2016</w:t>
      </w:r>
      <w:r w:rsidR="00F43108" w:rsidRPr="005958DF">
        <w:t xml:space="preserve">. </w:t>
      </w:r>
    </w:p>
    <w:p w:rsidR="007C3B15" w:rsidRPr="005958DF" w:rsidRDefault="00DA6A43" w:rsidP="001A4FFE">
      <w:pPr>
        <w:jc w:val="both"/>
      </w:pPr>
      <w:bookmarkStart w:id="78" w:name="n79"/>
      <w:bookmarkEnd w:id="78"/>
      <w:r w:rsidRPr="005958DF">
        <w:t>Analytical data demonstrate that Ukraine does not utiliz</w:t>
      </w:r>
      <w:r w:rsidR="00DA1CEE">
        <w:t xml:space="preserve">e efficiently its trade </w:t>
      </w:r>
      <w:r w:rsidRPr="005958DF">
        <w:t>the potential with such countries as Canada, China, France, Germany, Ireland, Japan, Sweden, Swit</w:t>
      </w:r>
      <w:r w:rsidR="008644C1" w:rsidRPr="005958DF">
        <w:t>z</w:t>
      </w:r>
      <w:r w:rsidRPr="005958DF">
        <w:t xml:space="preserve">erland, </w:t>
      </w:r>
      <w:r w:rsidR="00DA1CEE">
        <w:t>the United Kingdom</w:t>
      </w:r>
      <w:r w:rsidR="007F5FAB">
        <w:t>,</w:t>
      </w:r>
      <w:r w:rsidRPr="005958DF">
        <w:t xml:space="preserve"> and the USA</w:t>
      </w:r>
      <w:r w:rsidR="00DA1CEE">
        <w:t xml:space="preserve">. It </w:t>
      </w:r>
      <w:r w:rsidRPr="005958DF">
        <w:t>resulted in</w:t>
      </w:r>
      <w:r w:rsidR="00DC0217">
        <w:t xml:space="preserve"> revenue shortfalls </w:t>
      </w:r>
      <w:r w:rsidR="007F5FAB">
        <w:t xml:space="preserve">for </w:t>
      </w:r>
      <w:r w:rsidR="00DC0217">
        <w:t xml:space="preserve">around </w:t>
      </w:r>
      <w:r w:rsidRPr="005958DF">
        <w:t>USD 6 billion</w:t>
      </w:r>
      <w:r w:rsidR="00DC0217">
        <w:t xml:space="preserve"> in 2017</w:t>
      </w:r>
      <w:r w:rsidR="007C3B15" w:rsidRPr="005958DF">
        <w:t>.</w:t>
      </w:r>
    </w:p>
    <w:p w:rsidR="007C3B15" w:rsidRPr="005958DF" w:rsidRDefault="00727243" w:rsidP="001A4FFE">
      <w:pPr>
        <w:jc w:val="both"/>
      </w:pPr>
      <w:bookmarkStart w:id="79" w:name="n80"/>
      <w:bookmarkEnd w:id="79"/>
      <w:r>
        <w:t>The e</w:t>
      </w:r>
      <w:r w:rsidR="00DA6A43" w:rsidRPr="005958DF">
        <w:t xml:space="preserve">xport of services decreased by </w:t>
      </w:r>
      <w:r w:rsidR="007C3B15" w:rsidRPr="005958DF">
        <w:t>19</w:t>
      </w:r>
      <w:r w:rsidR="00DA6A43" w:rsidRPr="005958DF">
        <w:t>.</w:t>
      </w:r>
      <w:r w:rsidR="007C3B15" w:rsidRPr="005958DF">
        <w:t>5</w:t>
      </w:r>
      <w:r w:rsidR="00DA6A43" w:rsidRPr="005958DF">
        <w:t>%</w:t>
      </w:r>
      <w:r w:rsidR="00DC0217">
        <w:t xml:space="preserve"> in 2016 -</w:t>
      </w:r>
      <w:r w:rsidR="00DA6A43" w:rsidRPr="005958DF">
        <w:t xml:space="preserve"> from USD </w:t>
      </w:r>
      <w:r w:rsidR="007C3B15" w:rsidRPr="005958DF">
        <w:t>12</w:t>
      </w:r>
      <w:r w:rsidR="00DA6A43" w:rsidRPr="005958DF">
        <w:t>.</w:t>
      </w:r>
      <w:r w:rsidR="007C3B15" w:rsidRPr="005958DF">
        <w:t xml:space="preserve">3 </w:t>
      </w:r>
      <w:r w:rsidR="00DA6A43" w:rsidRPr="005958DF">
        <w:t xml:space="preserve">billion in </w:t>
      </w:r>
      <w:r w:rsidR="007C3B15" w:rsidRPr="005958DF">
        <w:t xml:space="preserve">2008 </w:t>
      </w:r>
      <w:r w:rsidR="00DA6A43" w:rsidRPr="005958DF">
        <w:t xml:space="preserve">to USD </w:t>
      </w:r>
      <w:r w:rsidR="007C3B15" w:rsidRPr="005958DF">
        <w:t>9</w:t>
      </w:r>
      <w:r w:rsidR="00DA6A43" w:rsidRPr="005958DF">
        <w:t>.</w:t>
      </w:r>
      <w:r w:rsidR="007C3B15" w:rsidRPr="005958DF">
        <w:t xml:space="preserve">9 </w:t>
      </w:r>
      <w:r w:rsidR="00DA6A43" w:rsidRPr="005958DF">
        <w:t xml:space="preserve">billion in </w:t>
      </w:r>
      <w:r w:rsidR="007C3B15" w:rsidRPr="005958DF">
        <w:t>2016</w:t>
      </w:r>
      <w:r w:rsidR="00DA6A43" w:rsidRPr="005958DF">
        <w:t xml:space="preserve">, which </w:t>
      </w:r>
      <w:r w:rsidR="00DC0217">
        <w:t xml:space="preserve">amounts </w:t>
      </w:r>
      <w:r w:rsidR="00DA6A43" w:rsidRPr="005958DF">
        <w:t xml:space="preserve">to </w:t>
      </w:r>
      <w:r w:rsidR="007C3B15" w:rsidRPr="005958DF">
        <w:t>21</w:t>
      </w:r>
      <w:r w:rsidR="00DA6A43" w:rsidRPr="005958DF">
        <w:t>.</w:t>
      </w:r>
      <w:r w:rsidR="007C3B15" w:rsidRPr="005958DF">
        <w:t>9</w:t>
      </w:r>
      <w:r w:rsidR="00DA6A43" w:rsidRPr="005958DF">
        <w:t>% of the total export</w:t>
      </w:r>
      <w:r w:rsidR="00DC0217">
        <w:t>s</w:t>
      </w:r>
      <w:r w:rsidR="00DA6A43" w:rsidRPr="005958DF">
        <w:t xml:space="preserve"> from Ukraine</w:t>
      </w:r>
      <w:r w:rsidR="007C3B15" w:rsidRPr="005958DF">
        <w:t>.</w:t>
      </w:r>
    </w:p>
    <w:p w:rsidR="007C3B15" w:rsidRPr="005958DF" w:rsidRDefault="00DA6A43" w:rsidP="001A4FFE">
      <w:pPr>
        <w:jc w:val="both"/>
      </w:pPr>
      <w:bookmarkStart w:id="80" w:name="n81"/>
      <w:bookmarkEnd w:id="80"/>
      <w:r w:rsidRPr="005958DF">
        <w:t>Export of services is represented</w:t>
      </w:r>
      <w:r w:rsidR="00DC0217">
        <w:t xml:space="preserve"> mainly</w:t>
      </w:r>
      <w:r w:rsidRPr="005958DF">
        <w:t xml:space="preserve"> by transport services</w:t>
      </w:r>
      <w:r w:rsidR="007C3B15" w:rsidRPr="005958DF">
        <w:t xml:space="preserve"> (53</w:t>
      </w:r>
      <w:r w:rsidRPr="005958DF">
        <w:t>.</w:t>
      </w:r>
      <w:r w:rsidR="007C3B15" w:rsidRPr="005958DF">
        <w:t>7</w:t>
      </w:r>
      <w:r w:rsidRPr="005958DF">
        <w:t>% of export</w:t>
      </w:r>
      <w:r w:rsidR="00DC0217">
        <w:t>ed</w:t>
      </w:r>
      <w:r w:rsidRPr="005958DF">
        <w:t xml:space="preserve"> services in </w:t>
      </w:r>
      <w:r w:rsidR="007C3B15" w:rsidRPr="005958DF">
        <w:t>2016)</w:t>
      </w:r>
      <w:r w:rsidRPr="005958DF">
        <w:t xml:space="preserve"> with approx</w:t>
      </w:r>
      <w:r w:rsidR="00DC0217">
        <w:t xml:space="preserve">imately </w:t>
      </w:r>
      <w:r w:rsidRPr="005958DF">
        <w:t>48%</w:t>
      </w:r>
      <w:r w:rsidR="00DC0217">
        <w:t xml:space="preserve"> being </w:t>
      </w:r>
      <w:r w:rsidRPr="005958DF">
        <w:t>the transportation of gas and oil</w:t>
      </w:r>
      <w:r w:rsidR="007C3B15" w:rsidRPr="005958DF">
        <w:t xml:space="preserve">, </w:t>
      </w:r>
      <w:r w:rsidRPr="005958DF">
        <w:t xml:space="preserve">which makes Ukraine a net exporter of transport services </w:t>
      </w:r>
      <w:r w:rsidR="007C3B15" w:rsidRPr="005958DF">
        <w:t>(49</w:t>
      </w:r>
      <w:r w:rsidR="00626C05" w:rsidRPr="005958DF">
        <w:t>.</w:t>
      </w:r>
      <w:r w:rsidR="007C3B15" w:rsidRPr="005958DF">
        <w:t>6</w:t>
      </w:r>
      <w:r w:rsidR="00626C05" w:rsidRPr="005958DF">
        <w:t>% are delivered by pipeline transportation</w:t>
      </w:r>
      <w:r w:rsidR="007C3B15" w:rsidRPr="005958DF">
        <w:t>).</w:t>
      </w:r>
    </w:p>
    <w:p w:rsidR="007C3B15" w:rsidRPr="005958DF" w:rsidRDefault="00DC0217" w:rsidP="001A4FFE">
      <w:pPr>
        <w:jc w:val="both"/>
      </w:pPr>
      <w:bookmarkStart w:id="81" w:name="n82"/>
      <w:bookmarkEnd w:id="81"/>
      <w:r>
        <w:t>Ukrainian revenues from t</w:t>
      </w:r>
      <w:r w:rsidRPr="005958DF">
        <w:t xml:space="preserve">ourism </w:t>
      </w:r>
      <w:r>
        <w:t xml:space="preserve">declined </w:t>
      </w:r>
      <w:r w:rsidR="00626C05" w:rsidRPr="005958DF">
        <w:t xml:space="preserve">significantly from USD </w:t>
      </w:r>
      <w:r w:rsidR="007C3B15" w:rsidRPr="005958DF">
        <w:t>358</w:t>
      </w:r>
      <w:r w:rsidR="00626C05" w:rsidRPr="005958DF">
        <w:t>.</w:t>
      </w:r>
      <w:r w:rsidR="007C3B15" w:rsidRPr="005958DF">
        <w:t>1</w:t>
      </w:r>
      <w:r w:rsidR="00626C05" w:rsidRPr="005958DF">
        <w:t xml:space="preserve"> million in </w:t>
      </w:r>
      <w:r w:rsidR="007C3B15" w:rsidRPr="005958DF">
        <w:t xml:space="preserve">2013 </w:t>
      </w:r>
      <w:r w:rsidR="00626C05" w:rsidRPr="005958DF">
        <w:t xml:space="preserve">to USD </w:t>
      </w:r>
      <w:r w:rsidR="007C3B15" w:rsidRPr="005958DF">
        <w:t>205</w:t>
      </w:r>
      <w:r w:rsidR="00626C05" w:rsidRPr="005958DF">
        <w:t>.</w:t>
      </w:r>
      <w:r w:rsidR="007C3B15" w:rsidRPr="005958DF">
        <w:t xml:space="preserve">2 </w:t>
      </w:r>
      <w:r w:rsidR="00626C05" w:rsidRPr="005958DF">
        <w:t xml:space="preserve">million in </w:t>
      </w:r>
      <w:r w:rsidR="007C3B15" w:rsidRPr="005958DF">
        <w:t xml:space="preserve">2016. </w:t>
      </w:r>
      <w:r>
        <w:t xml:space="preserve">On the other hand, </w:t>
      </w:r>
      <w:r w:rsidR="00626C05" w:rsidRPr="005958DF">
        <w:t xml:space="preserve">a significant increase in the export of information and business services, </w:t>
      </w:r>
      <w:r>
        <w:t>in particular</w:t>
      </w:r>
      <w:r w:rsidR="00727243">
        <w:t>,</w:t>
      </w:r>
      <w:r>
        <w:t xml:space="preserve"> information and communication technologies, </w:t>
      </w:r>
      <w:proofErr w:type="gramStart"/>
      <w:r>
        <w:t>can be observed</w:t>
      </w:r>
      <w:proofErr w:type="gramEnd"/>
      <w:r w:rsidR="007C3B15" w:rsidRPr="005958DF">
        <w:t xml:space="preserve">. </w:t>
      </w:r>
      <w:r w:rsidR="00626C05" w:rsidRPr="005958DF">
        <w:t xml:space="preserve">Export of </w:t>
      </w:r>
      <w:r>
        <w:t>these services has</w:t>
      </w:r>
      <w:r w:rsidR="00626C05" w:rsidRPr="005958DF">
        <w:t xml:space="preserve"> almost tripled </w:t>
      </w:r>
      <w:r>
        <w:t>between</w:t>
      </w:r>
      <w:r w:rsidR="00626C05" w:rsidRPr="005958DF">
        <w:t xml:space="preserve"> </w:t>
      </w:r>
      <w:r w:rsidR="007C3B15" w:rsidRPr="005958DF">
        <w:t xml:space="preserve">2009-2016 </w:t>
      </w:r>
      <w:r w:rsidR="00626C05" w:rsidRPr="005958DF">
        <w:t xml:space="preserve">and reached USD </w:t>
      </w:r>
      <w:r w:rsidR="007C3B15" w:rsidRPr="005958DF">
        <w:t>1</w:t>
      </w:r>
      <w:r w:rsidR="00626C05" w:rsidRPr="005958DF">
        <w:t>.</w:t>
      </w:r>
      <w:r w:rsidR="007C3B15" w:rsidRPr="005958DF">
        <w:t>64</w:t>
      </w:r>
      <w:r w:rsidR="00626C05" w:rsidRPr="005958DF">
        <w:t xml:space="preserve"> billion, which serves as a positive signal for</w:t>
      </w:r>
      <w:r>
        <w:t xml:space="preserve"> the</w:t>
      </w:r>
      <w:r w:rsidR="00626C05" w:rsidRPr="005958DF">
        <w:t xml:space="preserve"> diversification and transformation towards </w:t>
      </w:r>
      <w:r>
        <w:t>new</w:t>
      </w:r>
      <w:r w:rsidRPr="005958DF">
        <w:t xml:space="preserve"> </w:t>
      </w:r>
      <w:r w:rsidR="00626C05" w:rsidRPr="005958DF">
        <w:t>services</w:t>
      </w:r>
      <w:r w:rsidR="007C3B15" w:rsidRPr="005958DF">
        <w:t>.</w:t>
      </w:r>
    </w:p>
    <w:p w:rsidR="007C3B15" w:rsidRPr="005958DF" w:rsidRDefault="00626C05" w:rsidP="007C3B15">
      <w:pPr>
        <w:rPr>
          <w:b/>
          <w:bCs/>
        </w:rPr>
      </w:pPr>
      <w:bookmarkStart w:id="82" w:name="n83"/>
      <w:bookmarkEnd w:id="82"/>
      <w:r w:rsidRPr="005958DF">
        <w:rPr>
          <w:b/>
          <w:bCs/>
        </w:rPr>
        <w:lastRenderedPageBreak/>
        <w:t>Import</w:t>
      </w:r>
      <w:r w:rsidR="00473C39">
        <w:rPr>
          <w:b/>
          <w:bCs/>
        </w:rPr>
        <w:t>s</w:t>
      </w:r>
    </w:p>
    <w:p w:rsidR="007C3B15" w:rsidRPr="005958DF" w:rsidRDefault="00727243" w:rsidP="008C3ECA">
      <w:pPr>
        <w:jc w:val="both"/>
      </w:pPr>
      <w:bookmarkStart w:id="83" w:name="n84"/>
      <w:bookmarkEnd w:id="83"/>
      <w:r>
        <w:t>The i</w:t>
      </w:r>
      <w:r w:rsidR="00626C05" w:rsidRPr="005958DF">
        <w:t xml:space="preserve">mport of goods </w:t>
      </w:r>
      <w:r w:rsidR="00473C39">
        <w:t xml:space="preserve">declined sharply in recent </w:t>
      </w:r>
      <w:r w:rsidR="00626C05" w:rsidRPr="005958DF">
        <w:t xml:space="preserve">years and amounted </w:t>
      </w:r>
      <w:r>
        <w:t xml:space="preserve">to </w:t>
      </w:r>
      <w:r w:rsidR="00626C05" w:rsidRPr="005958DF">
        <w:t xml:space="preserve">USD 39.2 billion in </w:t>
      </w:r>
      <w:r w:rsidR="007C3B15" w:rsidRPr="005958DF">
        <w:t>2016</w:t>
      </w:r>
      <w:r w:rsidR="00626C05" w:rsidRPr="005958DF">
        <w:t xml:space="preserve"> compared to USD </w:t>
      </w:r>
      <w:r w:rsidR="007C3B15" w:rsidRPr="005958DF">
        <w:t>85</w:t>
      </w:r>
      <w:r w:rsidR="00626C05" w:rsidRPr="005958DF">
        <w:t>.</w:t>
      </w:r>
      <w:r w:rsidR="007C3B15" w:rsidRPr="005958DF">
        <w:t xml:space="preserve">5 </w:t>
      </w:r>
      <w:r w:rsidR="00626C05" w:rsidRPr="005958DF">
        <w:t xml:space="preserve">billion in </w:t>
      </w:r>
      <w:r w:rsidR="007C3B15" w:rsidRPr="005958DF">
        <w:t xml:space="preserve">2008. </w:t>
      </w:r>
      <w:r w:rsidR="00473C39">
        <w:t>Drop</w:t>
      </w:r>
      <w:r>
        <w:t>-</w:t>
      </w:r>
      <w:r w:rsidR="00473C39">
        <w:t xml:space="preserve">in imports can be explained </w:t>
      </w:r>
      <w:r w:rsidR="00626C05" w:rsidRPr="005958DF">
        <w:t>by</w:t>
      </w:r>
      <w:r>
        <w:t xml:space="preserve"> several</w:t>
      </w:r>
      <w:r w:rsidR="00626C05" w:rsidRPr="005958DF">
        <w:t xml:space="preserve"> </w:t>
      </w:r>
      <w:r w:rsidR="00473C39">
        <w:t>reasons</w:t>
      </w:r>
      <w:r w:rsidR="00473C39" w:rsidRPr="005958DF">
        <w:t xml:space="preserve"> </w:t>
      </w:r>
      <w:r w:rsidR="00626C05" w:rsidRPr="005958DF">
        <w:t xml:space="preserve">including </w:t>
      </w:r>
      <w:r w:rsidR="00473C39">
        <w:t>weak</w:t>
      </w:r>
      <w:r w:rsidR="00473C39" w:rsidRPr="005958DF">
        <w:t xml:space="preserve"> </w:t>
      </w:r>
      <w:r w:rsidR="00626C05" w:rsidRPr="005958DF">
        <w:t xml:space="preserve">production activity, </w:t>
      </w:r>
      <w:r w:rsidR="00473C39">
        <w:t xml:space="preserve">falling </w:t>
      </w:r>
      <w:r w:rsidR="00626C05" w:rsidRPr="005958DF">
        <w:t xml:space="preserve">real </w:t>
      </w:r>
      <w:r w:rsidR="00473C39">
        <w:t xml:space="preserve">household </w:t>
      </w:r>
      <w:r w:rsidR="00626C05" w:rsidRPr="005958DF">
        <w:t>income</w:t>
      </w:r>
      <w:r w:rsidR="00473C39">
        <w:t>s</w:t>
      </w:r>
      <w:r w:rsidR="00016BB5">
        <w:t>, contraction of the</w:t>
      </w:r>
      <w:r w:rsidR="00626C05" w:rsidRPr="005958DF">
        <w:t xml:space="preserve"> domestic demand,</w:t>
      </w:r>
      <w:r w:rsidR="00016BB5">
        <w:t xml:space="preserve"> hryvnia</w:t>
      </w:r>
      <w:r w:rsidR="00626C05" w:rsidRPr="005958DF">
        <w:t xml:space="preserve"> devaluation</w:t>
      </w:r>
      <w:r>
        <w:t>,</w:t>
      </w:r>
      <w:r w:rsidR="00626C05" w:rsidRPr="005958DF">
        <w:t xml:space="preserve"> and introduction of the temporary additional import surcharge</w:t>
      </w:r>
      <w:r w:rsidR="007C3B15" w:rsidRPr="005958DF">
        <w:t>.</w:t>
      </w:r>
    </w:p>
    <w:p w:rsidR="007C3B15" w:rsidRPr="005958DF" w:rsidRDefault="00222FDE" w:rsidP="008C3ECA">
      <w:pPr>
        <w:jc w:val="both"/>
      </w:pPr>
      <w:bookmarkStart w:id="84" w:name="n85"/>
      <w:bookmarkEnd w:id="84"/>
      <w:r w:rsidRPr="005958DF">
        <w:t>Import to Ukraine is represented in its trade structure mainly by consumer goods contributing more than one</w:t>
      </w:r>
      <w:r w:rsidR="00727243">
        <w:t>-</w:t>
      </w:r>
      <w:r w:rsidRPr="005958DF">
        <w:t xml:space="preserve">third of its total volume. The import structure is also </w:t>
      </w:r>
      <w:r w:rsidR="00016BB5">
        <w:t xml:space="preserve">defined </w:t>
      </w:r>
      <w:r w:rsidRPr="005958DF">
        <w:t xml:space="preserve">by </w:t>
      </w:r>
      <w:r w:rsidR="00016BB5">
        <w:t>a</w:t>
      </w:r>
      <w:r w:rsidRPr="005958DF">
        <w:t xml:space="preserve"> high dependence </w:t>
      </w:r>
      <w:r w:rsidR="00016BB5">
        <w:t xml:space="preserve">on </w:t>
      </w:r>
      <w:r w:rsidRPr="005958DF">
        <w:t>energy</w:t>
      </w:r>
      <w:r w:rsidR="00016BB5">
        <w:t xml:space="preserve"> resources</w:t>
      </w:r>
      <w:r w:rsidRPr="005958DF">
        <w:t xml:space="preserve">. In </w:t>
      </w:r>
      <w:r w:rsidR="007C3B15" w:rsidRPr="005958DF">
        <w:t>2016</w:t>
      </w:r>
      <w:r w:rsidRPr="005958DF">
        <w:t>, natural mineral products (salt, ore, energy materials, oil</w:t>
      </w:r>
      <w:r w:rsidR="00727243">
        <w:t>,</w:t>
      </w:r>
      <w:r w:rsidRPr="005958DF">
        <w:t xml:space="preserve"> etc.) accounted for </w:t>
      </w:r>
      <w:r w:rsidR="007C3B15" w:rsidRPr="005958DF">
        <w:t>55</w:t>
      </w:r>
      <w:r w:rsidRPr="005958DF">
        <w:t>.</w:t>
      </w:r>
      <w:r w:rsidR="007C3B15" w:rsidRPr="005958DF">
        <w:t>1</w:t>
      </w:r>
      <w:r w:rsidRPr="005958DF">
        <w:t>% of the import</w:t>
      </w:r>
      <w:r w:rsidR="00016BB5">
        <w:t>ed</w:t>
      </w:r>
      <w:r w:rsidRPr="005958DF">
        <w:t xml:space="preserve"> raw materials (USD 15.4 billion)</w:t>
      </w:r>
      <w:r w:rsidR="007C3B15" w:rsidRPr="005958DF">
        <w:t xml:space="preserve">. </w:t>
      </w:r>
      <w:r w:rsidR="00016BB5">
        <w:t xml:space="preserve">Other </w:t>
      </w:r>
      <w:r w:rsidR="00727243">
        <w:t>essential</w:t>
      </w:r>
      <w:r w:rsidR="00016BB5" w:rsidRPr="005958DF">
        <w:t xml:space="preserve"> </w:t>
      </w:r>
      <w:r w:rsidRPr="005958DF">
        <w:t>import articles include</w:t>
      </w:r>
      <w:r w:rsidR="00016BB5">
        <w:t>d</w:t>
      </w:r>
      <w:r w:rsidRPr="005958DF">
        <w:t xml:space="preserve"> machinery, equipment</w:t>
      </w:r>
      <w:r w:rsidR="00727243">
        <w:t>,</w:t>
      </w:r>
      <w:r w:rsidRPr="005958DF">
        <w:t xml:space="preserve"> and mechanisms</w:t>
      </w:r>
      <w:r w:rsidR="007C3B15" w:rsidRPr="005958DF">
        <w:t xml:space="preserve"> (29</w:t>
      </w:r>
      <w:r w:rsidRPr="005958DF">
        <w:t>.</w:t>
      </w:r>
      <w:r w:rsidR="007C3B15" w:rsidRPr="005958DF">
        <w:t>1</w:t>
      </w:r>
      <w:r w:rsidRPr="005958DF">
        <w:t>%</w:t>
      </w:r>
      <w:r w:rsidR="007C3B15" w:rsidRPr="005958DF">
        <w:t xml:space="preserve">), </w:t>
      </w:r>
      <w:r w:rsidRPr="005958DF">
        <w:t>chemical</w:t>
      </w:r>
      <w:r w:rsidR="00016BB5">
        <w:t>s</w:t>
      </w:r>
      <w:r w:rsidRPr="005958DF">
        <w:t xml:space="preserve"> and </w:t>
      </w:r>
      <w:r w:rsidR="00016BB5">
        <w:t>allied industries</w:t>
      </w:r>
      <w:r w:rsidR="007C3B15" w:rsidRPr="005958DF">
        <w:t xml:space="preserve"> (21</w:t>
      </w:r>
      <w:r w:rsidRPr="005958DF">
        <w:t>.</w:t>
      </w:r>
      <w:r w:rsidR="007C3B15" w:rsidRPr="005958DF">
        <w:t>6</w:t>
      </w:r>
      <w:r w:rsidRPr="005958DF">
        <w:t>%</w:t>
      </w:r>
      <w:r w:rsidR="007C3B15" w:rsidRPr="005958DF">
        <w:t xml:space="preserve">), </w:t>
      </w:r>
      <w:r w:rsidRPr="005958DF">
        <w:t xml:space="preserve">agricultural and </w:t>
      </w:r>
      <w:r w:rsidR="00016BB5">
        <w:t>food</w:t>
      </w:r>
      <w:r w:rsidR="00016BB5" w:rsidRPr="005958DF">
        <w:t xml:space="preserve"> </w:t>
      </w:r>
      <w:r w:rsidRPr="005958DF">
        <w:t>products</w:t>
      </w:r>
      <w:r w:rsidR="007C3B15" w:rsidRPr="005958DF">
        <w:t xml:space="preserve"> (9</w:t>
      </w:r>
      <w:r w:rsidRPr="005958DF">
        <w:t>.</w:t>
      </w:r>
      <w:r w:rsidR="007C3B15" w:rsidRPr="005958DF">
        <w:t>9</w:t>
      </w:r>
      <w:r w:rsidRPr="005958DF">
        <w:t>%</w:t>
      </w:r>
      <w:r w:rsidR="007C3B15" w:rsidRPr="005958DF">
        <w:t>).</w:t>
      </w:r>
    </w:p>
    <w:p w:rsidR="007C3B15" w:rsidRPr="005958DF" w:rsidRDefault="00222FDE" w:rsidP="008C3ECA">
      <w:pPr>
        <w:jc w:val="both"/>
      </w:pPr>
      <w:bookmarkStart w:id="85" w:name="n86"/>
      <w:bookmarkEnd w:id="85"/>
      <w:r w:rsidRPr="005958DF">
        <w:t>The structure of import</w:t>
      </w:r>
      <w:r w:rsidR="00016BB5">
        <w:t>s</w:t>
      </w:r>
      <w:r w:rsidRPr="005958DF">
        <w:t xml:space="preserve"> to Ukraine is </w:t>
      </w:r>
      <w:r w:rsidR="00DC0217">
        <w:t>characterized</w:t>
      </w:r>
      <w:r w:rsidR="00016BB5" w:rsidRPr="005958DF">
        <w:t xml:space="preserve"> </w:t>
      </w:r>
      <w:r w:rsidRPr="005958DF">
        <w:t>by the gradual increase of the share of EU countries – import</w:t>
      </w:r>
      <w:r w:rsidR="00016BB5">
        <w:t>s</w:t>
      </w:r>
      <w:r w:rsidRPr="005958DF">
        <w:t xml:space="preserve"> from the EU in 2016 accounted for </w:t>
      </w:r>
      <w:r w:rsidR="007C3B15" w:rsidRPr="005958DF">
        <w:t>43</w:t>
      </w:r>
      <w:r w:rsidRPr="005958DF">
        <w:t>.</w:t>
      </w:r>
      <w:r w:rsidR="007C3B15" w:rsidRPr="005958DF">
        <w:t>7</w:t>
      </w:r>
      <w:r w:rsidRPr="005958DF">
        <w:t xml:space="preserve">% </w:t>
      </w:r>
      <w:r w:rsidR="00966915" w:rsidRPr="005958DF">
        <w:t>of the total imports to Ukraine compared to 33.8% in 2008</w:t>
      </w:r>
      <w:r w:rsidR="007C3B15" w:rsidRPr="005958DF">
        <w:t xml:space="preserve">. </w:t>
      </w:r>
      <w:r w:rsidR="00966915" w:rsidRPr="005958DF">
        <w:t>Import</w:t>
      </w:r>
      <w:r w:rsidR="00016BB5">
        <w:t>s</w:t>
      </w:r>
      <w:r w:rsidR="00966915" w:rsidRPr="005958DF">
        <w:t xml:space="preserve"> from the EU to Ukraine is dominated by fuel, machinery, equipment as well as chemical</w:t>
      </w:r>
      <w:r w:rsidR="00016BB5">
        <w:t>s</w:t>
      </w:r>
      <w:r w:rsidR="00966915" w:rsidRPr="005958DF">
        <w:t xml:space="preserve"> and pharmaceutical products</w:t>
      </w:r>
      <w:r w:rsidR="007C3B15" w:rsidRPr="005958DF">
        <w:t>.</w:t>
      </w:r>
    </w:p>
    <w:p w:rsidR="007C3B15" w:rsidRPr="005958DF" w:rsidRDefault="00966915" w:rsidP="008C3ECA">
      <w:pPr>
        <w:jc w:val="both"/>
      </w:pPr>
      <w:bookmarkStart w:id="86" w:name="n87"/>
      <w:bookmarkEnd w:id="86"/>
      <w:r w:rsidRPr="005958DF">
        <w:t>At the same time, the share of the CIS countries in</w:t>
      </w:r>
      <w:r w:rsidR="00016BB5">
        <w:t xml:space="preserve"> Ukrainian</w:t>
      </w:r>
      <w:r w:rsidRPr="005958DF">
        <w:t xml:space="preserve"> import</w:t>
      </w:r>
      <w:r w:rsidR="00016BB5">
        <w:t>s</w:t>
      </w:r>
      <w:r w:rsidRPr="005958DF">
        <w:t xml:space="preserve"> </w:t>
      </w:r>
      <w:r w:rsidR="00016BB5">
        <w:t xml:space="preserve">declined </w:t>
      </w:r>
      <w:r w:rsidRPr="005958DF">
        <w:t xml:space="preserve">to 21.8% in 2016 compared to 27.9% in 2015, which </w:t>
      </w:r>
      <w:r w:rsidR="00016BB5">
        <w:t>largely resulted from</w:t>
      </w:r>
      <w:r w:rsidRPr="005958DF">
        <w:t xml:space="preserve"> the reduced import</w:t>
      </w:r>
      <w:r w:rsidR="00016BB5">
        <w:t>s</w:t>
      </w:r>
      <w:r w:rsidRPr="005958DF">
        <w:t xml:space="preserve"> of mineral products</w:t>
      </w:r>
      <w:r w:rsidR="007C3B15" w:rsidRPr="005958DF">
        <w:t>.</w:t>
      </w:r>
    </w:p>
    <w:p w:rsidR="007C3B15" w:rsidRPr="005958DF" w:rsidRDefault="00727243" w:rsidP="008C3ECA">
      <w:pPr>
        <w:jc w:val="both"/>
      </w:pPr>
      <w:bookmarkStart w:id="87" w:name="n88"/>
      <w:bookmarkEnd w:id="87"/>
      <w:r>
        <w:t>The c</w:t>
      </w:r>
      <w:r w:rsidR="00966915" w:rsidRPr="005958DF">
        <w:t>urrent situation in international makes</w:t>
      </w:r>
      <w:r w:rsidR="00016BB5">
        <w:t xml:space="preserve"> requires </w:t>
      </w:r>
      <w:r w:rsidR="00966915" w:rsidRPr="005958DF">
        <w:t>Ukraine to focus on several areas simultaneously</w:t>
      </w:r>
      <w:r w:rsidR="007C3B15" w:rsidRPr="005958DF">
        <w:t xml:space="preserve">: </w:t>
      </w:r>
      <w:r w:rsidR="00016BB5">
        <w:t xml:space="preserve">to </w:t>
      </w:r>
      <w:r w:rsidR="00966915" w:rsidRPr="005958DF">
        <w:t>increase exports to the EU market</w:t>
      </w:r>
      <w:r w:rsidR="007C3B15" w:rsidRPr="005958DF">
        <w:t xml:space="preserve">, </w:t>
      </w:r>
      <w:r w:rsidR="00016BB5">
        <w:t xml:space="preserve">to </w:t>
      </w:r>
      <w:r w:rsidR="00966915" w:rsidRPr="005958DF">
        <w:t>enter big markets with high</w:t>
      </w:r>
      <w:r w:rsidR="00016BB5">
        <w:t>er</w:t>
      </w:r>
      <w:r w:rsidR="00966915" w:rsidRPr="005958DF">
        <w:t xml:space="preserve"> growth rates</w:t>
      </w:r>
      <w:r w:rsidR="007C3B15" w:rsidRPr="005958DF">
        <w:t xml:space="preserve"> (</w:t>
      </w:r>
      <w:r w:rsidR="00966915" w:rsidRPr="005958DF">
        <w:t>Asia, Africa</w:t>
      </w:r>
      <w:r w:rsidR="007C3B15" w:rsidRPr="005958DF">
        <w:t>)</w:t>
      </w:r>
      <w:r w:rsidR="00966915" w:rsidRPr="005958DF">
        <w:t xml:space="preserve"> as well as r</w:t>
      </w:r>
      <w:r w:rsidR="00695F5C">
        <w:t>einforce</w:t>
      </w:r>
      <w:r w:rsidR="00966915" w:rsidRPr="005958DF">
        <w:t xml:space="preserve"> its positions on the traditional markets (CIS countries)</w:t>
      </w:r>
      <w:r w:rsidR="007C3B15" w:rsidRPr="005958DF">
        <w:t>.</w:t>
      </w:r>
    </w:p>
    <w:p w:rsidR="007C3B15" w:rsidRPr="005958DF" w:rsidRDefault="00966915" w:rsidP="007C3B15">
      <w:pPr>
        <w:rPr>
          <w:b/>
          <w:bCs/>
        </w:rPr>
      </w:pPr>
      <w:bookmarkStart w:id="88" w:name="n89"/>
      <w:bookmarkEnd w:id="88"/>
      <w:r w:rsidRPr="005958DF">
        <w:rPr>
          <w:b/>
          <w:bCs/>
        </w:rPr>
        <w:t>Preferential</w:t>
      </w:r>
      <w:r w:rsidR="00DC0217">
        <w:rPr>
          <w:b/>
          <w:bCs/>
        </w:rPr>
        <w:t xml:space="preserve"> foreign</w:t>
      </w:r>
      <w:r w:rsidRPr="005958DF">
        <w:rPr>
          <w:b/>
          <w:bCs/>
        </w:rPr>
        <w:t xml:space="preserve"> trade regimes</w:t>
      </w:r>
    </w:p>
    <w:p w:rsidR="007C3B15" w:rsidRPr="005958DF" w:rsidRDefault="00966915" w:rsidP="00966915">
      <w:pPr>
        <w:jc w:val="both"/>
      </w:pPr>
      <w:bookmarkStart w:id="89" w:name="n90"/>
      <w:bookmarkEnd w:id="89"/>
      <w:r w:rsidRPr="005958DF">
        <w:t xml:space="preserve">In June </w:t>
      </w:r>
      <w:r w:rsidR="007C3B15" w:rsidRPr="005958DF">
        <w:t>2014</w:t>
      </w:r>
      <w:r w:rsidRPr="005958DF">
        <w:t xml:space="preserve">, following the Revolution of Dignity, the </w:t>
      </w:r>
      <w:r w:rsidR="00DC0217">
        <w:t>EU-Ukraine A</w:t>
      </w:r>
      <w:r w:rsidR="00DC0217" w:rsidRPr="005958DF">
        <w:t xml:space="preserve">ssociation </w:t>
      </w:r>
      <w:r w:rsidR="00DC0217">
        <w:t>A</w:t>
      </w:r>
      <w:r w:rsidR="00DC0217" w:rsidRPr="005958DF">
        <w:t xml:space="preserve">greement </w:t>
      </w:r>
      <w:r w:rsidRPr="005958DF">
        <w:t xml:space="preserve">was signed. The </w:t>
      </w:r>
      <w:r w:rsidR="00727243">
        <w:t>in-</w:t>
      </w:r>
      <w:r w:rsidRPr="005958DF">
        <w:t>dep</w:t>
      </w:r>
      <w:r w:rsidR="00727243">
        <w:t>th</w:t>
      </w:r>
      <w:r w:rsidRPr="005958DF">
        <w:t xml:space="preserve"> and comprehensive free trade regime, which is </w:t>
      </w:r>
      <w:r w:rsidR="00DC0217">
        <w:t xml:space="preserve">a </w:t>
      </w:r>
      <w:r w:rsidRPr="005958DF">
        <w:t xml:space="preserve">part of this </w:t>
      </w:r>
      <w:r w:rsidR="00DC0217">
        <w:t>A</w:t>
      </w:r>
      <w:r w:rsidR="00DC0217" w:rsidRPr="005958DF">
        <w:t>greement</w:t>
      </w:r>
      <w:r w:rsidRPr="005958DF">
        <w:t xml:space="preserve">, has been </w:t>
      </w:r>
      <w:r w:rsidR="00DC0217">
        <w:t>launched</w:t>
      </w:r>
      <w:r w:rsidR="00DC0217" w:rsidRPr="005958DF">
        <w:t xml:space="preserve"> </w:t>
      </w:r>
      <w:r w:rsidRPr="005958DF">
        <w:t>temporar</w:t>
      </w:r>
      <w:r w:rsidR="00727243">
        <w:t>il</w:t>
      </w:r>
      <w:r w:rsidRPr="005958DF">
        <w:t>y since January 1, 2016. Additional trade preferences for</w:t>
      </w:r>
      <w:r w:rsidR="006E0787">
        <w:t xml:space="preserve"> the Ukrainian</w:t>
      </w:r>
      <w:r w:rsidRPr="005958DF">
        <w:t xml:space="preserve"> export</w:t>
      </w:r>
      <w:r w:rsidR="006E0787">
        <w:t>s</w:t>
      </w:r>
      <w:r w:rsidRPr="005958DF">
        <w:t xml:space="preserve"> to the EU entered into force on October </w:t>
      </w:r>
      <w:r w:rsidR="007C3B15" w:rsidRPr="005958DF">
        <w:t>1</w:t>
      </w:r>
      <w:r w:rsidRPr="005958DF">
        <w:t xml:space="preserve">, </w:t>
      </w:r>
      <w:r w:rsidR="007C3B15" w:rsidRPr="005958DF">
        <w:t xml:space="preserve">2017 </w:t>
      </w:r>
      <w:r w:rsidRPr="005958DF">
        <w:t xml:space="preserve">– they will be valid for three years </w:t>
      </w:r>
      <w:r w:rsidR="00AE0ED7" w:rsidRPr="005958DF">
        <w:t>and</w:t>
      </w:r>
      <w:r w:rsidR="006E0787">
        <w:t xml:space="preserve"> will envisage</w:t>
      </w:r>
      <w:r w:rsidR="00AE0ED7" w:rsidRPr="005958DF">
        <w:t xml:space="preserve"> additional or accelerated liberalization for some of the products </w:t>
      </w:r>
      <w:r w:rsidR="006E0787">
        <w:t xml:space="preserve">originating from </w:t>
      </w:r>
      <w:r w:rsidR="00AE0ED7" w:rsidRPr="005958DF">
        <w:t>Ukrainian</w:t>
      </w:r>
      <w:r w:rsidR="007C3B15" w:rsidRPr="005958DF">
        <w:t>.</w:t>
      </w:r>
    </w:p>
    <w:p w:rsidR="007C3B15" w:rsidRPr="005958DF" w:rsidRDefault="008810F9" w:rsidP="00966915">
      <w:pPr>
        <w:jc w:val="both"/>
      </w:pPr>
      <w:bookmarkStart w:id="90" w:name="n91"/>
      <w:bookmarkEnd w:id="90"/>
      <w:r w:rsidRPr="005958DF">
        <w:t>To gauge new opportunities for the expansion of Ukrainian export</w:t>
      </w:r>
      <w:r w:rsidR="006E0787">
        <w:t>s</w:t>
      </w:r>
      <w:r w:rsidRPr="005958DF">
        <w:t xml:space="preserve"> to the EU market, the Government of Ukraine started the process of joining the </w:t>
      </w:r>
      <w:r w:rsidRPr="005958DF">
        <w:rPr>
          <w:rFonts w:cstheme="minorHAnsi"/>
        </w:rPr>
        <w:t>Regional Convention on pan-Euro-Mediterranean preferential rules of origin</w:t>
      </w:r>
      <w:r w:rsidRPr="005958DF">
        <w:rPr>
          <w:rFonts w:cstheme="minorHAnsi"/>
          <w:color w:val="222222"/>
        </w:rPr>
        <w:t xml:space="preserve"> </w:t>
      </w:r>
      <w:r w:rsidRPr="005958DF">
        <w:rPr>
          <w:rFonts w:cstheme="minorHAnsi"/>
        </w:rPr>
        <w:t>(September</w:t>
      </w:r>
      <w:r w:rsidR="007C3B15" w:rsidRPr="005958DF">
        <w:t xml:space="preserve"> 2016)</w:t>
      </w:r>
      <w:r w:rsidRPr="005958DF">
        <w:t xml:space="preserve"> and started the high-level Ukraine-EU dialogue concerning horizontal</w:t>
      </w:r>
      <w:r w:rsidR="006E0787">
        <w:t xml:space="preserve"> aspects </w:t>
      </w:r>
      <w:r w:rsidRPr="005958DF">
        <w:t>and selected industry sectors</w:t>
      </w:r>
      <w:r w:rsidR="007C3B15" w:rsidRPr="005958DF">
        <w:t xml:space="preserve"> (</w:t>
      </w:r>
      <w:r w:rsidRPr="005958DF">
        <w:t>March</w:t>
      </w:r>
      <w:r w:rsidR="007C3B15" w:rsidRPr="005958DF">
        <w:t xml:space="preserve"> 2017). </w:t>
      </w:r>
      <w:r w:rsidR="00727243">
        <w:t>The r</w:t>
      </w:r>
      <w:r w:rsidRPr="005958DF">
        <w:t xml:space="preserve">atification of </w:t>
      </w:r>
      <w:r w:rsidR="00727243">
        <w:t xml:space="preserve">the </w:t>
      </w:r>
      <w:r w:rsidR="006E0787">
        <w:t>Canada-Ukraine</w:t>
      </w:r>
      <w:r w:rsidR="006E0787" w:rsidRPr="005958DF">
        <w:t xml:space="preserve"> </w:t>
      </w:r>
      <w:r w:rsidR="006E0787">
        <w:t>F</w:t>
      </w:r>
      <w:r w:rsidRPr="005958DF">
        <w:t xml:space="preserve">ree </w:t>
      </w:r>
      <w:r w:rsidR="006E0787">
        <w:t>T</w:t>
      </w:r>
      <w:r w:rsidR="006E0787" w:rsidRPr="005958DF">
        <w:t xml:space="preserve">rade </w:t>
      </w:r>
      <w:r w:rsidR="006E0787">
        <w:t>A</w:t>
      </w:r>
      <w:r w:rsidR="006E0787" w:rsidRPr="005958DF">
        <w:t xml:space="preserve">greement </w:t>
      </w:r>
      <w:bookmarkStart w:id="91" w:name="n92"/>
      <w:bookmarkEnd w:id="91"/>
      <w:r w:rsidR="006E0787">
        <w:t>was yet a</w:t>
      </w:r>
      <w:r w:rsidR="006E0787" w:rsidRPr="005958DF">
        <w:t>nother step made</w:t>
      </w:r>
      <w:r w:rsidR="007C3B15" w:rsidRPr="005958DF">
        <w:t>.</w:t>
      </w:r>
    </w:p>
    <w:p w:rsidR="007C3B15" w:rsidRPr="005958DF" w:rsidRDefault="006E0787" w:rsidP="00966915">
      <w:pPr>
        <w:jc w:val="both"/>
      </w:pPr>
      <w:r>
        <w:t xml:space="preserve">In order </w:t>
      </w:r>
      <w:r w:rsidR="008810F9" w:rsidRPr="005958DF">
        <w:t xml:space="preserve">to negotiate the signing of </w:t>
      </w:r>
      <w:r w:rsidR="00E1668F" w:rsidRPr="005958DF">
        <w:t xml:space="preserve">the Agreement on Conformity Assessment and Acceptance of Industrial Products </w:t>
      </w:r>
      <w:r w:rsidR="007C3B15" w:rsidRPr="005958DF">
        <w:t xml:space="preserve">(ACAA) </w:t>
      </w:r>
      <w:r w:rsidR="00E1668F" w:rsidRPr="005958DF">
        <w:t>with the EU</w:t>
      </w:r>
      <w:r w:rsidR="007C3B15" w:rsidRPr="005958DF">
        <w:t xml:space="preserve"> (</w:t>
      </w:r>
      <w:r>
        <w:t xml:space="preserve">to </w:t>
      </w:r>
      <w:proofErr w:type="gramStart"/>
      <w:r>
        <w:t>be enclosed</w:t>
      </w:r>
      <w:proofErr w:type="gramEnd"/>
      <w:r>
        <w:t xml:space="preserve"> </w:t>
      </w:r>
      <w:r w:rsidR="00E1668F" w:rsidRPr="005958DF">
        <w:t xml:space="preserve">as a separate protocol to the </w:t>
      </w:r>
      <w:r>
        <w:t>effective</w:t>
      </w:r>
      <w:r w:rsidRPr="005958DF">
        <w:t xml:space="preserve"> </w:t>
      </w:r>
      <w:r>
        <w:t>A</w:t>
      </w:r>
      <w:r w:rsidRPr="005958DF">
        <w:t xml:space="preserve">ssociation </w:t>
      </w:r>
      <w:r>
        <w:t>A</w:t>
      </w:r>
      <w:r w:rsidRPr="005958DF">
        <w:t>greement</w:t>
      </w:r>
      <w:r w:rsidR="00E1668F" w:rsidRPr="005958DF">
        <w:t>), Ukraine must adjust its regulations to the EU legislation.</w:t>
      </w:r>
      <w:r w:rsidR="00727243">
        <w:t xml:space="preserve"> It</w:t>
      </w:r>
      <w:r w:rsidR="00E1668F" w:rsidRPr="005958DF">
        <w:t xml:space="preserve"> includes </w:t>
      </w:r>
      <w:r>
        <w:t>harmonization</w:t>
      </w:r>
      <w:r w:rsidR="00E1668F" w:rsidRPr="005958DF">
        <w:t xml:space="preserve"> of </w:t>
      </w:r>
      <w:r>
        <w:t xml:space="preserve">the </w:t>
      </w:r>
      <w:r w:rsidR="00E1668F" w:rsidRPr="005958DF">
        <w:t>technical regulations and national standards in line with</w:t>
      </w:r>
      <w:r>
        <w:t xml:space="preserve"> the</w:t>
      </w:r>
      <w:r w:rsidR="00E1668F" w:rsidRPr="005958DF">
        <w:t xml:space="preserve"> EU directives and European standards. </w:t>
      </w:r>
      <w:r>
        <w:t>I</w:t>
      </w:r>
      <w:r w:rsidR="00E1668F" w:rsidRPr="005958DF">
        <w:t>t is</w:t>
      </w:r>
      <w:r>
        <w:t xml:space="preserve"> also </w:t>
      </w:r>
      <w:r w:rsidR="00727243">
        <w:t>vital</w:t>
      </w:r>
      <w:r>
        <w:t xml:space="preserve"> </w:t>
      </w:r>
      <w:r w:rsidR="00E1668F" w:rsidRPr="005958DF">
        <w:t>to ensure that Ukrainian institutions, including standardization, metrology</w:t>
      </w:r>
      <w:r w:rsidR="00727243">
        <w:t>,</w:t>
      </w:r>
      <w:r w:rsidR="00E1668F" w:rsidRPr="005958DF">
        <w:t xml:space="preserve"> and conformity assessment bodies, the accreditation agency and market supervision and control bodies follow principles and practices that are in line with those </w:t>
      </w:r>
      <w:r>
        <w:t>applied by the</w:t>
      </w:r>
      <w:r w:rsidR="00E1668F" w:rsidRPr="005958DF">
        <w:t xml:space="preserve"> EU bodies</w:t>
      </w:r>
      <w:r w:rsidR="007C3B15" w:rsidRPr="005958DF">
        <w:t>.</w:t>
      </w:r>
    </w:p>
    <w:p w:rsidR="007C3B15" w:rsidRPr="005958DF" w:rsidRDefault="006E0787" w:rsidP="008C3ECA">
      <w:pPr>
        <w:jc w:val="both"/>
      </w:pPr>
      <w:bookmarkStart w:id="92" w:name="n93"/>
      <w:bookmarkEnd w:id="92"/>
      <w:r>
        <w:t>S</w:t>
      </w:r>
      <w:r w:rsidR="00E1668F" w:rsidRPr="005958DF">
        <w:t>o far</w:t>
      </w:r>
      <w:r>
        <w:t xml:space="preserve"> </w:t>
      </w:r>
      <w:r w:rsidRPr="005958DF">
        <w:t>Ukraine has</w:t>
      </w:r>
      <w:r w:rsidR="00E1668F" w:rsidRPr="005958DF">
        <w:t xml:space="preserve"> signed 18 free trade agreements</w:t>
      </w:r>
      <w:r w:rsidR="007C3B15" w:rsidRPr="005958DF">
        <w:t xml:space="preserve"> (</w:t>
      </w:r>
      <w:r w:rsidR="00E1668F" w:rsidRPr="005958DF">
        <w:t>EU</w:t>
      </w:r>
      <w:r w:rsidR="007C3B15" w:rsidRPr="005958DF">
        <w:t xml:space="preserve">, </w:t>
      </w:r>
      <w:r w:rsidR="00E1668F" w:rsidRPr="005958DF">
        <w:t>CIS</w:t>
      </w:r>
      <w:r w:rsidR="007C3B15" w:rsidRPr="005958DF">
        <w:t xml:space="preserve">, </w:t>
      </w:r>
      <w:r w:rsidR="00E1668F" w:rsidRPr="005958DF">
        <w:t>EFTA</w:t>
      </w:r>
      <w:r w:rsidR="007C3B15" w:rsidRPr="005958DF">
        <w:t xml:space="preserve">, </w:t>
      </w:r>
      <w:r w:rsidR="00E1668F" w:rsidRPr="005958DF">
        <w:t>GUAM</w:t>
      </w:r>
      <w:r w:rsidR="007C3B15" w:rsidRPr="005958DF">
        <w:t xml:space="preserve">, </w:t>
      </w:r>
      <w:r w:rsidR="00E1668F" w:rsidRPr="005958DF">
        <w:t>Canada, Georgia, Montenegro, North Macedonia</w:t>
      </w:r>
      <w:r w:rsidR="007C3B15" w:rsidRPr="005958DF">
        <w:t>)</w:t>
      </w:r>
      <w:r w:rsidR="00E1668F" w:rsidRPr="005958DF">
        <w:t xml:space="preserve"> that cover </w:t>
      </w:r>
      <w:r w:rsidR="007C3B15" w:rsidRPr="005958DF">
        <w:t xml:space="preserve">45 </w:t>
      </w:r>
      <w:r w:rsidR="00E1668F" w:rsidRPr="005958DF">
        <w:t xml:space="preserve">countries and give access to </w:t>
      </w:r>
      <w:r w:rsidR="007C3B15" w:rsidRPr="005958DF">
        <w:t xml:space="preserve">800 </w:t>
      </w:r>
      <w:proofErr w:type="spellStart"/>
      <w:r w:rsidRPr="005958DF">
        <w:t>m</w:t>
      </w:r>
      <w:r>
        <w:t>ln</w:t>
      </w:r>
      <w:proofErr w:type="spellEnd"/>
      <w:r>
        <w:t xml:space="preserve"> of</w:t>
      </w:r>
      <w:r w:rsidR="00E1668F" w:rsidRPr="005958DF">
        <w:t xml:space="preserve"> potential consumers</w:t>
      </w:r>
      <w:r w:rsidR="007C3B15" w:rsidRPr="005958DF">
        <w:t>.</w:t>
      </w:r>
    </w:p>
    <w:p w:rsidR="007C3B15" w:rsidRPr="005958DF" w:rsidRDefault="00AF5C22" w:rsidP="008C3ECA">
      <w:pPr>
        <w:jc w:val="both"/>
      </w:pPr>
      <w:bookmarkStart w:id="93" w:name="n94"/>
      <w:bookmarkEnd w:id="93"/>
      <w:r w:rsidRPr="005958DF">
        <w:t>Negotiations have also been initiated to sign free trade agreements with Israel, Turkey</w:t>
      </w:r>
      <w:r w:rsidR="00925449">
        <w:t>,</w:t>
      </w:r>
      <w:r w:rsidRPr="005958DF">
        <w:t xml:space="preserve"> and Serbia</w:t>
      </w:r>
      <w:r w:rsidR="007C3B15" w:rsidRPr="005958DF">
        <w:t>.</w:t>
      </w:r>
    </w:p>
    <w:p w:rsidR="007C3B15" w:rsidRPr="005958DF" w:rsidRDefault="00AF5C22" w:rsidP="008C3ECA">
      <w:pPr>
        <w:jc w:val="both"/>
      </w:pPr>
      <w:bookmarkStart w:id="94" w:name="n95"/>
      <w:bookmarkEnd w:id="94"/>
      <w:r w:rsidRPr="005958DF">
        <w:lastRenderedPageBreak/>
        <w:t xml:space="preserve">Initiation of further free trade agreements </w:t>
      </w:r>
      <w:r w:rsidR="006E0787">
        <w:t>shall only be driven by</w:t>
      </w:r>
      <w:r w:rsidRPr="005958DF">
        <w:t xml:space="preserve"> economic </w:t>
      </w:r>
      <w:r w:rsidR="006E0787">
        <w:t>rationale</w:t>
      </w:r>
      <w:r w:rsidRPr="005958DF">
        <w:t>, follow</w:t>
      </w:r>
      <w:r w:rsidR="006E0787">
        <w:t>ing</w:t>
      </w:r>
      <w:r w:rsidR="008F76E0">
        <w:t xml:space="preserve"> respective studies and</w:t>
      </w:r>
      <w:r w:rsidRPr="005958DF">
        <w:t xml:space="preserve"> consultations with business and be offered to</w:t>
      </w:r>
      <w:r w:rsidR="008F76E0">
        <w:t xml:space="preserve"> the</w:t>
      </w:r>
      <w:r w:rsidRPr="005958DF">
        <w:t xml:space="preserve"> countries that have the highest priority in terms of potential business opportunities</w:t>
      </w:r>
      <w:r w:rsidR="007C3B15" w:rsidRPr="005958DF">
        <w:t>.</w:t>
      </w:r>
    </w:p>
    <w:p w:rsidR="007C3B15" w:rsidRPr="005958DF" w:rsidRDefault="00AF5C22" w:rsidP="008C3ECA">
      <w:pPr>
        <w:jc w:val="both"/>
        <w:rPr>
          <w:b/>
          <w:bCs/>
        </w:rPr>
      </w:pPr>
      <w:bookmarkStart w:id="95" w:name="n96"/>
      <w:bookmarkEnd w:id="95"/>
      <w:r w:rsidRPr="005958DF">
        <w:rPr>
          <w:b/>
          <w:bCs/>
        </w:rPr>
        <w:t>Trade protection</w:t>
      </w:r>
    </w:p>
    <w:p w:rsidR="007C3B15" w:rsidRPr="005958DF" w:rsidRDefault="003D587B" w:rsidP="008C3ECA">
      <w:pPr>
        <w:jc w:val="both"/>
      </w:pPr>
      <w:bookmarkStart w:id="96" w:name="n97"/>
      <w:bookmarkEnd w:id="96"/>
      <w:r>
        <w:rPr>
          <w:lang w:val="en-US"/>
        </w:rPr>
        <w:t xml:space="preserve">Ukraine’s </w:t>
      </w:r>
      <w:r w:rsidR="00AF5C22" w:rsidRPr="005958DF">
        <w:t>eff</w:t>
      </w:r>
      <w:r w:rsidR="001B6CB4">
        <w:t xml:space="preserve">icient </w:t>
      </w:r>
      <w:r w:rsidR="00AF5C22" w:rsidRPr="005958DF">
        <w:t>use of the World Trade Organisation (WTO)</w:t>
      </w:r>
      <w:r w:rsidR="001B6CB4">
        <w:t xml:space="preserve"> mechanisms comprise</w:t>
      </w:r>
      <w:r w:rsidR="00925449">
        <w:t>s</w:t>
      </w:r>
      <w:r w:rsidR="001B6CB4">
        <w:t xml:space="preserve"> </w:t>
      </w:r>
      <w:r w:rsidR="00AF5C22" w:rsidRPr="005958DF">
        <w:t>a</w:t>
      </w:r>
      <w:r w:rsidR="00925449">
        <w:t xml:space="preserve"> vital</w:t>
      </w:r>
      <w:r w:rsidR="00AF5C22" w:rsidRPr="005958DF">
        <w:t xml:space="preserve"> element </w:t>
      </w:r>
      <w:r w:rsidR="00E65C38">
        <w:t>of</w:t>
      </w:r>
      <w:r w:rsidR="00AF5C22" w:rsidRPr="005958DF">
        <w:t xml:space="preserve"> the </w:t>
      </w:r>
      <w:r w:rsidR="001B6CB4">
        <w:t>Ukrainian</w:t>
      </w:r>
      <w:r w:rsidR="00AF5C22" w:rsidRPr="005958DF">
        <w:t xml:space="preserve"> trade policy </w:t>
      </w:r>
      <w:r w:rsidR="001B6CB4">
        <w:t>development</w:t>
      </w:r>
      <w:r w:rsidR="007C3B15" w:rsidRPr="005958DF">
        <w:t xml:space="preserve">. </w:t>
      </w:r>
      <w:r w:rsidR="00AF5C22" w:rsidRPr="005958DF">
        <w:t>Ukraine</w:t>
      </w:r>
      <w:r w:rsidR="00E65C38">
        <w:t xml:space="preserve">’s level of activity in </w:t>
      </w:r>
      <w:r w:rsidR="00925449">
        <w:t xml:space="preserve">the </w:t>
      </w:r>
      <w:r w:rsidR="00E65C38">
        <w:t xml:space="preserve">WTO has increased </w:t>
      </w:r>
      <w:r w:rsidR="001B6CB4">
        <w:t>in recent years</w:t>
      </w:r>
      <w:r w:rsidR="00AF5C22" w:rsidRPr="005958DF">
        <w:t>. In</w:t>
      </w:r>
      <w:r w:rsidR="007C3B15" w:rsidRPr="005958DF">
        <w:t xml:space="preserve"> 2015-2016</w:t>
      </w:r>
      <w:r w:rsidR="00AF5C22" w:rsidRPr="005958DF">
        <w:t>, Ukraine joined and ratified the WTO</w:t>
      </w:r>
      <w:r w:rsidR="00E65C38">
        <w:t>’s</w:t>
      </w:r>
      <w:r w:rsidR="00AF5C22" w:rsidRPr="005958DF">
        <w:t xml:space="preserve"> Trade Facilitation Agreement, the Agreement on Government Procurement and joined the Protocol amend</w:t>
      </w:r>
      <w:r w:rsidR="00E65C38">
        <w:t>ing</w:t>
      </w:r>
      <w:r w:rsidR="00AF5C22" w:rsidRPr="005958DF">
        <w:t xml:space="preserve"> the Agreement on Trade-Related Aspects of Intellectual Property Rights</w:t>
      </w:r>
      <w:r w:rsidR="007C3B15" w:rsidRPr="005958DF">
        <w:t xml:space="preserve">. </w:t>
      </w:r>
      <w:r w:rsidR="00AF5C22" w:rsidRPr="005958DF">
        <w:t xml:space="preserve">In </w:t>
      </w:r>
      <w:r w:rsidR="007C3B15" w:rsidRPr="005958DF">
        <w:t>2016</w:t>
      </w:r>
      <w:r w:rsidR="00AF5C22" w:rsidRPr="005958DF">
        <w:t>, Ukraine participated in 14 meetings of six different WTO committees</w:t>
      </w:r>
      <w:r w:rsidR="007C3B15" w:rsidRPr="005958DF">
        <w:t xml:space="preserve">. </w:t>
      </w:r>
      <w:r w:rsidR="003B52DA" w:rsidRPr="005958DF">
        <w:t xml:space="preserve">Ukraine </w:t>
      </w:r>
      <w:r w:rsidR="00E65C38">
        <w:t xml:space="preserve">has </w:t>
      </w:r>
      <w:r w:rsidR="003B52DA" w:rsidRPr="005958DF">
        <w:t xml:space="preserve">successfully </w:t>
      </w:r>
      <w:r w:rsidR="00E65C38">
        <w:t xml:space="preserve">undergone </w:t>
      </w:r>
      <w:r w:rsidR="003B52DA" w:rsidRPr="005958DF">
        <w:t xml:space="preserve">its first </w:t>
      </w:r>
      <w:r w:rsidR="00E65C38">
        <w:t>T</w:t>
      </w:r>
      <w:r w:rsidR="00E65C38" w:rsidRPr="005958DF">
        <w:t xml:space="preserve">rade </w:t>
      </w:r>
      <w:r w:rsidR="00E65C38">
        <w:t>P</w:t>
      </w:r>
      <w:r w:rsidR="00E65C38" w:rsidRPr="005958DF">
        <w:t xml:space="preserve">olicy </w:t>
      </w:r>
      <w:r w:rsidR="00E65C38">
        <w:t>R</w:t>
      </w:r>
      <w:r w:rsidR="00E65C38" w:rsidRPr="005958DF">
        <w:t xml:space="preserve">eview </w:t>
      </w:r>
      <w:r w:rsidR="00E65C38">
        <w:t>within</w:t>
      </w:r>
      <w:r w:rsidR="003B52DA" w:rsidRPr="005958DF">
        <w:t xml:space="preserve"> WTO in April </w:t>
      </w:r>
      <w:r w:rsidR="007C3B15" w:rsidRPr="005958DF">
        <w:t>2016</w:t>
      </w:r>
      <w:r w:rsidR="003B52DA" w:rsidRPr="005958DF">
        <w:t xml:space="preserve"> and </w:t>
      </w:r>
      <w:r w:rsidR="00E65C38">
        <w:t xml:space="preserve">has actively </w:t>
      </w:r>
      <w:r w:rsidR="00925449">
        <w:t>involv</w:t>
      </w:r>
      <w:r w:rsidR="003B52DA" w:rsidRPr="005958DF">
        <w:t xml:space="preserve">ed in trade policy reviews </w:t>
      </w:r>
      <w:r w:rsidR="00E65C38">
        <w:t>of</w:t>
      </w:r>
      <w:r w:rsidR="00E65C38" w:rsidRPr="005958DF">
        <w:t xml:space="preserve"> </w:t>
      </w:r>
      <w:r w:rsidR="003B52DA" w:rsidRPr="005958DF">
        <w:t>other countries, including the UAE, Turkey, Georgia, the Russian Federation</w:t>
      </w:r>
      <w:r w:rsidR="00925449">
        <w:t>,</w:t>
      </w:r>
      <w:r w:rsidR="003B52DA" w:rsidRPr="005958DF">
        <w:t xml:space="preserve"> and the USA</w:t>
      </w:r>
      <w:r w:rsidR="007C3B15" w:rsidRPr="005958DF">
        <w:t>.</w:t>
      </w:r>
    </w:p>
    <w:p w:rsidR="007C3B15" w:rsidRPr="005958DF" w:rsidRDefault="003B52DA" w:rsidP="008C3ECA">
      <w:pPr>
        <w:jc w:val="both"/>
      </w:pPr>
      <w:bookmarkStart w:id="97" w:name="n98"/>
      <w:bookmarkEnd w:id="97"/>
      <w:r w:rsidRPr="005958DF">
        <w:t xml:space="preserve">Ukraine </w:t>
      </w:r>
      <w:r w:rsidR="00E65C38">
        <w:t xml:space="preserve">has </w:t>
      </w:r>
      <w:r w:rsidRPr="005958DF">
        <w:t>bec</w:t>
      </w:r>
      <w:r w:rsidR="00E65C38">
        <w:t>o</w:t>
      </w:r>
      <w:r w:rsidRPr="005958DF">
        <w:t xml:space="preserve">me more </w:t>
      </w:r>
      <w:r w:rsidR="00E65C38">
        <w:t>pro</w:t>
      </w:r>
      <w:r w:rsidRPr="005958DF">
        <w:t>active in protecting its trade-related interests</w:t>
      </w:r>
      <w:r w:rsidR="00E65C38">
        <w:t xml:space="preserve">. </w:t>
      </w:r>
      <w:r w:rsidR="00925449">
        <w:t>Notab</w:t>
      </w:r>
      <w:r w:rsidR="00E65C38">
        <w:t>ly, it</w:t>
      </w:r>
      <w:r w:rsidRPr="005958DF">
        <w:t xml:space="preserve"> </w:t>
      </w:r>
      <w:r w:rsidR="00E65C38">
        <w:t>has become a more active user of the WTO dispute resolution</w:t>
      </w:r>
      <w:r w:rsidRPr="005958DF">
        <w:t xml:space="preserve"> mechanisms</w:t>
      </w:r>
      <w:r w:rsidR="007C3B15" w:rsidRPr="005958DF">
        <w:t xml:space="preserve">. </w:t>
      </w:r>
      <w:r w:rsidRPr="005958DF">
        <w:t xml:space="preserve">Currently, Ukraine is </w:t>
      </w:r>
      <w:r w:rsidR="00E65C38">
        <w:t xml:space="preserve">a party to </w:t>
      </w:r>
      <w:r w:rsidRPr="005958DF">
        <w:t xml:space="preserve">four disputes with the Russian Federation; </w:t>
      </w:r>
      <w:r w:rsidR="00E65C38">
        <w:t xml:space="preserve">under </w:t>
      </w:r>
      <w:r w:rsidRPr="005958DF">
        <w:t xml:space="preserve">two of them (import of railway rolling stock and </w:t>
      </w:r>
      <w:r w:rsidR="00E65C38">
        <w:t xml:space="preserve">traffic </w:t>
      </w:r>
      <w:r w:rsidR="00A81235">
        <w:t xml:space="preserve">in </w:t>
      </w:r>
      <w:r w:rsidRPr="005958DF">
        <w:t xml:space="preserve">transit) </w:t>
      </w:r>
      <w:r w:rsidR="00A81235">
        <w:t>Ukraine</w:t>
      </w:r>
      <w:r w:rsidR="00A81235" w:rsidRPr="005958DF">
        <w:t xml:space="preserve"> </w:t>
      </w:r>
      <w:r w:rsidRPr="005958DF">
        <w:t>acts as a claimant</w:t>
      </w:r>
      <w:r w:rsidR="007C3B15" w:rsidRPr="005958DF">
        <w:t>.</w:t>
      </w:r>
    </w:p>
    <w:p w:rsidR="007C3B15" w:rsidRPr="005958DF" w:rsidRDefault="003B52DA" w:rsidP="008C3ECA">
      <w:pPr>
        <w:jc w:val="both"/>
      </w:pPr>
      <w:bookmarkStart w:id="98" w:name="n99"/>
      <w:bookmarkEnd w:id="98"/>
      <w:r w:rsidRPr="005958DF">
        <w:t>The next step</w:t>
      </w:r>
      <w:r w:rsidR="00A81235">
        <w:t xml:space="preserve"> for Ukraine</w:t>
      </w:r>
      <w:r w:rsidRPr="005958DF">
        <w:t xml:space="preserve"> is to ensure </w:t>
      </w:r>
      <w:r w:rsidR="00A81235">
        <w:t xml:space="preserve">its </w:t>
      </w:r>
      <w:r w:rsidR="00D9520E">
        <w:t>ongoing</w:t>
      </w:r>
      <w:r w:rsidR="00D9520E" w:rsidRPr="005958DF">
        <w:t xml:space="preserve"> </w:t>
      </w:r>
      <w:r w:rsidR="00A81235">
        <w:t>representation</w:t>
      </w:r>
      <w:r w:rsidRPr="005958DF">
        <w:t xml:space="preserve"> in WTO bodies, </w:t>
      </w:r>
      <w:r w:rsidR="00A81235">
        <w:t>in particular</w:t>
      </w:r>
      <w:r w:rsidR="00A81235" w:rsidRPr="005958DF">
        <w:t xml:space="preserve"> </w:t>
      </w:r>
      <w:r w:rsidRPr="005958DF">
        <w:t>in its General Council, dispute settlement panels</w:t>
      </w:r>
      <w:r w:rsidR="007C3B15" w:rsidRPr="005958DF">
        <w:t xml:space="preserve">, </w:t>
      </w:r>
      <w:r w:rsidRPr="005958DF">
        <w:t>WTO committees</w:t>
      </w:r>
      <w:r w:rsidR="007C3B15" w:rsidRPr="005958DF">
        <w:t xml:space="preserve">, </w:t>
      </w:r>
      <w:r w:rsidRPr="005958DF">
        <w:t>minister</w:t>
      </w:r>
      <w:r w:rsidR="00A81235">
        <w:t>ial</w:t>
      </w:r>
      <w:r w:rsidRPr="005958DF">
        <w:t xml:space="preserve"> conferences. It is also necessary to revi</w:t>
      </w:r>
      <w:r w:rsidR="00A81235">
        <w:t xml:space="preserve">sit </w:t>
      </w:r>
      <w:r w:rsidRPr="005958DF">
        <w:t xml:space="preserve">the tariff obligations of Ukraine </w:t>
      </w:r>
      <w:r w:rsidR="00A81235">
        <w:t xml:space="preserve">within </w:t>
      </w:r>
      <w:r w:rsidRPr="005958DF">
        <w:t xml:space="preserve">the WTO </w:t>
      </w:r>
      <w:r w:rsidR="009D0423" w:rsidRPr="005958DF">
        <w:t xml:space="preserve">as </w:t>
      </w:r>
      <w:r w:rsidR="00A81235">
        <w:t xml:space="preserve">a </w:t>
      </w:r>
      <w:r w:rsidR="009D0423" w:rsidRPr="005958DF">
        <w:t xml:space="preserve">part of the Doha Development Agenda, to </w:t>
      </w:r>
      <w:r w:rsidR="00A81235">
        <w:t>map</w:t>
      </w:r>
      <w:r w:rsidR="009D0423" w:rsidRPr="005958DF">
        <w:t xml:space="preserve"> further development and to participate in the working groups responsible for the admission of new members</w:t>
      </w:r>
      <w:r w:rsidR="00A81235">
        <w:t xml:space="preserve"> in order </w:t>
      </w:r>
      <w:r w:rsidR="009D0423" w:rsidRPr="005958DF">
        <w:t>to</w:t>
      </w:r>
      <w:r w:rsidR="00A81235">
        <w:t xml:space="preserve"> improve new markets’ entry </w:t>
      </w:r>
      <w:r w:rsidR="009D0423" w:rsidRPr="005958DF">
        <w:t>conditions</w:t>
      </w:r>
      <w:r w:rsidR="007C3B15" w:rsidRPr="005958DF">
        <w:t>.</w:t>
      </w:r>
    </w:p>
    <w:p w:rsidR="007C3B15" w:rsidRPr="005958DF" w:rsidRDefault="00E20E76" w:rsidP="007C3B15">
      <w:pPr>
        <w:rPr>
          <w:b/>
          <w:bCs/>
        </w:rPr>
      </w:pPr>
      <w:bookmarkStart w:id="99" w:name="n100"/>
      <w:bookmarkEnd w:id="99"/>
      <w:r w:rsidRPr="005958DF">
        <w:rPr>
          <w:b/>
          <w:bCs/>
        </w:rPr>
        <w:t>T</w:t>
      </w:r>
      <w:r w:rsidR="00A81235">
        <w:rPr>
          <w:b/>
          <w:bCs/>
        </w:rPr>
        <w:t xml:space="preserve">rade </w:t>
      </w:r>
      <w:r w:rsidRPr="005958DF">
        <w:rPr>
          <w:b/>
          <w:bCs/>
        </w:rPr>
        <w:t>S</w:t>
      </w:r>
      <w:r w:rsidR="00A81235">
        <w:rPr>
          <w:b/>
          <w:bCs/>
        </w:rPr>
        <w:t xml:space="preserve">upport </w:t>
      </w:r>
      <w:r w:rsidRPr="005958DF">
        <w:rPr>
          <w:b/>
          <w:bCs/>
        </w:rPr>
        <w:t>N</w:t>
      </w:r>
      <w:r w:rsidR="00A81235">
        <w:rPr>
          <w:b/>
          <w:bCs/>
        </w:rPr>
        <w:t>etwork</w:t>
      </w:r>
      <w:r w:rsidRPr="005958DF">
        <w:rPr>
          <w:b/>
          <w:bCs/>
        </w:rPr>
        <w:t xml:space="preserve"> survey and analysis</w:t>
      </w:r>
    </w:p>
    <w:p w:rsidR="007C3B15" w:rsidRPr="005958DF" w:rsidRDefault="003938E0" w:rsidP="001E107E">
      <w:pPr>
        <w:jc w:val="both"/>
      </w:pPr>
      <w:bookmarkStart w:id="100" w:name="n101"/>
      <w:bookmarkEnd w:id="100"/>
      <w:r>
        <w:t xml:space="preserve">Establishment of uniform integrated and capable </w:t>
      </w:r>
      <w:r w:rsidR="001E107E" w:rsidRPr="005958DF">
        <w:t xml:space="preserve">network of trade support institutions </w:t>
      </w:r>
      <w:r w:rsidR="00E20E76" w:rsidRPr="005958DF">
        <w:t>(TSI</w:t>
      </w:r>
      <w:r>
        <w:t>s</w:t>
      </w:r>
      <w:r w:rsidR="00E20E76" w:rsidRPr="005958DF">
        <w:t xml:space="preserve">) </w:t>
      </w:r>
      <w:r>
        <w:t xml:space="preserve">is the required prerequisite of efficient export policy that has </w:t>
      </w:r>
      <w:proofErr w:type="gramStart"/>
      <w:r>
        <w:t>to properly address</w:t>
      </w:r>
      <w:proofErr w:type="gramEnd"/>
      <w:r>
        <w:t xml:space="preserve"> the </w:t>
      </w:r>
      <w:r w:rsidR="001E107E" w:rsidRPr="005958DF">
        <w:t>needs of exporters and to provide a wide range of services and support tools like policy and regulation</w:t>
      </w:r>
      <w:r>
        <w:t>s</w:t>
      </w:r>
      <w:r w:rsidR="001E107E" w:rsidRPr="005958DF">
        <w:t xml:space="preserve">, consulting services, financing and </w:t>
      </w:r>
      <w:r>
        <w:t xml:space="preserve">trade </w:t>
      </w:r>
      <w:r w:rsidR="001E107E" w:rsidRPr="005958DF">
        <w:t xml:space="preserve">insurance, testing and certification of </w:t>
      </w:r>
      <w:r>
        <w:t>products</w:t>
      </w:r>
      <w:r w:rsidR="007C3B15" w:rsidRPr="005958DF">
        <w:t xml:space="preserve">, </w:t>
      </w:r>
      <w:r w:rsidR="001E107E" w:rsidRPr="005958DF">
        <w:t>international logistics and</w:t>
      </w:r>
      <w:r>
        <w:t xml:space="preserve"> f</w:t>
      </w:r>
      <w:r w:rsidR="00925449">
        <w:t>r</w:t>
      </w:r>
      <w:r>
        <w:t>eight</w:t>
      </w:r>
      <w:r w:rsidR="001E107E" w:rsidRPr="005958DF">
        <w:t xml:space="preserve"> forwarding</w:t>
      </w:r>
      <w:r w:rsidR="007C3B15" w:rsidRPr="005958DF">
        <w:t>.</w:t>
      </w:r>
    </w:p>
    <w:p w:rsidR="007C3B15" w:rsidRPr="005958DF" w:rsidRDefault="001E107E" w:rsidP="001E107E">
      <w:pPr>
        <w:jc w:val="both"/>
      </w:pPr>
      <w:bookmarkStart w:id="101" w:name="n102"/>
      <w:bookmarkEnd w:id="101"/>
      <w:r w:rsidRPr="005958DF">
        <w:t xml:space="preserve">The existing network of trade support institutions in Ukraine is currently not able to </w:t>
      </w:r>
      <w:r w:rsidR="00E84644" w:rsidRPr="005958DF">
        <w:t xml:space="preserve">ensure proper quality and range of services required for the effective support of Ukrainian exporters </w:t>
      </w:r>
      <w:r w:rsidR="008968D4">
        <w:t>in</w:t>
      </w:r>
      <w:r w:rsidR="00E84644" w:rsidRPr="005958DF">
        <w:t xml:space="preserve"> international markets</w:t>
      </w:r>
      <w:r w:rsidR="007C3B15" w:rsidRPr="005958DF">
        <w:t xml:space="preserve">. </w:t>
      </w:r>
      <w:r w:rsidR="00925449">
        <w:t>It</w:t>
      </w:r>
      <w:r w:rsidR="007410E0" w:rsidRPr="005958DF">
        <w:t xml:space="preserve"> </w:t>
      </w:r>
      <w:r w:rsidR="00BE3CB4">
        <w:t>results from</w:t>
      </w:r>
      <w:r w:rsidR="007410E0" w:rsidRPr="005958DF">
        <w:t xml:space="preserve"> the lack of a customer-</w:t>
      </w:r>
      <w:r w:rsidR="00BE3CB4">
        <w:t>oriented</w:t>
      </w:r>
      <w:r w:rsidR="00BE3CB4" w:rsidRPr="005958DF">
        <w:t xml:space="preserve"> </w:t>
      </w:r>
      <w:r w:rsidR="007410E0" w:rsidRPr="005958DF">
        <w:t>approach, gaps in service</w:t>
      </w:r>
      <w:r w:rsidR="00634193">
        <w:t>s</w:t>
      </w:r>
      <w:r w:rsidR="007410E0" w:rsidRPr="005958DF">
        <w:t>, regulatory restrictions</w:t>
      </w:r>
      <w:r w:rsidR="00634193">
        <w:t>,</w:t>
      </w:r>
      <w:r w:rsidR="007410E0" w:rsidRPr="005958DF">
        <w:t xml:space="preserve"> as well as </w:t>
      </w:r>
      <w:r w:rsidR="00634193">
        <w:t>from</w:t>
      </w:r>
      <w:r w:rsidR="00634193" w:rsidRPr="005958DF">
        <w:t xml:space="preserve"> </w:t>
      </w:r>
      <w:r w:rsidR="007410E0" w:rsidRPr="005958DF">
        <w:t xml:space="preserve">the insufficient geographical coverage of the </w:t>
      </w:r>
      <w:r w:rsidR="00634193">
        <w:t>national</w:t>
      </w:r>
      <w:r w:rsidR="00634193" w:rsidRPr="005958DF">
        <w:t xml:space="preserve"> </w:t>
      </w:r>
      <w:r w:rsidR="007410E0" w:rsidRPr="005958DF">
        <w:t>and international markets</w:t>
      </w:r>
      <w:r w:rsidR="007C3B15" w:rsidRPr="005958DF">
        <w:t>.</w:t>
      </w:r>
    </w:p>
    <w:p w:rsidR="007C3B15" w:rsidRPr="005958DF" w:rsidRDefault="007410E0" w:rsidP="008C3ECA">
      <w:pPr>
        <w:jc w:val="both"/>
      </w:pPr>
      <w:bookmarkStart w:id="102" w:name="n103"/>
      <w:bookmarkEnd w:id="102"/>
      <w:r w:rsidRPr="005958DF">
        <w:t>The Ukrainian TSN network is dominated by</w:t>
      </w:r>
      <w:r w:rsidR="00634193">
        <w:t xml:space="preserve"> the</w:t>
      </w:r>
      <w:r w:rsidRPr="005958DF">
        <w:t xml:space="preserve"> trade policy support institutions </w:t>
      </w:r>
      <w:r w:rsidR="007C3B15" w:rsidRPr="005958DF">
        <w:t>(53</w:t>
      </w:r>
      <w:r w:rsidRPr="005958DF">
        <w:t>%</w:t>
      </w:r>
      <w:r w:rsidR="007C3B15" w:rsidRPr="005958DF">
        <w:t xml:space="preserve">), </w:t>
      </w:r>
      <w:r w:rsidRPr="005958DF">
        <w:t xml:space="preserve">whereas </w:t>
      </w:r>
      <w:r w:rsidR="00E20E76" w:rsidRPr="005958DF">
        <w:t>business services have a</w:t>
      </w:r>
      <w:r w:rsidR="00634193">
        <w:t xml:space="preserve"> disproportionally small</w:t>
      </w:r>
      <w:r w:rsidR="00E20E76" w:rsidRPr="005958DF">
        <w:t xml:space="preserve"> share of 10%. </w:t>
      </w:r>
    </w:p>
    <w:p w:rsidR="007C3B15" w:rsidRPr="005958DF" w:rsidRDefault="00E20E76" w:rsidP="00E20E76">
      <w:pPr>
        <w:jc w:val="both"/>
      </w:pPr>
      <w:bookmarkStart w:id="103" w:name="n104"/>
      <w:bookmarkEnd w:id="103"/>
      <w:r w:rsidRPr="005958DF">
        <w:t>Apart from the limited range of services</w:t>
      </w:r>
      <w:r w:rsidR="007C3B15" w:rsidRPr="005958DF">
        <w:t xml:space="preserve">, </w:t>
      </w:r>
      <w:r w:rsidRPr="005958DF">
        <w:t>the TSN network has a limited local</w:t>
      </w:r>
      <w:r w:rsidR="00CF31B9">
        <w:t xml:space="preserve"> reach,</w:t>
      </w:r>
      <w:r w:rsidRPr="005958DF">
        <w:t xml:space="preserve"> where trade policy support institutions </w:t>
      </w:r>
      <w:r w:rsidR="00CF31B9">
        <w:rPr>
          <w:lang w:val="en-US"/>
        </w:rPr>
        <w:t>dominate the trade support landscape</w:t>
      </w:r>
      <w:r w:rsidRPr="005958DF">
        <w:t xml:space="preserve">, while business service providers are </w:t>
      </w:r>
      <w:r w:rsidR="00CF31B9">
        <w:t>almost non-existent</w:t>
      </w:r>
      <w:r w:rsidRPr="005958DF">
        <w:t xml:space="preserve">. </w:t>
      </w:r>
    </w:p>
    <w:p w:rsidR="007C3B15" w:rsidRPr="005958DF" w:rsidRDefault="00CF31B9" w:rsidP="00E20E76">
      <w:pPr>
        <w:jc w:val="both"/>
      </w:pPr>
      <w:bookmarkStart w:id="104" w:name="n105"/>
      <w:bookmarkEnd w:id="104"/>
      <w:r>
        <w:t xml:space="preserve">Limited access to the </w:t>
      </w:r>
      <w:r w:rsidR="00E20E76" w:rsidRPr="005958DF">
        <w:t xml:space="preserve">financial resources </w:t>
      </w:r>
      <w:r w:rsidR="007C3B15" w:rsidRPr="005958DF">
        <w:t>(</w:t>
      </w:r>
      <w:r>
        <w:t>in particular</w:t>
      </w:r>
      <w:r w:rsidR="00E20E76" w:rsidRPr="005958DF">
        <w:t>,</w:t>
      </w:r>
      <w:r>
        <w:t xml:space="preserve"> export</w:t>
      </w:r>
      <w:r w:rsidR="00E20E76" w:rsidRPr="005958DF">
        <w:t xml:space="preserve"> financing and insurance</w:t>
      </w:r>
      <w:r w:rsidR="007C3B15" w:rsidRPr="005958DF">
        <w:t>)</w:t>
      </w:r>
      <w:r>
        <w:t>,</w:t>
      </w:r>
      <w:r w:rsidR="00E20E76" w:rsidRPr="005958DF">
        <w:t xml:space="preserve"> as well as</w:t>
      </w:r>
      <w:r>
        <w:t xml:space="preserve"> to the</w:t>
      </w:r>
      <w:r w:rsidR="00E20E76" w:rsidRPr="005958DF">
        <w:t xml:space="preserve"> product certification</w:t>
      </w:r>
      <w:r>
        <w:t xml:space="preserve"> services</w:t>
      </w:r>
      <w:r w:rsidR="00E20E76" w:rsidRPr="005958DF">
        <w:t>, branding</w:t>
      </w:r>
      <w:r w:rsidR="00925449">
        <w:t>,</w:t>
      </w:r>
      <w:r w:rsidR="00E20E76" w:rsidRPr="005958DF">
        <w:t xml:space="preserve"> and brand promotion</w:t>
      </w:r>
      <w:r>
        <w:t xml:space="preserve"> can be observed at all levels</w:t>
      </w:r>
      <w:r w:rsidR="007C3B15" w:rsidRPr="005958DF">
        <w:t>.</w:t>
      </w:r>
    </w:p>
    <w:p w:rsidR="007C3B15" w:rsidRPr="005958DF" w:rsidRDefault="00E20E76" w:rsidP="00E20E76">
      <w:pPr>
        <w:jc w:val="both"/>
      </w:pPr>
      <w:bookmarkStart w:id="105" w:name="n106"/>
      <w:bookmarkEnd w:id="105"/>
      <w:r w:rsidRPr="005958DF">
        <w:t xml:space="preserve">To ensure </w:t>
      </w:r>
      <w:r w:rsidR="00925449">
        <w:t>the active</w:t>
      </w:r>
      <w:r w:rsidRPr="005958DF">
        <w:t xml:space="preserve"> development of</w:t>
      </w:r>
      <w:r w:rsidR="00CF31B9">
        <w:t xml:space="preserve"> the</w:t>
      </w:r>
      <w:r w:rsidRPr="005958DF">
        <w:t xml:space="preserve"> Ukrainian exports, a comprehensive network of trade support institutions </w:t>
      </w:r>
      <w:r w:rsidR="00CF31B9">
        <w:t>shall</w:t>
      </w:r>
      <w:r w:rsidR="00CF31B9" w:rsidRPr="005958DF">
        <w:t xml:space="preserve"> </w:t>
      </w:r>
      <w:r w:rsidRPr="005958DF">
        <w:t xml:space="preserve">be established </w:t>
      </w:r>
      <w:r w:rsidR="00CF31B9">
        <w:t xml:space="preserve">and be </w:t>
      </w:r>
      <w:r w:rsidRPr="005958DF">
        <w:t>bas</w:t>
      </w:r>
      <w:r w:rsidR="00CF31B9">
        <w:t>ed on</w:t>
      </w:r>
      <w:r w:rsidRPr="005958DF">
        <w:t xml:space="preserve"> a single information </w:t>
      </w:r>
      <w:proofErr w:type="spellStart"/>
      <w:r w:rsidRPr="005958DF">
        <w:t>cent</w:t>
      </w:r>
      <w:r w:rsidR="00925449">
        <w:t>e</w:t>
      </w:r>
      <w:r w:rsidRPr="005958DF">
        <w:t>r</w:t>
      </w:r>
      <w:proofErr w:type="spellEnd"/>
      <w:r w:rsidRPr="005958DF">
        <w:t>, affiliated trade support institutions and a</w:t>
      </w:r>
      <w:r w:rsidR="008644C1" w:rsidRPr="005958DF">
        <w:t xml:space="preserve"> single</w:t>
      </w:r>
      <w:r w:rsidRPr="005958DF">
        <w:t xml:space="preserve"> </w:t>
      </w:r>
      <w:r w:rsidR="008644C1" w:rsidRPr="005958DF">
        <w:t>First Stop Export W</w:t>
      </w:r>
      <w:r w:rsidRPr="005958DF">
        <w:t xml:space="preserve">eb </w:t>
      </w:r>
      <w:r w:rsidR="008644C1" w:rsidRPr="005958DF">
        <w:t>P</w:t>
      </w:r>
      <w:r w:rsidRPr="005958DF">
        <w:t>ortal</w:t>
      </w:r>
      <w:r w:rsidR="007C3B15" w:rsidRPr="005958DF">
        <w:t>.</w:t>
      </w:r>
    </w:p>
    <w:p w:rsidR="007C3B15" w:rsidRPr="005958DF" w:rsidRDefault="0050428F" w:rsidP="0050428F">
      <w:pPr>
        <w:jc w:val="both"/>
      </w:pPr>
      <w:bookmarkStart w:id="106" w:name="n107"/>
      <w:bookmarkEnd w:id="106"/>
      <w:r w:rsidRPr="005958DF">
        <w:t xml:space="preserve">The Ministry of Economic Development and Trade initiated </w:t>
      </w:r>
      <w:r w:rsidR="00925449">
        <w:t xml:space="preserve">the </w:t>
      </w:r>
      <w:r w:rsidR="00CF31B9">
        <w:t>establishment</w:t>
      </w:r>
      <w:r w:rsidRPr="005958DF">
        <w:t xml:space="preserve"> of the Export Promotion Office </w:t>
      </w:r>
      <w:r w:rsidR="00CF31B9">
        <w:t>subordinated</w:t>
      </w:r>
      <w:r w:rsidR="00CF31B9" w:rsidRPr="005958DF">
        <w:t xml:space="preserve"> </w:t>
      </w:r>
      <w:r w:rsidR="00187F64" w:rsidRPr="005958DF">
        <w:t xml:space="preserve">to the Ministry and acting as a </w:t>
      </w:r>
      <w:r w:rsidR="004D3BB6" w:rsidRPr="005958DF">
        <w:t>consult</w:t>
      </w:r>
      <w:r w:rsidR="004D3BB6">
        <w:t>at</w:t>
      </w:r>
      <w:r w:rsidR="00925449">
        <w:t>i</w:t>
      </w:r>
      <w:r w:rsidR="004D3BB6">
        <w:t>ve</w:t>
      </w:r>
      <w:r w:rsidR="004D3BB6" w:rsidRPr="005958DF">
        <w:t xml:space="preserve"> </w:t>
      </w:r>
      <w:r w:rsidR="00187F64" w:rsidRPr="005958DF">
        <w:t>and advisory body</w:t>
      </w:r>
      <w:r w:rsidR="00CF31B9">
        <w:t xml:space="preserve"> thereto</w:t>
      </w:r>
      <w:r w:rsidR="00187F64" w:rsidRPr="005958DF">
        <w:t xml:space="preserve">. Export </w:t>
      </w:r>
      <w:r w:rsidR="00187F64" w:rsidRPr="005958DF">
        <w:lastRenderedPageBreak/>
        <w:t xml:space="preserve">Promotion Office at the Ministry of Economic Development and Trade is an integral part of the trade support system, its </w:t>
      </w:r>
      <w:r w:rsidR="00CF31B9">
        <w:t xml:space="preserve">scope </w:t>
      </w:r>
      <w:r w:rsidR="00187F64" w:rsidRPr="005958DF">
        <w:t>of activity cover</w:t>
      </w:r>
      <w:r w:rsidR="00CF31B9">
        <w:t>s</w:t>
      </w:r>
      <w:r w:rsidR="00187F64" w:rsidRPr="005958DF">
        <w:t xml:space="preserve"> </w:t>
      </w:r>
      <w:r w:rsidR="005430DE">
        <w:t xml:space="preserve">the </w:t>
      </w:r>
      <w:r w:rsidR="00CF31B9">
        <w:t xml:space="preserve">distribution of </w:t>
      </w:r>
      <w:r w:rsidR="00187F64" w:rsidRPr="005958DF">
        <w:t>information</w:t>
      </w:r>
      <w:r w:rsidR="00CF31B9">
        <w:t>, support</w:t>
      </w:r>
      <w:r w:rsidR="00187F64" w:rsidRPr="005958DF">
        <w:t xml:space="preserve"> services </w:t>
      </w:r>
      <w:r w:rsidR="00CF31B9">
        <w:t>to</w:t>
      </w:r>
      <w:r w:rsidR="00CF31B9" w:rsidRPr="005958DF">
        <w:t xml:space="preserve"> </w:t>
      </w:r>
      <w:r w:rsidR="00187F64" w:rsidRPr="005958DF">
        <w:t>exporters, training programs for exporters and business opportunities</w:t>
      </w:r>
      <w:r w:rsidR="004D3BB6">
        <w:t xml:space="preserve"> offer</w:t>
      </w:r>
      <w:r w:rsidR="005430DE">
        <w:t>ed</w:t>
      </w:r>
      <w:r w:rsidR="007C3B15" w:rsidRPr="005958DF">
        <w:t>.</w:t>
      </w:r>
    </w:p>
    <w:p w:rsidR="007C3B15" w:rsidRPr="005958DF" w:rsidRDefault="00187F64" w:rsidP="008C3ECA">
      <w:pPr>
        <w:jc w:val="both"/>
      </w:pPr>
      <w:bookmarkStart w:id="107" w:name="n108"/>
      <w:bookmarkEnd w:id="107"/>
      <w:r w:rsidRPr="005958DF">
        <w:t xml:space="preserve">Export Promotion Office at the Ministry of Economic Development and Trade </w:t>
      </w:r>
      <w:r w:rsidR="003F412F" w:rsidRPr="005958DF">
        <w:t xml:space="preserve">shall become a </w:t>
      </w:r>
      <w:r w:rsidR="004D3BB6">
        <w:t>one-stop-shop to help Ukrainian exporters and promote Ukrainian exports</w:t>
      </w:r>
      <w:r w:rsidR="003F412F" w:rsidRPr="005958DF">
        <w:t>.</w:t>
      </w:r>
      <w:r w:rsidR="004D3BB6">
        <w:t xml:space="preserve"> </w:t>
      </w:r>
      <w:r w:rsidR="005430DE">
        <w:t>I</w:t>
      </w:r>
      <w:r w:rsidR="004D3BB6">
        <w:t xml:space="preserve">t </w:t>
      </w:r>
      <w:proofErr w:type="gramStart"/>
      <w:r w:rsidR="004D3BB6">
        <w:t>is</w:t>
      </w:r>
      <w:r w:rsidR="00E010E9">
        <w:t xml:space="preserve"> also</w:t>
      </w:r>
      <w:r w:rsidR="004D3BB6">
        <w:t xml:space="preserve"> planned</w:t>
      </w:r>
      <w:proofErr w:type="gramEnd"/>
      <w:r w:rsidR="004D3BB6">
        <w:t xml:space="preserve"> to e</w:t>
      </w:r>
      <w:r w:rsidR="003F412F" w:rsidRPr="005958DF">
        <w:t xml:space="preserve">stablish a </w:t>
      </w:r>
      <w:r w:rsidR="008644C1" w:rsidRPr="005958DF">
        <w:t>First Stop Export W</w:t>
      </w:r>
      <w:r w:rsidR="003F412F" w:rsidRPr="005958DF">
        <w:t xml:space="preserve">eb </w:t>
      </w:r>
      <w:r w:rsidR="008644C1" w:rsidRPr="005958DF">
        <w:t>P</w:t>
      </w:r>
      <w:r w:rsidR="003F412F" w:rsidRPr="005958DF">
        <w:t>ortal</w:t>
      </w:r>
      <w:r w:rsidR="004D3BB6">
        <w:t xml:space="preserve"> in order</w:t>
      </w:r>
      <w:r w:rsidR="003F412F" w:rsidRPr="005958DF">
        <w:t xml:space="preserve"> to develop and to promote the brand of Ukraine</w:t>
      </w:r>
      <w:r w:rsidR="004D3BB6">
        <w:t xml:space="preserve">, </w:t>
      </w:r>
      <w:r w:rsidR="003F412F" w:rsidRPr="005958DF">
        <w:t>as well as to implement other steps in line with the Strategy</w:t>
      </w:r>
      <w:r w:rsidR="007C3B15" w:rsidRPr="005958DF">
        <w:t>.</w:t>
      </w:r>
    </w:p>
    <w:p w:rsidR="007C3B15" w:rsidRPr="005958DF" w:rsidRDefault="003F412F" w:rsidP="003F412F">
      <w:pPr>
        <w:jc w:val="both"/>
      </w:pPr>
      <w:bookmarkStart w:id="108" w:name="n109"/>
      <w:bookmarkEnd w:id="108"/>
      <w:r w:rsidRPr="005958DF">
        <w:t>In April</w:t>
      </w:r>
      <w:r w:rsidR="007C3B15" w:rsidRPr="005958DF">
        <w:t xml:space="preserve"> 2013</w:t>
      </w:r>
      <w:r w:rsidRPr="005958DF">
        <w:t xml:space="preserve">, the Council of Exporters and Investors was established at the Ministry of Foreign Affairs aiming to promote national priorities </w:t>
      </w:r>
      <w:r w:rsidR="004D3BB6">
        <w:t>in</w:t>
      </w:r>
      <w:r w:rsidR="004D3BB6" w:rsidRPr="005958DF">
        <w:t xml:space="preserve"> </w:t>
      </w:r>
      <w:r w:rsidRPr="005958DF">
        <w:t>foreign policy and international economic activity</w:t>
      </w:r>
      <w:r w:rsidR="007C3B15" w:rsidRPr="005958DF">
        <w:t>,</w:t>
      </w:r>
      <w:r w:rsidRPr="005958DF">
        <w:t xml:space="preserve"> to ensure the presence of Ukrainian exporters </w:t>
      </w:r>
      <w:r w:rsidR="008968D4">
        <w:t>in</w:t>
      </w:r>
      <w:r w:rsidR="00E010E9">
        <w:t xml:space="preserve"> glob</w:t>
      </w:r>
      <w:r w:rsidRPr="005958DF">
        <w:t>al markets, to protect Ukrainian economic and trade interests in other countries</w:t>
      </w:r>
      <w:r w:rsidR="004D3BB6">
        <w:t xml:space="preserve">, </w:t>
      </w:r>
      <w:r w:rsidRPr="005958DF">
        <w:t xml:space="preserve">as well as to attract </w:t>
      </w:r>
      <w:r w:rsidR="00FC20E8" w:rsidRPr="005958DF">
        <w:t xml:space="preserve">foreign </w:t>
      </w:r>
      <w:r w:rsidRPr="005958DF">
        <w:t>direct investments in</w:t>
      </w:r>
      <w:r w:rsidR="004D3BB6">
        <w:t>to</w:t>
      </w:r>
      <w:r w:rsidRPr="005958DF">
        <w:t xml:space="preserve"> Ukrainian economy</w:t>
      </w:r>
      <w:r w:rsidR="007C3B15" w:rsidRPr="005958DF">
        <w:t>.</w:t>
      </w:r>
    </w:p>
    <w:p w:rsidR="007C3B15" w:rsidRPr="005958DF" w:rsidRDefault="003F412F" w:rsidP="00980C96">
      <w:pPr>
        <w:jc w:val="both"/>
      </w:pPr>
      <w:bookmarkStart w:id="109" w:name="n110"/>
      <w:bookmarkEnd w:id="109"/>
      <w:r w:rsidRPr="005958DF">
        <w:t>The existing TSN network also has significant gaps in the context of developing and implementing foreign trade policy</w:t>
      </w:r>
      <w:r w:rsidR="007C3B15" w:rsidRPr="005958DF">
        <w:t xml:space="preserve">. </w:t>
      </w:r>
      <w:r w:rsidRPr="005958DF">
        <w:t>One of the bodies responsible for the operational regulation of foreign economic activities in Ukraine is the I</w:t>
      </w:r>
      <w:r w:rsidR="00F70D69">
        <w:t>nt</w:t>
      </w:r>
      <w:r w:rsidRPr="005958DF">
        <w:t>er</w:t>
      </w:r>
      <w:r w:rsidR="00F70D69">
        <w:t xml:space="preserve">governmental </w:t>
      </w:r>
      <w:r w:rsidRPr="005958DF">
        <w:t>Commission for</w:t>
      </w:r>
      <w:r w:rsidR="00F70D69">
        <w:t xml:space="preserve"> Foreign </w:t>
      </w:r>
      <w:r w:rsidRPr="005958DF">
        <w:t xml:space="preserve">Trade. It </w:t>
      </w:r>
      <w:r w:rsidR="00F70D69">
        <w:t xml:space="preserve">makes </w:t>
      </w:r>
      <w:r w:rsidRPr="005958DF">
        <w:t xml:space="preserve">decisions </w:t>
      </w:r>
      <w:r w:rsidR="00980C96" w:rsidRPr="005958DF">
        <w:t>on</w:t>
      </w:r>
      <w:r w:rsidR="00F70D69">
        <w:t xml:space="preserve"> conducting </w:t>
      </w:r>
      <w:r w:rsidR="00980C96" w:rsidRPr="005958DF">
        <w:t>anti-dumping, anti-subsidy</w:t>
      </w:r>
      <w:r w:rsidR="00E010E9">
        <w:t>,</w:t>
      </w:r>
      <w:r w:rsidR="00980C96" w:rsidRPr="005958DF">
        <w:t xml:space="preserve"> or special investigations that can result in relevant </w:t>
      </w:r>
      <w:r w:rsidR="00F70D69">
        <w:t>response to a detected violation</w:t>
      </w:r>
      <w:r w:rsidR="007C3B15" w:rsidRPr="005958DF">
        <w:t>.</w:t>
      </w:r>
    </w:p>
    <w:p w:rsidR="007C3B15" w:rsidRPr="005958DF" w:rsidRDefault="00F70D69" w:rsidP="00980C96">
      <w:pPr>
        <w:jc w:val="both"/>
      </w:pPr>
      <w:bookmarkStart w:id="110" w:name="n111"/>
      <w:bookmarkEnd w:id="110"/>
      <w:r>
        <w:t>E</w:t>
      </w:r>
      <w:r w:rsidR="00980C96" w:rsidRPr="005958DF">
        <w:t xml:space="preserve">xport-related issues are handled </w:t>
      </w:r>
      <w:r>
        <w:t>by numerous central executive bodies in addition to</w:t>
      </w:r>
      <w:r w:rsidR="00980C96" w:rsidRPr="005958DF">
        <w:t xml:space="preserve"> the Ministry of Economic Development and Trade</w:t>
      </w:r>
      <w:r>
        <w:t>. A</w:t>
      </w:r>
      <w:r w:rsidRPr="005958DF">
        <w:t>t the</w:t>
      </w:r>
      <w:r>
        <w:t xml:space="preserve"> executive</w:t>
      </w:r>
      <w:r w:rsidRPr="005958DF">
        <w:t xml:space="preserve"> level</w:t>
      </w:r>
      <w:r>
        <w:t>,</w:t>
      </w:r>
      <w:r w:rsidRPr="005958DF">
        <w:t xml:space="preserve"> </w:t>
      </w:r>
      <w:r>
        <w:t>t</w:t>
      </w:r>
      <w:r w:rsidR="00980C96" w:rsidRPr="005958DF">
        <w:t>here is no</w:t>
      </w:r>
      <w:r>
        <w:t xml:space="preserve"> single</w:t>
      </w:r>
      <w:r w:rsidR="00980C96" w:rsidRPr="005958DF">
        <w:t xml:space="preserve"> body in place in Ukraine that would be responsible for the discussion and coordination of the </w:t>
      </w:r>
      <w:r>
        <w:t>Ukrainian exports altogether</w:t>
      </w:r>
      <w:r w:rsidR="007C3B15" w:rsidRPr="005958DF">
        <w:t>.</w:t>
      </w:r>
      <w:r w:rsidR="00E010E9">
        <w:t xml:space="preserve"> It</w:t>
      </w:r>
      <w:r w:rsidR="00980C96" w:rsidRPr="005958DF">
        <w:t xml:space="preserve"> </w:t>
      </w:r>
      <w:r>
        <w:t>leads us to the</w:t>
      </w:r>
      <w:r w:rsidR="00980C96" w:rsidRPr="005958DF">
        <w:t xml:space="preserve"> establish</w:t>
      </w:r>
      <w:r>
        <w:t xml:space="preserve">ment of </w:t>
      </w:r>
      <w:r w:rsidR="00980C96" w:rsidRPr="005958DF">
        <w:t xml:space="preserve">the International Trade Council as a single platform for the coordination of efforts </w:t>
      </w:r>
      <w:r>
        <w:t xml:space="preserve">aimed at </w:t>
      </w:r>
      <w:r w:rsidR="00980C96" w:rsidRPr="005958DF">
        <w:t>the development of</w:t>
      </w:r>
      <w:r>
        <w:t xml:space="preserve"> Ukraine’s</w:t>
      </w:r>
      <w:r w:rsidR="00980C96" w:rsidRPr="005958DF">
        <w:t xml:space="preserve"> international trade</w:t>
      </w:r>
      <w:r w:rsidR="007C3B15" w:rsidRPr="005958DF">
        <w:t>.</w:t>
      </w:r>
    </w:p>
    <w:p w:rsidR="007C3B15" w:rsidRPr="005958DF" w:rsidRDefault="00980C96" w:rsidP="008C3ECA">
      <w:pPr>
        <w:jc w:val="both"/>
      </w:pPr>
      <w:bookmarkStart w:id="111" w:name="n112"/>
      <w:bookmarkEnd w:id="111"/>
      <w:r w:rsidRPr="005958DF">
        <w:t xml:space="preserve">To ensure financial support for Ukrainian exports in line with the mid-term priority action plan of the Government for the period until 2020 and the priority action plan of the Government for 2017, the Strategy </w:t>
      </w:r>
      <w:r w:rsidR="00F70D69">
        <w:t xml:space="preserve">envisages </w:t>
      </w:r>
      <w:r w:rsidR="00E010E9">
        <w:t xml:space="preserve">the </w:t>
      </w:r>
      <w:r w:rsidR="00F70D69">
        <w:t>establishment</w:t>
      </w:r>
      <w:r w:rsidRPr="005958DF">
        <w:t xml:space="preserve"> of the Export Credit Agency</w:t>
      </w:r>
      <w:r w:rsidR="007C3B15" w:rsidRPr="005958DF">
        <w:t>.</w:t>
      </w:r>
    </w:p>
    <w:p w:rsidR="007C3B15" w:rsidRPr="005958DF" w:rsidRDefault="00980C96" w:rsidP="00980C96">
      <w:pPr>
        <w:jc w:val="both"/>
      </w:pPr>
      <w:bookmarkStart w:id="112" w:name="n113"/>
      <w:bookmarkEnd w:id="112"/>
      <w:r w:rsidRPr="005958DF">
        <w:t>S</w:t>
      </w:r>
      <w:r w:rsidR="00F70D69">
        <w:t xml:space="preserve">ustainable </w:t>
      </w:r>
      <w:r w:rsidRPr="005958DF">
        <w:t xml:space="preserve">support </w:t>
      </w:r>
      <w:r w:rsidR="00F70D69">
        <w:t>of</w:t>
      </w:r>
      <w:r w:rsidR="00F70D69" w:rsidRPr="005958DF">
        <w:t xml:space="preserve"> </w:t>
      </w:r>
      <w:r w:rsidRPr="005958DF">
        <w:t xml:space="preserve">Ukrainian </w:t>
      </w:r>
      <w:r w:rsidR="00F70D69">
        <w:t>producers</w:t>
      </w:r>
      <w:r w:rsidR="00F70D69" w:rsidRPr="005958DF">
        <w:t xml:space="preserve"> </w:t>
      </w:r>
      <w:r w:rsidR="00F70D69">
        <w:t>trading</w:t>
      </w:r>
      <w:r w:rsidR="00F70D69" w:rsidRPr="005958DF">
        <w:t xml:space="preserve"> </w:t>
      </w:r>
      <w:r w:rsidR="008968D4">
        <w:t>in</w:t>
      </w:r>
      <w:r w:rsidRPr="005958DF">
        <w:t xml:space="preserve"> international markets shall become an integral element in the comprehensive network of trade support institutions</w:t>
      </w:r>
      <w:r w:rsidR="007C3B15" w:rsidRPr="005958DF">
        <w:t xml:space="preserve">. </w:t>
      </w:r>
      <w:r w:rsidR="00D34FB1" w:rsidRPr="005958DF">
        <w:t>The economic capacities of Ukrainian diplomatic institutions abroad must be</w:t>
      </w:r>
      <w:r w:rsidR="004E3977">
        <w:t xml:space="preserve"> revisited in order to strengthen Ukraine’s </w:t>
      </w:r>
      <w:r w:rsidR="00D34FB1" w:rsidRPr="005958DF">
        <w:t>institutional capa</w:t>
      </w:r>
      <w:r w:rsidR="005042D4">
        <w:t>b</w:t>
      </w:r>
      <w:r w:rsidR="00D34FB1" w:rsidRPr="005958DF">
        <w:t>i</w:t>
      </w:r>
      <w:r w:rsidR="005042D4">
        <w:t>li</w:t>
      </w:r>
      <w:r w:rsidR="00D34FB1" w:rsidRPr="005958DF">
        <w:t>ties</w:t>
      </w:r>
      <w:r w:rsidR="004E3977">
        <w:t xml:space="preserve"> (currently addressed by </w:t>
      </w:r>
      <w:r w:rsidR="004E3977" w:rsidRPr="005958DF">
        <w:t>Export Promotion Office at the Ministry of Economic Development and Trade, Council of Exporters and Investors at the Ministry of Foreign Affairs</w:t>
      </w:r>
      <w:r w:rsidR="004E3977">
        <w:t>)</w:t>
      </w:r>
      <w:r w:rsidR="00D34FB1" w:rsidRPr="005958DF">
        <w:t xml:space="preserve"> to meet the needs of Ukrainian companies </w:t>
      </w:r>
      <w:r w:rsidR="004E3977">
        <w:t>in terms of distribution of</w:t>
      </w:r>
      <w:r w:rsidR="004E3977" w:rsidRPr="005958DF">
        <w:t xml:space="preserve"> </w:t>
      </w:r>
      <w:r w:rsidR="00D34FB1" w:rsidRPr="005958DF">
        <w:t>information, consult</w:t>
      </w:r>
      <w:r w:rsidR="004E3977">
        <w:t xml:space="preserve">ative </w:t>
      </w:r>
      <w:r w:rsidR="00D34FB1" w:rsidRPr="005958DF">
        <w:t>and advisory support, logistics</w:t>
      </w:r>
      <w:r w:rsidR="007C3B15" w:rsidRPr="005958DF">
        <w:t xml:space="preserve">, </w:t>
      </w:r>
      <w:r w:rsidR="00D34FB1" w:rsidRPr="005958DF">
        <w:t>organizational</w:t>
      </w:r>
      <w:r w:rsidR="004E3977">
        <w:t xml:space="preserve"> and administrative</w:t>
      </w:r>
      <w:r w:rsidR="00D34FB1" w:rsidRPr="005958DF">
        <w:t xml:space="preserve"> issues </w:t>
      </w:r>
      <w:r w:rsidR="004E3977">
        <w:t>related to</w:t>
      </w:r>
      <w:r w:rsidR="00D34FB1" w:rsidRPr="005958DF">
        <w:t xml:space="preserve"> foreign economic activities</w:t>
      </w:r>
      <w:r w:rsidR="007C3B15" w:rsidRPr="005958DF">
        <w:t>.</w:t>
      </w:r>
    </w:p>
    <w:p w:rsidR="007C3B15" w:rsidRPr="005958DF" w:rsidRDefault="00D34FB1" w:rsidP="007C3B15">
      <w:pPr>
        <w:rPr>
          <w:b/>
          <w:bCs/>
        </w:rPr>
      </w:pPr>
      <w:bookmarkStart w:id="113" w:name="n114"/>
      <w:bookmarkEnd w:id="113"/>
      <w:r w:rsidRPr="005958DF">
        <w:rPr>
          <w:b/>
          <w:bCs/>
        </w:rPr>
        <w:t>Investment analysis</w:t>
      </w:r>
    </w:p>
    <w:p w:rsidR="007C3B15" w:rsidRPr="005958DF" w:rsidRDefault="00FC20E8" w:rsidP="00FC20E8">
      <w:pPr>
        <w:jc w:val="both"/>
      </w:pPr>
      <w:bookmarkStart w:id="114" w:name="n115"/>
      <w:bookmarkEnd w:id="114"/>
      <w:r w:rsidRPr="005958DF">
        <w:t xml:space="preserve">In the </w:t>
      </w:r>
      <w:r w:rsidR="004E3977">
        <w:t>early</w:t>
      </w:r>
      <w:r w:rsidRPr="005958DF">
        <w:t xml:space="preserve"> 2000, investment</w:t>
      </w:r>
      <w:r w:rsidR="004E3977">
        <w:t xml:space="preserve"> inflow</w:t>
      </w:r>
      <w:r w:rsidRPr="005958DF">
        <w:t xml:space="preserve"> </w:t>
      </w:r>
      <w:r w:rsidR="004E3977">
        <w:t>in</w:t>
      </w:r>
      <w:r w:rsidRPr="005958DF">
        <w:t xml:space="preserve">to Ukraine </w:t>
      </w:r>
      <w:r w:rsidR="004E3977">
        <w:t>was accounted for</w:t>
      </w:r>
      <w:r w:rsidRPr="005958DF">
        <w:t xml:space="preserve"> </w:t>
      </w:r>
      <w:r w:rsidR="005042D4">
        <w:t xml:space="preserve">the </w:t>
      </w:r>
      <w:r w:rsidRPr="005958DF">
        <w:t>privati</w:t>
      </w:r>
      <w:r w:rsidR="005042D4">
        <w:t>z</w:t>
      </w:r>
      <w:r w:rsidRPr="005958DF">
        <w:t xml:space="preserve">ation of big state enterprises and </w:t>
      </w:r>
      <w:r w:rsidR="004E3977">
        <w:t xml:space="preserve">investments into </w:t>
      </w:r>
      <w:r w:rsidRPr="005958DF">
        <w:t>the energy and telecommunication sectors</w:t>
      </w:r>
      <w:r w:rsidR="007C3B15" w:rsidRPr="005958DF">
        <w:t xml:space="preserve">. </w:t>
      </w:r>
      <w:r w:rsidRPr="005958DF">
        <w:t xml:space="preserve">In the period </w:t>
      </w:r>
      <w:r w:rsidR="007C3B15" w:rsidRPr="005958DF">
        <w:t>2000-2008</w:t>
      </w:r>
      <w:r w:rsidRPr="005958DF">
        <w:t>,</w:t>
      </w:r>
      <w:r w:rsidR="007C3B15" w:rsidRPr="005958DF">
        <w:t xml:space="preserve"> </w:t>
      </w:r>
      <w:r w:rsidRPr="005958DF">
        <w:t xml:space="preserve">foreign direct investments (FDI) in Ukraine </w:t>
      </w:r>
      <w:r w:rsidR="007C3B15" w:rsidRPr="005958DF">
        <w:t>(</w:t>
      </w:r>
      <w:r w:rsidRPr="005958DF">
        <w:t>equity capital</w:t>
      </w:r>
      <w:r w:rsidR="007C3B15" w:rsidRPr="005958DF">
        <w:t>)</w:t>
      </w:r>
      <w:r w:rsidRPr="005958DF">
        <w:t xml:space="preserve"> </w:t>
      </w:r>
      <w:r w:rsidR="004E3977">
        <w:t>amounted</w:t>
      </w:r>
      <w:r w:rsidRPr="005958DF">
        <w:t xml:space="preserve"> annual</w:t>
      </w:r>
      <w:r w:rsidR="004E3977">
        <w:t>ly</w:t>
      </w:r>
      <w:r w:rsidRPr="005958DF">
        <w:t xml:space="preserve"> </w:t>
      </w:r>
      <w:r w:rsidR="004E3977">
        <w:t>to</w:t>
      </w:r>
      <w:r w:rsidRPr="005958DF">
        <w:t xml:space="preserve"> </w:t>
      </w:r>
      <w:r w:rsidR="007C3B15" w:rsidRPr="005958DF">
        <w:t>43</w:t>
      </w:r>
      <w:r w:rsidRPr="005958DF">
        <w:t>.</w:t>
      </w:r>
      <w:r w:rsidR="007C3B15" w:rsidRPr="005958DF">
        <w:t>8</w:t>
      </w:r>
      <w:r w:rsidRPr="005958DF">
        <w:t xml:space="preserve">% and reached USD 10.8 billion in </w:t>
      </w:r>
      <w:r w:rsidR="007C3B15" w:rsidRPr="005958DF">
        <w:t>2008.</w:t>
      </w:r>
    </w:p>
    <w:p w:rsidR="007C3B15" w:rsidRPr="005958DF" w:rsidRDefault="00FC20E8" w:rsidP="00FC20E8">
      <w:pPr>
        <w:jc w:val="both"/>
      </w:pPr>
      <w:bookmarkStart w:id="115" w:name="n116"/>
      <w:bookmarkEnd w:id="115"/>
      <w:r w:rsidRPr="005958DF">
        <w:t>In</w:t>
      </w:r>
      <w:r w:rsidRPr="005958DF">
        <w:rPr>
          <w:spacing w:val="-26"/>
        </w:rPr>
        <w:t xml:space="preserve"> </w:t>
      </w:r>
      <w:r w:rsidRPr="005958DF">
        <w:t>the</w:t>
      </w:r>
      <w:r w:rsidRPr="005958DF">
        <w:rPr>
          <w:spacing w:val="-25"/>
        </w:rPr>
        <w:t xml:space="preserve"> </w:t>
      </w:r>
      <w:r w:rsidRPr="005958DF">
        <w:t>aftermath</w:t>
      </w:r>
      <w:r w:rsidRPr="005958DF">
        <w:rPr>
          <w:spacing w:val="-25"/>
        </w:rPr>
        <w:t xml:space="preserve"> </w:t>
      </w:r>
      <w:r w:rsidRPr="005958DF">
        <w:t>of</w:t>
      </w:r>
      <w:r w:rsidRPr="005958DF">
        <w:rPr>
          <w:spacing w:val="-25"/>
        </w:rPr>
        <w:t xml:space="preserve"> </w:t>
      </w:r>
      <w:r w:rsidRPr="005958DF">
        <w:t>the</w:t>
      </w:r>
      <w:r w:rsidRPr="005958DF">
        <w:rPr>
          <w:spacing w:val="-25"/>
        </w:rPr>
        <w:t xml:space="preserve"> </w:t>
      </w:r>
      <w:r w:rsidRPr="005958DF">
        <w:t>global</w:t>
      </w:r>
      <w:r w:rsidRPr="005958DF">
        <w:rPr>
          <w:spacing w:val="-25"/>
        </w:rPr>
        <w:t xml:space="preserve"> </w:t>
      </w:r>
      <w:r w:rsidRPr="005958DF">
        <w:t>financial</w:t>
      </w:r>
      <w:r w:rsidRPr="005958DF">
        <w:rPr>
          <w:spacing w:val="-26"/>
        </w:rPr>
        <w:t xml:space="preserve"> </w:t>
      </w:r>
      <w:r w:rsidRPr="005958DF">
        <w:t>crisis,</w:t>
      </w:r>
      <w:r w:rsidRPr="005958DF">
        <w:rPr>
          <w:spacing w:val="-25"/>
        </w:rPr>
        <w:t xml:space="preserve"> </w:t>
      </w:r>
      <w:r w:rsidRPr="005958DF">
        <w:t xml:space="preserve">however, </w:t>
      </w:r>
      <w:r w:rsidRPr="005958DF">
        <w:rPr>
          <w:spacing w:val="2"/>
        </w:rPr>
        <w:t>FDI</w:t>
      </w:r>
      <w:r w:rsidRPr="005958DF">
        <w:rPr>
          <w:spacing w:val="-3"/>
        </w:rPr>
        <w:t xml:space="preserve"> </w:t>
      </w:r>
      <w:r w:rsidRPr="005958DF">
        <w:rPr>
          <w:spacing w:val="2"/>
        </w:rPr>
        <w:t>inflows</w:t>
      </w:r>
      <w:r w:rsidRPr="005958DF">
        <w:rPr>
          <w:spacing w:val="-3"/>
        </w:rPr>
        <w:t xml:space="preserve"> </w:t>
      </w:r>
      <w:r w:rsidRPr="005958DF">
        <w:rPr>
          <w:spacing w:val="3"/>
        </w:rPr>
        <w:t>halved</w:t>
      </w:r>
      <w:r w:rsidRPr="005958DF">
        <w:rPr>
          <w:spacing w:val="-3"/>
        </w:rPr>
        <w:t xml:space="preserve"> </w:t>
      </w:r>
      <w:r w:rsidRPr="005958DF">
        <w:t>to</w:t>
      </w:r>
      <w:r w:rsidRPr="005958DF">
        <w:rPr>
          <w:spacing w:val="-4"/>
        </w:rPr>
        <w:t xml:space="preserve"> </w:t>
      </w:r>
      <w:r w:rsidRPr="005958DF">
        <w:rPr>
          <w:spacing w:val="2"/>
        </w:rPr>
        <w:t>reach</w:t>
      </w:r>
      <w:r w:rsidRPr="005958DF">
        <w:rPr>
          <w:spacing w:val="-3"/>
        </w:rPr>
        <w:t xml:space="preserve"> </w:t>
      </w:r>
      <w:r w:rsidRPr="005958DF">
        <w:rPr>
          <w:spacing w:val="6"/>
        </w:rPr>
        <w:t>USD</w:t>
      </w:r>
      <w:r w:rsidRPr="005958DF">
        <w:rPr>
          <w:spacing w:val="-3"/>
        </w:rPr>
        <w:t xml:space="preserve"> 5</w:t>
      </w:r>
      <w:r w:rsidRPr="005958DF">
        <w:t>.6</w:t>
      </w:r>
      <w:r w:rsidRPr="005958DF">
        <w:rPr>
          <w:spacing w:val="-3"/>
        </w:rPr>
        <w:t xml:space="preserve"> </w:t>
      </w:r>
      <w:r w:rsidRPr="005958DF">
        <w:rPr>
          <w:spacing w:val="3"/>
        </w:rPr>
        <w:t>billion</w:t>
      </w:r>
      <w:r w:rsidRPr="005958DF">
        <w:rPr>
          <w:spacing w:val="-4"/>
        </w:rPr>
        <w:t xml:space="preserve"> in </w:t>
      </w:r>
      <w:r w:rsidR="007C3B15" w:rsidRPr="005958DF">
        <w:t>2009</w:t>
      </w:r>
      <w:r w:rsidRPr="005958DF">
        <w:t xml:space="preserve"> with a slight rebound in the period </w:t>
      </w:r>
      <w:r w:rsidR="007C3B15" w:rsidRPr="005958DF">
        <w:t xml:space="preserve">2010-2012. </w:t>
      </w:r>
      <w:r w:rsidR="008001CB" w:rsidRPr="005958DF">
        <w:t>In 2014</w:t>
      </w:r>
      <w:r w:rsidR="004E3977">
        <w:t>. Following</w:t>
      </w:r>
      <w:r w:rsidR="008001CB" w:rsidRPr="005958DF">
        <w:t xml:space="preserve"> the aggression of the Russian Federation and economic </w:t>
      </w:r>
      <w:r w:rsidR="004E3977">
        <w:t>turmoil</w:t>
      </w:r>
      <w:r w:rsidR="008001CB" w:rsidRPr="005958DF">
        <w:t xml:space="preserve">, FDI to Ukraine decreased to USD 2.5 billion. </w:t>
      </w:r>
    </w:p>
    <w:p w:rsidR="007C3B15" w:rsidRPr="005958DF" w:rsidRDefault="008001CB" w:rsidP="008001CB">
      <w:pPr>
        <w:jc w:val="both"/>
      </w:pPr>
      <w:bookmarkStart w:id="116" w:name="n117"/>
      <w:bookmarkEnd w:id="116"/>
      <w:r w:rsidRPr="005958DF">
        <w:t xml:space="preserve">FDI </w:t>
      </w:r>
      <w:r w:rsidR="004E3977">
        <w:t xml:space="preserve">increase </w:t>
      </w:r>
      <w:r w:rsidRPr="005958DF">
        <w:t xml:space="preserve">to USD 3.8 billion </w:t>
      </w:r>
      <w:r w:rsidR="004E3977" w:rsidRPr="005958DF">
        <w:t>in 2015</w:t>
      </w:r>
      <w:r w:rsidR="004E3977">
        <w:t xml:space="preserve"> </w:t>
      </w:r>
      <w:r w:rsidRPr="005958DF">
        <w:t xml:space="preserve">and USD 4.4 billion in 2016 resulted mainly from re-investments by Ukrainian investors. </w:t>
      </w:r>
    </w:p>
    <w:p w:rsidR="007C3B15" w:rsidRPr="005958DF" w:rsidRDefault="008001CB" w:rsidP="008001CB">
      <w:pPr>
        <w:jc w:val="both"/>
      </w:pPr>
      <w:bookmarkStart w:id="117" w:name="n118"/>
      <w:bookmarkEnd w:id="117"/>
      <w:r w:rsidRPr="005958DF">
        <w:t xml:space="preserve">As </w:t>
      </w:r>
      <w:r w:rsidR="00151F55">
        <w:t>of</w:t>
      </w:r>
      <w:r w:rsidR="00151F55" w:rsidRPr="005958DF">
        <w:t xml:space="preserve"> </w:t>
      </w:r>
      <w:r w:rsidRPr="005958DF">
        <w:t xml:space="preserve">December </w:t>
      </w:r>
      <w:r w:rsidR="007C3B15" w:rsidRPr="005958DF">
        <w:t>31</w:t>
      </w:r>
      <w:r w:rsidRPr="005958DF">
        <w:t xml:space="preserve">, </w:t>
      </w:r>
      <w:r w:rsidR="007C3B15" w:rsidRPr="005958DF">
        <w:t>2016</w:t>
      </w:r>
      <w:r w:rsidRPr="005958DF">
        <w:t xml:space="preserve">, four countries </w:t>
      </w:r>
      <w:r w:rsidR="00151F55">
        <w:t xml:space="preserve">dominated in terms of investment volumes </w:t>
      </w:r>
      <w:r w:rsidRPr="005958DF">
        <w:t>accounting for 57.8% of the total</w:t>
      </w:r>
      <w:r w:rsidR="00151F55">
        <w:t xml:space="preserve"> Ukrainian</w:t>
      </w:r>
      <w:r w:rsidRPr="005958DF">
        <w:t xml:space="preserve"> FDI</w:t>
      </w:r>
      <w:r w:rsidR="007C3B15" w:rsidRPr="005958DF">
        <w:t xml:space="preserve">: </w:t>
      </w:r>
      <w:r w:rsidRPr="005958DF">
        <w:t>Cyprus</w:t>
      </w:r>
      <w:r w:rsidR="007C3B15" w:rsidRPr="005958DF">
        <w:t xml:space="preserve"> (</w:t>
      </w:r>
      <w:r w:rsidRPr="005958DF">
        <w:t xml:space="preserve">USD </w:t>
      </w:r>
      <w:r w:rsidR="007C3B15" w:rsidRPr="005958DF">
        <w:t>9</w:t>
      </w:r>
      <w:r w:rsidRPr="005958DF">
        <w:t>.</w:t>
      </w:r>
      <w:r w:rsidR="007C3B15" w:rsidRPr="005958DF">
        <w:t xml:space="preserve">7 </w:t>
      </w:r>
      <w:r w:rsidRPr="005958DF">
        <w:t>billion</w:t>
      </w:r>
      <w:r w:rsidR="007C3B15" w:rsidRPr="005958DF">
        <w:t xml:space="preserve">), </w:t>
      </w:r>
      <w:r w:rsidRPr="005958DF">
        <w:t xml:space="preserve">the Netherlands </w:t>
      </w:r>
      <w:r w:rsidR="007C3B15" w:rsidRPr="005958DF">
        <w:t>(</w:t>
      </w:r>
      <w:r w:rsidRPr="005958DF">
        <w:t xml:space="preserve">USD </w:t>
      </w:r>
      <w:r w:rsidR="007C3B15" w:rsidRPr="005958DF">
        <w:t>5</w:t>
      </w:r>
      <w:r w:rsidRPr="005958DF">
        <w:t>.</w:t>
      </w:r>
      <w:r w:rsidR="007C3B15" w:rsidRPr="005958DF">
        <w:t xml:space="preserve">8 </w:t>
      </w:r>
      <w:r w:rsidRPr="005958DF">
        <w:t>billion</w:t>
      </w:r>
      <w:r w:rsidR="007C3B15" w:rsidRPr="005958DF">
        <w:t xml:space="preserve">), </w:t>
      </w:r>
      <w:r w:rsidRPr="005958DF">
        <w:t xml:space="preserve">the Russian Federation </w:t>
      </w:r>
      <w:r w:rsidR="007C3B15" w:rsidRPr="005958DF">
        <w:t>(</w:t>
      </w:r>
      <w:r w:rsidRPr="005958DF">
        <w:t xml:space="preserve">USD </w:t>
      </w:r>
      <w:r w:rsidR="007C3B15" w:rsidRPr="005958DF">
        <w:t>4</w:t>
      </w:r>
      <w:r w:rsidRPr="005958DF">
        <w:t>.</w:t>
      </w:r>
      <w:r w:rsidR="007C3B15" w:rsidRPr="005958DF">
        <w:t xml:space="preserve">3 </w:t>
      </w:r>
      <w:r w:rsidRPr="005958DF">
        <w:t>billion</w:t>
      </w:r>
      <w:r w:rsidR="007C3B15" w:rsidRPr="005958DF">
        <w:t xml:space="preserve">) </w:t>
      </w:r>
      <w:r w:rsidRPr="005958DF">
        <w:t>and</w:t>
      </w:r>
      <w:r w:rsidR="00151F55">
        <w:t xml:space="preserve"> the United Kingdom </w:t>
      </w:r>
      <w:r w:rsidR="007C3B15" w:rsidRPr="005958DF">
        <w:t>(</w:t>
      </w:r>
      <w:r w:rsidRPr="005958DF">
        <w:t xml:space="preserve">USD </w:t>
      </w:r>
      <w:r w:rsidR="007C3B15" w:rsidRPr="005958DF">
        <w:t xml:space="preserve">2 </w:t>
      </w:r>
      <w:r w:rsidRPr="005958DF">
        <w:t>billion</w:t>
      </w:r>
      <w:r w:rsidR="007C3B15" w:rsidRPr="005958DF">
        <w:t xml:space="preserve">). </w:t>
      </w:r>
      <w:r w:rsidR="00D615CD" w:rsidRPr="005958DF">
        <w:t xml:space="preserve">Other major </w:t>
      </w:r>
      <w:r w:rsidR="00151F55">
        <w:t xml:space="preserve">investing </w:t>
      </w:r>
      <w:r w:rsidR="00D615CD" w:rsidRPr="005958DF">
        <w:t xml:space="preserve">countries </w:t>
      </w:r>
      <w:r w:rsidR="00D615CD" w:rsidRPr="005958DF">
        <w:lastRenderedPageBreak/>
        <w:t>include the British Virgin Islands, Germany, Switzerland, France, Austria, Luxemburg, Poland</w:t>
      </w:r>
      <w:r w:rsidR="005042D4">
        <w:t>,</w:t>
      </w:r>
      <w:r w:rsidR="00D615CD" w:rsidRPr="005958DF">
        <w:t xml:space="preserve"> and Hungary.</w:t>
      </w:r>
      <w:r w:rsidR="007C3B15" w:rsidRPr="005958DF">
        <w:t xml:space="preserve"> </w:t>
      </w:r>
      <w:r w:rsidR="004239DA" w:rsidRPr="005958DF">
        <w:t xml:space="preserve">As </w:t>
      </w:r>
      <w:r w:rsidR="00151F55">
        <w:t>of</w:t>
      </w:r>
      <w:r w:rsidR="004239DA" w:rsidRPr="005958DF">
        <w:t xml:space="preserve"> December </w:t>
      </w:r>
      <w:r w:rsidR="007C3B15" w:rsidRPr="005958DF">
        <w:t>31</w:t>
      </w:r>
      <w:r w:rsidR="004239DA" w:rsidRPr="005958DF">
        <w:t xml:space="preserve">, </w:t>
      </w:r>
      <w:r w:rsidR="007C3B15" w:rsidRPr="005958DF">
        <w:t>2016</w:t>
      </w:r>
      <w:r w:rsidR="004239DA" w:rsidRPr="005958DF">
        <w:t xml:space="preserve">, FDI from the EU accounted for </w:t>
      </w:r>
      <w:r w:rsidR="007C3B15" w:rsidRPr="005958DF">
        <w:t>69</w:t>
      </w:r>
      <w:r w:rsidR="004239DA" w:rsidRPr="005958DF">
        <w:t>.</w:t>
      </w:r>
      <w:r w:rsidR="007C3B15" w:rsidRPr="005958DF">
        <w:t>3</w:t>
      </w:r>
      <w:r w:rsidR="004239DA" w:rsidRPr="005958DF">
        <w:t xml:space="preserve">% (USD </w:t>
      </w:r>
      <w:r w:rsidR="007C3B15" w:rsidRPr="005958DF">
        <w:t>26</w:t>
      </w:r>
      <w:r w:rsidR="004239DA" w:rsidRPr="005958DF">
        <w:t>.</w:t>
      </w:r>
      <w:r w:rsidR="007C3B15" w:rsidRPr="005958DF">
        <w:t xml:space="preserve">1 </w:t>
      </w:r>
      <w:r w:rsidR="004239DA" w:rsidRPr="005958DF">
        <w:t xml:space="preserve">billion) of the total investments </w:t>
      </w:r>
      <w:r w:rsidR="00151F55">
        <w:t>in</w:t>
      </w:r>
      <w:r w:rsidR="004239DA" w:rsidRPr="005958DF">
        <w:t>to Ukraine</w:t>
      </w:r>
      <w:r w:rsidR="007C3B15" w:rsidRPr="005958DF">
        <w:t>.</w:t>
      </w:r>
    </w:p>
    <w:p w:rsidR="007C3B15" w:rsidRPr="005958DF" w:rsidRDefault="004239DA" w:rsidP="003B0AB2">
      <w:pPr>
        <w:jc w:val="both"/>
      </w:pPr>
      <w:bookmarkStart w:id="118" w:name="n119"/>
      <w:bookmarkEnd w:id="118"/>
      <w:r w:rsidRPr="005958DF">
        <w:t>In</w:t>
      </w:r>
      <w:r w:rsidR="007C3B15" w:rsidRPr="005958DF">
        <w:t xml:space="preserve"> 2016</w:t>
      </w:r>
      <w:r w:rsidRPr="005958DF">
        <w:t>, most FDI to Ukraine came to the financial sector</w:t>
      </w:r>
      <w:r w:rsidR="007C3B15" w:rsidRPr="005958DF">
        <w:t xml:space="preserve"> (27</w:t>
      </w:r>
      <w:r w:rsidRPr="005958DF">
        <w:t>.</w:t>
      </w:r>
      <w:r w:rsidR="007C3B15" w:rsidRPr="005958DF">
        <w:t>4</w:t>
      </w:r>
      <w:r w:rsidRPr="005958DF">
        <w:t>%</w:t>
      </w:r>
      <w:r w:rsidR="007C3B15" w:rsidRPr="005958DF">
        <w:t xml:space="preserve">), </w:t>
      </w:r>
      <w:r w:rsidRPr="005958DF">
        <w:t xml:space="preserve">followed by the </w:t>
      </w:r>
      <w:r w:rsidR="00151F55" w:rsidRPr="005958DF">
        <w:t>industr</w:t>
      </w:r>
      <w:r w:rsidR="00151F55">
        <w:t>ial production</w:t>
      </w:r>
      <w:r w:rsidR="00151F55" w:rsidRPr="005958DF">
        <w:t xml:space="preserve"> </w:t>
      </w:r>
      <w:r w:rsidRPr="005958DF">
        <w:t xml:space="preserve">that received 25.4% of foreign direct investments (including 6.8% </w:t>
      </w:r>
      <w:r w:rsidR="00151F55">
        <w:t xml:space="preserve">allocated to </w:t>
      </w:r>
      <w:r w:rsidRPr="005958DF">
        <w:t>food</w:t>
      </w:r>
      <w:r w:rsidR="00151F55">
        <w:t xml:space="preserve"> &amp; beverages</w:t>
      </w:r>
      <w:r w:rsidRPr="005958DF">
        <w:t xml:space="preserve">, and tobacco </w:t>
      </w:r>
      <w:r w:rsidR="00151F55">
        <w:t>products</w:t>
      </w:r>
      <w:r w:rsidRPr="005958DF">
        <w:t>)</w:t>
      </w:r>
      <w:r w:rsidR="007C3B15" w:rsidRPr="005958DF">
        <w:t>.</w:t>
      </w:r>
    </w:p>
    <w:p w:rsidR="007C3B15" w:rsidRPr="005958DF" w:rsidRDefault="00EA1F36" w:rsidP="003B0AB2">
      <w:pPr>
        <w:jc w:val="both"/>
      </w:pPr>
      <w:bookmarkStart w:id="119" w:name="n120"/>
      <w:bookmarkEnd w:id="119"/>
      <w:r w:rsidRPr="005958DF">
        <w:rPr>
          <w:rFonts w:cstheme="minorHAnsi"/>
        </w:rPr>
        <w:t>Despite</w:t>
      </w:r>
      <w:r w:rsidRPr="005958DF">
        <w:rPr>
          <w:rFonts w:cstheme="minorHAnsi"/>
          <w:spacing w:val="-7"/>
        </w:rPr>
        <w:t xml:space="preserve"> </w:t>
      </w:r>
      <w:r w:rsidRPr="005958DF">
        <w:rPr>
          <w:rFonts w:cstheme="minorHAnsi"/>
        </w:rPr>
        <w:t>the country’s</w:t>
      </w:r>
      <w:r w:rsidRPr="005958DF">
        <w:rPr>
          <w:rFonts w:cstheme="minorHAnsi"/>
          <w:spacing w:val="-4"/>
        </w:rPr>
        <w:t xml:space="preserve"> comparative advantage in the agricultural sector, its share in total FDI stock remains very limited (1.3%), just exceeding USD 500 million. </w:t>
      </w:r>
    </w:p>
    <w:p w:rsidR="007C3B15" w:rsidRPr="00B853A9" w:rsidRDefault="00EA1F36" w:rsidP="003B0AB2">
      <w:pPr>
        <w:jc w:val="both"/>
        <w:rPr>
          <w:lang w:val="en-US"/>
        </w:rPr>
      </w:pPr>
      <w:bookmarkStart w:id="120" w:name="n121"/>
      <w:bookmarkEnd w:id="120"/>
      <w:r w:rsidRPr="005958DF">
        <w:t xml:space="preserve">Major obstacles for investments include the </w:t>
      </w:r>
      <w:r w:rsidR="00151F55">
        <w:t>turbulent</w:t>
      </w:r>
      <w:r w:rsidR="00151F55" w:rsidRPr="005958DF">
        <w:t xml:space="preserve"> </w:t>
      </w:r>
      <w:r w:rsidRPr="005958DF">
        <w:t>geopolitical situation, corruption, ineffective</w:t>
      </w:r>
      <w:r w:rsidR="007C0157">
        <w:t xml:space="preserve"> insolvency laws and</w:t>
      </w:r>
      <w:r w:rsidRPr="005958DF">
        <w:t xml:space="preserve"> procedures, underdeveloped transport infrastructure, </w:t>
      </w:r>
      <w:r w:rsidR="005042D4">
        <w:t xml:space="preserve">the </w:t>
      </w:r>
      <w:r w:rsidRPr="005958DF">
        <w:t>weak institutional framework that cannot</w:t>
      </w:r>
      <w:r w:rsidR="007C0157">
        <w:t xml:space="preserve"> properly</w:t>
      </w:r>
      <w:r w:rsidRPr="005958DF">
        <w:t xml:space="preserve"> protect the </w:t>
      </w:r>
      <w:r w:rsidR="007C0157">
        <w:rPr>
          <w:lang w:val="en-US"/>
        </w:rPr>
        <w:t xml:space="preserve">proprietary and intellectual property </w:t>
      </w:r>
      <w:r w:rsidRPr="005958DF">
        <w:t>rights of investors, poor enforcement</w:t>
      </w:r>
      <w:r w:rsidR="007C0157">
        <w:t xml:space="preserve"> proceedings</w:t>
      </w:r>
      <w:r w:rsidRPr="005958DF">
        <w:t xml:space="preserve"> and </w:t>
      </w:r>
      <w:r w:rsidR="007C0157">
        <w:t>heavy</w:t>
      </w:r>
      <w:r w:rsidR="007C0157" w:rsidRPr="005958DF">
        <w:t xml:space="preserve"> </w:t>
      </w:r>
      <w:r w:rsidRPr="005958DF">
        <w:t>bureaucracy</w:t>
      </w:r>
      <w:r w:rsidR="007C3B15" w:rsidRPr="005958DF">
        <w:t>.</w:t>
      </w:r>
    </w:p>
    <w:p w:rsidR="007C3B15" w:rsidRPr="005958DF" w:rsidRDefault="008C1C6B" w:rsidP="003B0AB2">
      <w:pPr>
        <w:jc w:val="both"/>
      </w:pPr>
      <w:bookmarkStart w:id="121" w:name="n122"/>
      <w:bookmarkEnd w:id="121"/>
      <w:r>
        <w:t>Currently</w:t>
      </w:r>
      <w:r w:rsidR="00EA1F36" w:rsidRPr="005958DF">
        <w:t xml:space="preserve">, </w:t>
      </w:r>
      <w:r>
        <w:t>Ukraine has no appropriate</w:t>
      </w:r>
      <w:r w:rsidR="00EA1F36" w:rsidRPr="005958DF">
        <w:t xml:space="preserve"> incentives to attract domestic and international investors.</w:t>
      </w:r>
      <w:r w:rsidR="007C3B15" w:rsidRPr="005958DF">
        <w:t xml:space="preserve"> </w:t>
      </w:r>
      <w:r w:rsidR="005042D4">
        <w:t>It</w:t>
      </w:r>
      <w:r w:rsidR="00EA1F36" w:rsidRPr="005958DF">
        <w:t xml:space="preserve"> explains the fact that Ukraine</w:t>
      </w:r>
      <w:r>
        <w:t xml:space="preserve"> is</w:t>
      </w:r>
      <w:r w:rsidR="00EA1F36" w:rsidRPr="005958DF">
        <w:t xml:space="preserve"> </w:t>
      </w:r>
      <w:r w:rsidRPr="005958DF">
        <w:t>rank</w:t>
      </w:r>
      <w:r>
        <w:t>ed</w:t>
      </w:r>
      <w:r w:rsidRPr="005958DF">
        <w:t xml:space="preserve"> </w:t>
      </w:r>
      <w:r w:rsidR="00EA1F36" w:rsidRPr="005958DF">
        <w:t>133 out of 138 countries in the Global Competitiveness Index for 2016-2017 in the category “</w:t>
      </w:r>
      <w:r>
        <w:t xml:space="preserve">effect of </w:t>
      </w:r>
      <w:r w:rsidR="00EA1F36" w:rsidRPr="005958DF">
        <w:t>tax</w:t>
      </w:r>
      <w:r>
        <w:t>ation on</w:t>
      </w:r>
      <w:r w:rsidR="00EA1F36" w:rsidRPr="005958DF">
        <w:t xml:space="preserve"> incentives </w:t>
      </w:r>
      <w:r>
        <w:t>to</w:t>
      </w:r>
      <w:r w:rsidRPr="005958DF">
        <w:t xml:space="preserve"> </w:t>
      </w:r>
      <w:r w:rsidR="00EA1F36" w:rsidRPr="005958DF">
        <w:t>invest”</w:t>
      </w:r>
      <w:r w:rsidR="007C3B15" w:rsidRPr="005958DF">
        <w:t>.</w:t>
      </w:r>
    </w:p>
    <w:p w:rsidR="007C3B15" w:rsidRPr="005958DF" w:rsidRDefault="00EA1F36" w:rsidP="003B0AB2">
      <w:pPr>
        <w:jc w:val="both"/>
      </w:pPr>
      <w:bookmarkStart w:id="122" w:name="n123"/>
      <w:bookmarkEnd w:id="122"/>
      <w:r w:rsidRPr="005958DF">
        <w:t xml:space="preserve">To attract foreign investments and to support investors, the Government launched </w:t>
      </w:r>
      <w:proofErr w:type="spellStart"/>
      <w:r w:rsidRPr="005958DF">
        <w:t>UkraineInvest</w:t>
      </w:r>
      <w:proofErr w:type="spellEnd"/>
      <w:r w:rsidRPr="005958DF">
        <w:t xml:space="preserve"> – Ukraine’s Investment Promotion Office – in October 2016. </w:t>
      </w:r>
      <w:proofErr w:type="spellStart"/>
      <w:r w:rsidRPr="005958DF">
        <w:t>UkraineInvest</w:t>
      </w:r>
      <w:proofErr w:type="spellEnd"/>
      <w:r w:rsidRPr="005958DF">
        <w:t xml:space="preserve"> acts as a consult</w:t>
      </w:r>
      <w:r w:rsidR="008C1C6B">
        <w:t xml:space="preserve">ative </w:t>
      </w:r>
      <w:r w:rsidRPr="005958DF">
        <w:t>and advisory body.</w:t>
      </w:r>
    </w:p>
    <w:p w:rsidR="007C3B15" w:rsidRPr="005958DF" w:rsidRDefault="008C1C6B" w:rsidP="003B0AB2">
      <w:pPr>
        <w:jc w:val="both"/>
      </w:pPr>
      <w:bookmarkStart w:id="123" w:name="n124"/>
      <w:bookmarkEnd w:id="123"/>
      <w:r>
        <w:t>T</w:t>
      </w:r>
      <w:r w:rsidR="00A53C3D" w:rsidRPr="005958DF">
        <w:t xml:space="preserve">he Government </w:t>
      </w:r>
      <w:r>
        <w:t>has to face a se</w:t>
      </w:r>
      <w:r w:rsidR="005042D4">
        <w:t>vere</w:t>
      </w:r>
      <w:r>
        <w:t xml:space="preserve"> challenge</w:t>
      </w:r>
      <w:r w:rsidR="000B71BF">
        <w:t xml:space="preserve"> </w:t>
      </w:r>
      <w:proofErr w:type="gramStart"/>
      <w:r w:rsidR="000B71BF">
        <w:t>an ensure</w:t>
      </w:r>
      <w:proofErr w:type="gramEnd"/>
      <w:r w:rsidR="000B71BF">
        <w:t xml:space="preserve"> </w:t>
      </w:r>
      <w:r w:rsidR="005042D4">
        <w:t xml:space="preserve">a </w:t>
      </w:r>
      <w:proofErr w:type="spellStart"/>
      <w:r w:rsidR="000B71BF">
        <w:t>favorable</w:t>
      </w:r>
      <w:proofErr w:type="spellEnd"/>
      <w:r w:rsidR="000B71BF">
        <w:t xml:space="preserve"> investment ecosystem</w:t>
      </w:r>
      <w:r w:rsidR="007C3B15" w:rsidRPr="005958DF">
        <w:t xml:space="preserve">. </w:t>
      </w:r>
      <w:r w:rsidR="00A53C3D" w:rsidRPr="005958DF">
        <w:t>S</w:t>
      </w:r>
      <w:r w:rsidR="000B71BF">
        <w:t>us</w:t>
      </w:r>
      <w:r w:rsidR="00A53C3D" w:rsidRPr="005958DF">
        <w:t>ta</w:t>
      </w:r>
      <w:r w:rsidR="005042D4">
        <w:t>i</w:t>
      </w:r>
      <w:r w:rsidR="000B71BF">
        <w:t>na</w:t>
      </w:r>
      <w:r w:rsidR="00A53C3D" w:rsidRPr="005958DF">
        <w:t>ble and predictable regulatory policy</w:t>
      </w:r>
      <w:r w:rsidR="007C3B15" w:rsidRPr="005958DF">
        <w:t xml:space="preserve">, </w:t>
      </w:r>
      <w:r w:rsidR="00A53C3D" w:rsidRPr="005958DF">
        <w:t>appropriate incentives for investors</w:t>
      </w:r>
      <w:r w:rsidR="007C3B15" w:rsidRPr="005958DF">
        <w:t xml:space="preserve">, </w:t>
      </w:r>
      <w:r w:rsidR="000B71BF">
        <w:t>uniform</w:t>
      </w:r>
      <w:r w:rsidR="000B71BF" w:rsidRPr="005958DF">
        <w:t xml:space="preserve"> </w:t>
      </w:r>
      <w:r w:rsidR="00CE73A0" w:rsidRPr="005958DF">
        <w:t>governance</w:t>
      </w:r>
      <w:r w:rsidR="005042D4">
        <w:t>,</w:t>
      </w:r>
      <w:r w:rsidR="00CE73A0" w:rsidRPr="005958DF">
        <w:t xml:space="preserve"> and proper competition rules</w:t>
      </w:r>
      <w:r w:rsidR="007C3B15" w:rsidRPr="005958DF">
        <w:t xml:space="preserve"> </w:t>
      </w:r>
      <w:r w:rsidR="00CE73A0" w:rsidRPr="005958DF">
        <w:t>shall become the elements that</w:t>
      </w:r>
      <w:r w:rsidR="000B71BF">
        <w:t xml:space="preserve"> would ensure</w:t>
      </w:r>
      <w:r w:rsidR="00CE73A0" w:rsidRPr="005958DF">
        <w:t xml:space="preserve"> </w:t>
      </w:r>
      <w:proofErr w:type="spellStart"/>
      <w:r w:rsidR="00CE73A0" w:rsidRPr="005958DF">
        <w:t>favorable</w:t>
      </w:r>
      <w:proofErr w:type="spellEnd"/>
      <w:r w:rsidR="00CE73A0" w:rsidRPr="005958DF">
        <w:t xml:space="preserve"> conditions for investors</w:t>
      </w:r>
      <w:r w:rsidR="007C3B15" w:rsidRPr="005958DF">
        <w:t>.</w:t>
      </w:r>
    </w:p>
    <w:p w:rsidR="007C3B15" w:rsidRPr="005958DF" w:rsidRDefault="00CE73A0" w:rsidP="007C3B15">
      <w:pPr>
        <w:rPr>
          <w:b/>
          <w:bCs/>
        </w:rPr>
      </w:pPr>
      <w:bookmarkStart w:id="124" w:name="n125"/>
      <w:bookmarkEnd w:id="124"/>
      <w:r w:rsidRPr="005958DF">
        <w:rPr>
          <w:b/>
          <w:bCs/>
        </w:rPr>
        <w:t>Innovations development</w:t>
      </w:r>
    </w:p>
    <w:p w:rsidR="007C3B15" w:rsidRPr="005958DF" w:rsidRDefault="000B71BF" w:rsidP="00CE73A0">
      <w:pPr>
        <w:jc w:val="both"/>
      </w:pPr>
      <w:bookmarkStart w:id="125" w:name="n126"/>
      <w:bookmarkEnd w:id="125"/>
      <w:r>
        <w:t>Ukraine’s e</w:t>
      </w:r>
      <w:r w:rsidRPr="005958DF">
        <w:t xml:space="preserve">conomic </w:t>
      </w:r>
      <w:r w:rsidR="00CE73A0" w:rsidRPr="005958DF">
        <w:t>development and its integration in</w:t>
      </w:r>
      <w:r>
        <w:t>to</w:t>
      </w:r>
      <w:r w:rsidR="00CE73A0" w:rsidRPr="005958DF">
        <w:t xml:space="preserve"> Europe strongly depend on </w:t>
      </w:r>
      <w:r>
        <w:t>high</w:t>
      </w:r>
      <w:r w:rsidR="00CE73A0" w:rsidRPr="005958DF">
        <w:t xml:space="preserve"> technologies, knowledge-based production</w:t>
      </w:r>
      <w:r w:rsidR="005042D4">
        <w:t>,</w:t>
      </w:r>
      <w:r w:rsidR="00CE73A0" w:rsidRPr="005958DF">
        <w:t xml:space="preserve"> and development of </w:t>
      </w:r>
      <w:r>
        <w:t xml:space="preserve">the </w:t>
      </w:r>
      <w:r w:rsidR="00CE73A0" w:rsidRPr="005958DF">
        <w:t>human capital</w:t>
      </w:r>
      <w:r w:rsidR="007C3B15" w:rsidRPr="005958DF">
        <w:t>.</w:t>
      </w:r>
    </w:p>
    <w:p w:rsidR="007C3B15" w:rsidRPr="005958DF" w:rsidRDefault="005042D4" w:rsidP="00CE73A0">
      <w:pPr>
        <w:jc w:val="both"/>
      </w:pPr>
      <w:bookmarkStart w:id="126" w:name="n127"/>
      <w:bookmarkEnd w:id="126"/>
      <w:r>
        <w:t>The r</w:t>
      </w:r>
      <w:r w:rsidR="00CE73A0" w:rsidRPr="005958DF">
        <w:t>esearch and technology potential of Ukraine is not</w:t>
      </w:r>
      <w:r w:rsidR="000B71BF">
        <w:t xml:space="preserve"> currently</w:t>
      </w:r>
      <w:r w:rsidR="00CE73A0" w:rsidRPr="005958DF">
        <w:t xml:space="preserve"> utilized to the full extent. A significant part of the research work made by Ukrainian scientists is not </w:t>
      </w:r>
      <w:r>
        <w:t>used</w:t>
      </w:r>
      <w:r w:rsidR="00CE73A0" w:rsidRPr="005958DF">
        <w:t xml:space="preserve"> in practice</w:t>
      </w:r>
      <w:r w:rsidR="00B402F4" w:rsidRPr="005958DF">
        <w:t>, which means that research institutions are excluded from the market economy</w:t>
      </w:r>
      <w:r w:rsidR="007C3B15" w:rsidRPr="005958DF">
        <w:t xml:space="preserve">. </w:t>
      </w:r>
      <w:r w:rsidR="00B402F4" w:rsidRPr="005958DF">
        <w:t xml:space="preserve">Hence, it is crucial to establish a </w:t>
      </w:r>
      <w:r w:rsidR="00DD5C9C">
        <w:t>solid</w:t>
      </w:r>
      <w:r w:rsidR="00DD5C9C" w:rsidRPr="005958DF">
        <w:t xml:space="preserve"> </w:t>
      </w:r>
      <w:r w:rsidR="00B402F4" w:rsidRPr="005958DF">
        <w:t xml:space="preserve">production chain linking research with the </w:t>
      </w:r>
      <w:r w:rsidR="000B71BF">
        <w:t>production</w:t>
      </w:r>
      <w:r w:rsidR="00B402F4" w:rsidRPr="005958DF">
        <w:t xml:space="preserve"> of end products</w:t>
      </w:r>
      <w:r w:rsidR="007C3B15" w:rsidRPr="005958DF">
        <w:t>.</w:t>
      </w:r>
    </w:p>
    <w:p w:rsidR="007C3B15" w:rsidRPr="005958DF" w:rsidRDefault="00B402F4" w:rsidP="00B402F4">
      <w:pPr>
        <w:jc w:val="both"/>
      </w:pPr>
      <w:bookmarkStart w:id="127" w:name="n128"/>
      <w:bookmarkEnd w:id="127"/>
      <w:r w:rsidRPr="005958DF">
        <w:t>The technology gap between Ukraine and developed countries every year</w:t>
      </w:r>
      <w:r w:rsidR="000B71BF">
        <w:t xml:space="preserve"> becomes more evident</w:t>
      </w:r>
      <w:r w:rsidRPr="005958DF">
        <w:t>. Transition to the innovation-based econom</w:t>
      </w:r>
      <w:r w:rsidR="000B71BF">
        <w:t>y</w:t>
      </w:r>
      <w:r w:rsidRPr="005958DF">
        <w:t xml:space="preserve"> is progressing too slowly</w:t>
      </w:r>
      <w:r w:rsidR="007C3B15" w:rsidRPr="005958DF">
        <w:t xml:space="preserve">. </w:t>
      </w:r>
      <w:r w:rsidRPr="005958DF">
        <w:t>Innovative development institutions (venture capital funds, business incubators, technology and science parks, technology clusters</w:t>
      </w:r>
      <w:r w:rsidR="005042D4">
        <w:t>,</w:t>
      </w:r>
      <w:r w:rsidRPr="005958DF">
        <w:t xml:space="preserve"> etc.) mostly exist only on paper in Ukraine</w:t>
      </w:r>
      <w:r w:rsidR="005042D4">
        <w:t>.</w:t>
      </w:r>
      <w:r w:rsidRPr="005958DF">
        <w:t xml:space="preserve"> </w:t>
      </w:r>
      <w:r w:rsidR="005042D4">
        <w:t>T</w:t>
      </w:r>
      <w:r w:rsidRPr="005958DF">
        <w:t>heir activity does not meet requirements</w:t>
      </w:r>
      <w:r w:rsidR="005042D4">
        <w:t xml:space="preserve"> nowadays</w:t>
      </w:r>
      <w:r w:rsidR="007C3B15" w:rsidRPr="005958DF">
        <w:t>.</w:t>
      </w:r>
    </w:p>
    <w:p w:rsidR="007C3B15" w:rsidRPr="005958DF" w:rsidRDefault="00B402F4" w:rsidP="00B402F4">
      <w:pPr>
        <w:jc w:val="both"/>
      </w:pPr>
      <w:bookmarkStart w:id="128" w:name="n129"/>
      <w:bookmarkEnd w:id="128"/>
      <w:r w:rsidRPr="005958DF">
        <w:t xml:space="preserve">The Law of Ukraine “On Innovation Activity” </w:t>
      </w:r>
      <w:r w:rsidR="000B71BF">
        <w:t>envisages</w:t>
      </w:r>
      <w:r w:rsidRPr="005958DF">
        <w:t xml:space="preserve"> </w:t>
      </w:r>
      <w:r w:rsidR="005042D4">
        <w:t xml:space="preserve">the </w:t>
      </w:r>
      <w:r w:rsidRPr="005958DF">
        <w:t>implementation of innovati</w:t>
      </w:r>
      <w:r w:rsidR="005042D4">
        <w:t>ve</w:t>
      </w:r>
      <w:r w:rsidRPr="005958DF">
        <w:t xml:space="preserve"> programs and plans. However, funding for these efforts is limited</w:t>
      </w:r>
      <w:r w:rsidR="007C3B15" w:rsidRPr="005958DF">
        <w:t>.</w:t>
      </w:r>
    </w:p>
    <w:p w:rsidR="007C3B15" w:rsidRPr="005958DF" w:rsidRDefault="00B402F4" w:rsidP="00B402F4">
      <w:pPr>
        <w:jc w:val="both"/>
      </w:pPr>
      <w:bookmarkStart w:id="129" w:name="n130"/>
      <w:bookmarkEnd w:id="129"/>
      <w:r w:rsidRPr="005958DF">
        <w:t xml:space="preserve">Innovations are essential for the diversification of production, </w:t>
      </w:r>
      <w:r w:rsidR="00000831">
        <w:t xml:space="preserve">an </w:t>
      </w:r>
      <w:r w:rsidRPr="005958DF">
        <w:t xml:space="preserve">increase </w:t>
      </w:r>
      <w:r w:rsidR="00000831">
        <w:t>in</w:t>
      </w:r>
      <w:r w:rsidRPr="005958DF">
        <w:t xml:space="preserve"> productivity</w:t>
      </w:r>
      <w:r w:rsidR="00000831">
        <w:t>,</w:t>
      </w:r>
      <w:r w:rsidRPr="005958DF">
        <w:t xml:space="preserve"> and added value</w:t>
      </w:r>
      <w:r w:rsidR="007C3B15" w:rsidRPr="005958DF">
        <w:t xml:space="preserve">. </w:t>
      </w:r>
      <w:r w:rsidRPr="005958DF">
        <w:t>To ensure a gradual transition to a more innovative econom</w:t>
      </w:r>
      <w:r w:rsidR="000B71BF">
        <w:t>y</w:t>
      </w:r>
      <w:r w:rsidRPr="005958DF">
        <w:t xml:space="preserve">, </w:t>
      </w:r>
      <w:r w:rsidR="009F5FA2" w:rsidRPr="005958DF">
        <w:t xml:space="preserve">efforts </w:t>
      </w:r>
      <w:r w:rsidR="000B71BF">
        <w:t>shall</w:t>
      </w:r>
      <w:r w:rsidR="000B71BF" w:rsidRPr="005958DF">
        <w:t xml:space="preserve"> </w:t>
      </w:r>
      <w:r w:rsidR="000B71BF">
        <w:t>focus on</w:t>
      </w:r>
      <w:r w:rsidR="009F5FA2" w:rsidRPr="005958DF">
        <w:t xml:space="preserve"> foreign direct investments </w:t>
      </w:r>
      <w:r w:rsidR="000B71BF">
        <w:t>into</w:t>
      </w:r>
      <w:r w:rsidR="009F5FA2" w:rsidRPr="005958DF">
        <w:t xml:space="preserve"> </w:t>
      </w:r>
      <w:r w:rsidR="00000831">
        <w:t xml:space="preserve">the </w:t>
      </w:r>
      <w:r w:rsidR="009F5FA2" w:rsidRPr="005958DF">
        <w:t>development of innovations through technology transfer and import</w:t>
      </w:r>
      <w:r w:rsidR="000B71BF">
        <w:t xml:space="preserve"> thereof</w:t>
      </w:r>
      <w:r w:rsidR="007C3B15" w:rsidRPr="005958DF">
        <w:t>.</w:t>
      </w:r>
    </w:p>
    <w:p w:rsidR="007C3B15" w:rsidRPr="005958DF" w:rsidRDefault="000B71BF" w:rsidP="009F5FA2">
      <w:pPr>
        <w:jc w:val="both"/>
      </w:pPr>
      <w:bookmarkStart w:id="130" w:name="n131"/>
      <w:bookmarkEnd w:id="130"/>
      <w:r>
        <w:t>Elaboration</w:t>
      </w:r>
      <w:r w:rsidR="009F5FA2" w:rsidRPr="005958DF">
        <w:t xml:space="preserve"> of innovation infrastructure is also </w:t>
      </w:r>
      <w:r w:rsidR="00000831">
        <w:t>crucial</w:t>
      </w:r>
      <w:r w:rsidR="009F5FA2" w:rsidRPr="005958DF">
        <w:t xml:space="preserve"> for the development and </w:t>
      </w:r>
      <w:r>
        <w:t>engagement</w:t>
      </w:r>
      <w:r w:rsidRPr="005958DF">
        <w:t xml:space="preserve"> </w:t>
      </w:r>
      <w:r w:rsidR="009F5FA2" w:rsidRPr="005958DF">
        <w:t>of innovations</w:t>
      </w:r>
      <w:r w:rsidR="007C3B15" w:rsidRPr="005958DF">
        <w:t xml:space="preserve"> </w:t>
      </w:r>
      <w:r w:rsidR="009F5FA2" w:rsidRPr="005958DF">
        <w:t>since it ensures horizontal and vertical ties between participants of innovation processes at all levels (national, regional</w:t>
      </w:r>
      <w:r w:rsidR="00000831">
        <w:t>,</w:t>
      </w:r>
      <w:r w:rsidR="009F5FA2" w:rsidRPr="005958DF">
        <w:t xml:space="preserve"> and local)</w:t>
      </w:r>
      <w:r w:rsidR="007C3B15" w:rsidRPr="005958DF">
        <w:t>.</w:t>
      </w:r>
      <w:r w:rsidR="009F5FA2" w:rsidRPr="005958DF">
        <w:t xml:space="preserve"> Innovation infrastructure must include companies, organi</w:t>
      </w:r>
      <w:r w:rsidR="00000831">
        <w:t>z</w:t>
      </w:r>
      <w:r w:rsidR="009F5FA2" w:rsidRPr="005958DF">
        <w:t>ations</w:t>
      </w:r>
      <w:r w:rsidR="00000831">
        <w:t>,</w:t>
      </w:r>
      <w:r w:rsidR="009F5FA2" w:rsidRPr="005958DF">
        <w:t xml:space="preserve"> and institutions that are involved in </w:t>
      </w:r>
      <w:r w:rsidR="00F10D7B">
        <w:t xml:space="preserve">regular </w:t>
      </w:r>
      <w:r w:rsidR="009F5FA2" w:rsidRPr="005958DF">
        <w:t>information exchange and provide consulting, marketing, financial</w:t>
      </w:r>
      <w:r w:rsidR="00000831">
        <w:t>,</w:t>
      </w:r>
      <w:r w:rsidR="009F5FA2" w:rsidRPr="005958DF">
        <w:t xml:space="preserve"> and other services fostering innovations</w:t>
      </w:r>
      <w:r w:rsidR="007C3B15" w:rsidRPr="005958DF">
        <w:t>.</w:t>
      </w:r>
    </w:p>
    <w:p w:rsidR="007C3B15" w:rsidRPr="005958DF" w:rsidRDefault="009F5FA2" w:rsidP="009F5FA2">
      <w:pPr>
        <w:jc w:val="both"/>
      </w:pPr>
      <w:bookmarkStart w:id="131" w:name="n132"/>
      <w:bookmarkEnd w:id="131"/>
      <w:r w:rsidRPr="005958DF">
        <w:lastRenderedPageBreak/>
        <w:t>In Ukraine,</w:t>
      </w:r>
      <w:r w:rsidR="00F10D7B">
        <w:t xml:space="preserve"> respective</w:t>
      </w:r>
      <w:r w:rsidRPr="005958DF">
        <w:t xml:space="preserve"> </w:t>
      </w:r>
      <w:r w:rsidR="00F10D7B">
        <w:t xml:space="preserve">steps </w:t>
      </w:r>
      <w:r w:rsidRPr="005958DF">
        <w:t>must be taken to modernize its production and technology environment; additionally, a mechanism must be developed to encourage innovation</w:t>
      </w:r>
      <w:r w:rsidR="00F10D7B">
        <w:t>s</w:t>
      </w:r>
      <w:r w:rsidR="007C3B15" w:rsidRPr="005958DF">
        <w:t>.</w:t>
      </w:r>
    </w:p>
    <w:p w:rsidR="007C3B15" w:rsidRPr="005958DF" w:rsidRDefault="00DE2306" w:rsidP="009F5FA2">
      <w:pPr>
        <w:jc w:val="both"/>
      </w:pPr>
      <w:bookmarkStart w:id="132" w:name="n133"/>
      <w:bookmarkEnd w:id="132"/>
      <w:r w:rsidRPr="005958DF">
        <w:t>The mid-term priority action plan of the Government for the period until 2020 stipulates that the Innovation Development Office shall be established to support and to stimulate the development of innovative companies and start-ups by providing them funding, consulting services and technical support at all stages – from the innovative idea to the end product</w:t>
      </w:r>
      <w:r w:rsidR="007C3B15" w:rsidRPr="005958DF">
        <w:t>.</w:t>
      </w:r>
    </w:p>
    <w:p w:rsidR="007C3B15" w:rsidRPr="005958DF" w:rsidRDefault="0052119B" w:rsidP="0052119B">
      <w:pPr>
        <w:jc w:val="both"/>
      </w:pPr>
      <w:bookmarkStart w:id="133" w:name="n134"/>
      <w:bookmarkEnd w:id="133"/>
      <w:r w:rsidRPr="005958DF">
        <w:t xml:space="preserve">It is necessary to study and </w:t>
      </w:r>
      <w:r w:rsidR="00F10D7B">
        <w:t xml:space="preserve">introduce </w:t>
      </w:r>
      <w:r w:rsidRPr="005958DF">
        <w:t xml:space="preserve">best practices from a number of </w:t>
      </w:r>
      <w:r w:rsidR="00000831">
        <w:t xml:space="preserve">developed </w:t>
      </w:r>
      <w:r w:rsidRPr="005958DF">
        <w:t>countries, to build up cooperation between universities and business</w:t>
      </w:r>
      <w:r w:rsidR="00000831">
        <w:t>es</w:t>
      </w:r>
      <w:r w:rsidRPr="005958DF">
        <w:t>, to develop joint training programs, internship programs for young entrepreneurs as well as to foster various form</w:t>
      </w:r>
      <w:r w:rsidR="00F10D7B">
        <w:t>s</w:t>
      </w:r>
      <w:r w:rsidRPr="005958DF">
        <w:t xml:space="preserve"> of public-private partnership </w:t>
      </w:r>
      <w:r w:rsidR="00F10D7B">
        <w:t xml:space="preserve">related to </w:t>
      </w:r>
      <w:r w:rsidRPr="005958DF">
        <w:t>innovations</w:t>
      </w:r>
      <w:r w:rsidR="007C3B15" w:rsidRPr="005958DF">
        <w:t>.</w:t>
      </w:r>
    </w:p>
    <w:p w:rsidR="007C3B15" w:rsidRPr="005958DF" w:rsidRDefault="0052119B" w:rsidP="007C3B15">
      <w:pPr>
        <w:rPr>
          <w:b/>
          <w:bCs/>
        </w:rPr>
      </w:pPr>
      <w:bookmarkStart w:id="134" w:name="n135"/>
      <w:bookmarkEnd w:id="134"/>
      <w:r w:rsidRPr="005958DF">
        <w:rPr>
          <w:b/>
          <w:bCs/>
        </w:rPr>
        <w:t xml:space="preserve">Main </w:t>
      </w:r>
      <w:r w:rsidR="00CC28E4">
        <w:rPr>
          <w:b/>
          <w:bCs/>
        </w:rPr>
        <w:t>causes of Ukraine’</w:t>
      </w:r>
      <w:r w:rsidRPr="005958DF">
        <w:rPr>
          <w:b/>
          <w:bCs/>
        </w:rPr>
        <w:t xml:space="preserve">s </w:t>
      </w:r>
      <w:r w:rsidR="00CC28E4">
        <w:rPr>
          <w:b/>
          <w:bCs/>
        </w:rPr>
        <w:t xml:space="preserve">of low </w:t>
      </w:r>
      <w:r w:rsidRPr="005958DF">
        <w:rPr>
          <w:b/>
          <w:bCs/>
        </w:rPr>
        <w:t>competiti</w:t>
      </w:r>
      <w:r w:rsidR="00CC28E4">
        <w:rPr>
          <w:b/>
          <w:bCs/>
        </w:rPr>
        <w:t>veness</w:t>
      </w:r>
    </w:p>
    <w:p w:rsidR="007C3B15" w:rsidRPr="005958DF" w:rsidRDefault="0052119B" w:rsidP="0052119B">
      <w:pPr>
        <w:jc w:val="both"/>
      </w:pPr>
      <w:bookmarkStart w:id="135" w:name="n136"/>
      <w:bookmarkEnd w:id="135"/>
      <w:r w:rsidRPr="005958DF">
        <w:t>The competitiveness of Ukrainian companies depends on many factors that can be divided into supply constraints, business constraints, market access constraints</w:t>
      </w:r>
      <w:r w:rsidR="00000831">
        <w:t>,</w:t>
      </w:r>
      <w:r w:rsidRPr="005958DF">
        <w:t xml:space="preserve"> and development constraints. </w:t>
      </w:r>
    </w:p>
    <w:p w:rsidR="007C3B15" w:rsidRPr="005958DF" w:rsidRDefault="0052119B" w:rsidP="0052119B">
      <w:pPr>
        <w:jc w:val="both"/>
      </w:pPr>
      <w:bookmarkStart w:id="136" w:name="n137"/>
      <w:bookmarkEnd w:id="136"/>
      <w:r w:rsidRPr="005958DF">
        <w:t xml:space="preserve">Demand constraints include low labor productivity and low </w:t>
      </w:r>
      <w:r w:rsidR="00CC28E4">
        <w:t>labor</w:t>
      </w:r>
      <w:r w:rsidR="00CC28E4" w:rsidRPr="005958DF">
        <w:t xml:space="preserve"> </w:t>
      </w:r>
      <w:r w:rsidRPr="005958DF">
        <w:t>mobility</w:t>
      </w:r>
      <w:r w:rsidR="007C3B15" w:rsidRPr="005958DF">
        <w:t xml:space="preserve">, </w:t>
      </w:r>
      <w:r w:rsidR="003152B3">
        <w:t>limited lending opportunities</w:t>
      </w:r>
      <w:r w:rsidR="007C3B15" w:rsidRPr="005958DF">
        <w:t xml:space="preserve">, </w:t>
      </w:r>
      <w:r w:rsidR="00000831">
        <w:t>small</w:t>
      </w:r>
      <w:r w:rsidR="00DD2FFA" w:rsidRPr="005958DF">
        <w:t xml:space="preserve"> domestic and foreign direct investments, insufficient innovations support system</w:t>
      </w:r>
      <w:r w:rsidR="007C3B15" w:rsidRPr="005958DF">
        <w:t>.</w:t>
      </w:r>
    </w:p>
    <w:p w:rsidR="007C3B15" w:rsidRPr="005958DF" w:rsidRDefault="00DD2FFA" w:rsidP="00DD2FFA">
      <w:pPr>
        <w:jc w:val="both"/>
      </w:pPr>
      <w:bookmarkStart w:id="137" w:name="n138"/>
      <w:bookmarkEnd w:id="137"/>
      <w:r w:rsidRPr="005958DF">
        <w:t>Business constraints include insufficient competition in some sectors of the economy</w:t>
      </w:r>
      <w:r w:rsidR="003152B3">
        <w:t>;</w:t>
      </w:r>
      <w:r w:rsidR="003152B3" w:rsidRPr="005958DF">
        <w:t xml:space="preserve"> </w:t>
      </w:r>
      <w:r w:rsidRPr="005958DF">
        <w:t xml:space="preserve">outdated transport infrastructure and </w:t>
      </w:r>
      <w:r w:rsidR="003152B3">
        <w:t xml:space="preserve">structure of </w:t>
      </w:r>
      <w:r w:rsidR="003152B3" w:rsidRPr="005958DF">
        <w:t>industr</w:t>
      </w:r>
      <w:r w:rsidR="003152B3">
        <w:t>ial production;</w:t>
      </w:r>
      <w:r w:rsidR="007C3B15" w:rsidRPr="005958DF">
        <w:t xml:space="preserve"> </w:t>
      </w:r>
      <w:r w:rsidR="003152B3">
        <w:t xml:space="preserve">heavily </w:t>
      </w:r>
      <w:r w:rsidRPr="005958DF">
        <w:t>regulated</w:t>
      </w:r>
      <w:r w:rsidR="003152B3">
        <w:t>,</w:t>
      </w:r>
      <w:r w:rsidRPr="005958DF">
        <w:t xml:space="preserve"> bureaucratic procedures</w:t>
      </w:r>
      <w:r w:rsidR="003152B3">
        <w:t>;</w:t>
      </w:r>
      <w:r w:rsidR="003152B3" w:rsidRPr="005958DF">
        <w:t xml:space="preserve"> </w:t>
      </w:r>
      <w:r w:rsidR="003152B3">
        <w:t xml:space="preserve">inefficient </w:t>
      </w:r>
      <w:r w:rsidRPr="005958DF">
        <w:t>protection of intellectual property</w:t>
      </w:r>
      <w:r w:rsidR="007C3B15" w:rsidRPr="005958DF">
        <w:t xml:space="preserve">, </w:t>
      </w:r>
      <w:r w:rsidRPr="005958DF">
        <w:t>ineff</w:t>
      </w:r>
      <w:r w:rsidR="00000831">
        <w:t>ective</w:t>
      </w:r>
      <w:r w:rsidR="003152B3">
        <w:t xml:space="preserve"> </w:t>
      </w:r>
      <w:r w:rsidRPr="005958DF">
        <w:t>customs procedures and low level of institutional support</w:t>
      </w:r>
      <w:r w:rsidR="007C3B15" w:rsidRPr="005958DF">
        <w:t>.</w:t>
      </w:r>
    </w:p>
    <w:p w:rsidR="007C3B15" w:rsidRPr="005958DF" w:rsidRDefault="00DD2FFA" w:rsidP="00DD2FFA">
      <w:pPr>
        <w:jc w:val="both"/>
      </w:pPr>
      <w:bookmarkStart w:id="138" w:name="n139"/>
      <w:bookmarkEnd w:id="138"/>
      <w:r w:rsidRPr="005958DF">
        <w:t xml:space="preserve">Insufficient use of the opportunities provided by the preferential trade </w:t>
      </w:r>
      <w:r w:rsidR="003152B3">
        <w:t>regimes</w:t>
      </w:r>
      <w:r w:rsidR="007C3B15" w:rsidRPr="005958DF">
        <w:t xml:space="preserve">, </w:t>
      </w:r>
      <w:r w:rsidRPr="005958DF">
        <w:t>difficulties in complying with technical regulations</w:t>
      </w:r>
      <w:r w:rsidR="007C3B15" w:rsidRPr="005958DF">
        <w:t xml:space="preserve">, </w:t>
      </w:r>
      <w:r w:rsidRPr="005958DF">
        <w:t>limited knowledge of requirements and conditions for entering foreign markets, insufficient measures for the promotion of Ukrainian goods constrain access of Ukrainian goods and services to the international market</w:t>
      </w:r>
      <w:r w:rsidR="007C3B15" w:rsidRPr="005958DF">
        <w:t>.</w:t>
      </w:r>
    </w:p>
    <w:p w:rsidR="007C3B15" w:rsidRPr="005958DF" w:rsidRDefault="00DD2FFA" w:rsidP="007C3B15">
      <w:bookmarkStart w:id="139" w:name="n140"/>
      <w:bookmarkEnd w:id="139"/>
      <w:r w:rsidRPr="005958DF">
        <w:t xml:space="preserve">Development constraints include a high poverty rate, depopulation, </w:t>
      </w:r>
      <w:proofErr w:type="gramStart"/>
      <w:r w:rsidRPr="005958DF">
        <w:t>emigration</w:t>
      </w:r>
      <w:proofErr w:type="gramEnd"/>
      <w:r w:rsidRPr="005958DF">
        <w:t xml:space="preserve"> of qualified workforce, gender inequality, regional differences</w:t>
      </w:r>
      <w:r w:rsidR="00000831">
        <w:t>,</w:t>
      </w:r>
      <w:r w:rsidRPr="005958DF">
        <w:t xml:space="preserve"> and a number of other factors</w:t>
      </w:r>
      <w:r w:rsidR="007C3B15" w:rsidRPr="005958DF">
        <w:t>.</w:t>
      </w:r>
    </w:p>
    <w:p w:rsidR="007C3B15" w:rsidRPr="005958DF" w:rsidRDefault="00DD2FFA" w:rsidP="007C3B15">
      <w:pPr>
        <w:rPr>
          <w:b/>
          <w:bCs/>
        </w:rPr>
      </w:pPr>
      <w:bookmarkStart w:id="140" w:name="n141"/>
      <w:bookmarkEnd w:id="140"/>
      <w:r w:rsidRPr="005958DF">
        <w:rPr>
          <w:b/>
          <w:bCs/>
        </w:rPr>
        <w:t>Takeaways of the analysis of the economic situation in Ukraine and key factors impacting it</w:t>
      </w:r>
    </w:p>
    <w:p w:rsidR="007C3B15" w:rsidRPr="005958DF" w:rsidRDefault="00DD2FFA" w:rsidP="007C3B15">
      <w:bookmarkStart w:id="141" w:name="n142"/>
      <w:bookmarkEnd w:id="141"/>
      <w:r w:rsidRPr="005958DF">
        <w:t xml:space="preserve">Given the above, </w:t>
      </w:r>
      <w:r w:rsidR="00000831">
        <w:t xml:space="preserve">the </w:t>
      </w:r>
      <w:r w:rsidR="00B7555A" w:rsidRPr="005958DF">
        <w:t>following conclusions can be made</w:t>
      </w:r>
      <w:r w:rsidR="007C3B15" w:rsidRPr="005958DF">
        <w:t>:</w:t>
      </w:r>
    </w:p>
    <w:p w:rsidR="007C3B15" w:rsidRPr="005958DF" w:rsidRDefault="00B7555A" w:rsidP="00B7555A">
      <w:pPr>
        <w:jc w:val="both"/>
      </w:pPr>
      <w:bookmarkStart w:id="142" w:name="n143"/>
      <w:bookmarkEnd w:id="142"/>
      <w:r w:rsidRPr="005958DF">
        <w:t>Ukraine will benefi</w:t>
      </w:r>
      <w:r w:rsidR="003152B3">
        <w:t xml:space="preserve">t from </w:t>
      </w:r>
      <w:r w:rsidR="00000831">
        <w:t xml:space="preserve">the </w:t>
      </w:r>
      <w:r w:rsidRPr="005958DF">
        <w:t>diversifie</w:t>
      </w:r>
      <w:r w:rsidR="003152B3">
        <w:t>d</w:t>
      </w:r>
      <w:r w:rsidRPr="005958DF">
        <w:t xml:space="preserve"> export portfolio</w:t>
      </w:r>
      <w:r w:rsidR="007C3B15" w:rsidRPr="005958DF">
        <w:t xml:space="preserve">. </w:t>
      </w:r>
      <w:r w:rsidRPr="005958DF">
        <w:t>Transition to the innovative and knowledge-based econom</w:t>
      </w:r>
      <w:r w:rsidR="003152B3">
        <w:t>y</w:t>
      </w:r>
      <w:r w:rsidRPr="005958DF">
        <w:t xml:space="preserve"> shall ensure </w:t>
      </w:r>
      <w:r w:rsidR="00000831">
        <w:t xml:space="preserve">an </w:t>
      </w:r>
      <w:r w:rsidRPr="005958DF">
        <w:t>increase of labor productivity, improve the international competitiveness of Ukrainian products and restore economic growth</w:t>
      </w:r>
      <w:r w:rsidR="007C3B15" w:rsidRPr="005958DF">
        <w:t>;</w:t>
      </w:r>
    </w:p>
    <w:p w:rsidR="007C3B15" w:rsidRPr="005958DF" w:rsidRDefault="00B7555A" w:rsidP="007C3B15">
      <w:bookmarkStart w:id="143" w:name="n144"/>
      <w:bookmarkEnd w:id="143"/>
      <w:r w:rsidRPr="005958DF">
        <w:t>S</w:t>
      </w:r>
      <w:r w:rsidR="003152B3">
        <w:t>ustain</w:t>
      </w:r>
      <w:r w:rsidRPr="005958DF">
        <w:t xml:space="preserve">able and predictable regulatory policy, appropriate incentives for investors, </w:t>
      </w:r>
      <w:r w:rsidR="003152B3">
        <w:t xml:space="preserve">uniform </w:t>
      </w:r>
      <w:r w:rsidRPr="005958DF">
        <w:t xml:space="preserve">governance, </w:t>
      </w:r>
      <w:r w:rsidR="003152B3">
        <w:t xml:space="preserve">upgrade of </w:t>
      </w:r>
      <w:r w:rsidRPr="005958DF">
        <w:t>transport</w:t>
      </w:r>
      <w:r w:rsidR="003152B3">
        <w:t xml:space="preserve"> infrastructure, as well as</w:t>
      </w:r>
      <w:r w:rsidRPr="005958DF">
        <w:t xml:space="preserve"> stricter competition r</w:t>
      </w:r>
      <w:r w:rsidR="003152B3">
        <w:t>ules shall serve as the base for elaboration of efficient</w:t>
      </w:r>
      <w:r w:rsidRPr="005958DF">
        <w:t xml:space="preserve"> business environment</w:t>
      </w:r>
      <w:r w:rsidR="007C3B15" w:rsidRPr="005958DF">
        <w:t>;</w:t>
      </w:r>
    </w:p>
    <w:p w:rsidR="007C3B15" w:rsidRPr="005958DF" w:rsidRDefault="00B7555A" w:rsidP="00B7555A">
      <w:pPr>
        <w:jc w:val="both"/>
      </w:pPr>
      <w:bookmarkStart w:id="144" w:name="n145"/>
      <w:bookmarkEnd w:id="144"/>
      <w:r w:rsidRPr="005958DF">
        <w:t>Ukraine will benefit from attracting foreign direct investments</w:t>
      </w:r>
      <w:r w:rsidR="007C3B15" w:rsidRPr="005958DF">
        <w:t xml:space="preserve">, </w:t>
      </w:r>
      <w:r w:rsidR="003152B3">
        <w:t xml:space="preserve">in particular into </w:t>
      </w:r>
      <w:r w:rsidRPr="005958DF">
        <w:t>the export-oriented industrial</w:t>
      </w:r>
      <w:r w:rsidR="003152B3">
        <w:t xml:space="preserve"> production</w:t>
      </w:r>
      <w:r w:rsidRPr="005958DF">
        <w:t xml:space="preserve"> and </w:t>
      </w:r>
      <w:proofErr w:type="spellStart"/>
      <w:r w:rsidRPr="005958DF">
        <w:t>labor-intensive</w:t>
      </w:r>
      <w:proofErr w:type="spellEnd"/>
      <w:r w:rsidRPr="005958DF">
        <w:t xml:space="preserve"> agricultural sector making it possible to create more opportunities for diversification, to increase labor productivity and to create new jobs</w:t>
      </w:r>
      <w:proofErr w:type="gramStart"/>
      <w:r w:rsidR="007C3B15" w:rsidRPr="005958DF">
        <w:t>;</w:t>
      </w:r>
      <w:proofErr w:type="gramEnd"/>
    </w:p>
    <w:p w:rsidR="007C3B15" w:rsidRPr="005958DF" w:rsidRDefault="00B7555A" w:rsidP="003B0AB2">
      <w:pPr>
        <w:jc w:val="both"/>
      </w:pPr>
      <w:bookmarkStart w:id="145" w:name="n146"/>
      <w:bookmarkEnd w:id="145"/>
      <w:r w:rsidRPr="005958DF">
        <w:t xml:space="preserve">New export markets have only partially compensated the loss of Ukraine’s traditional markets so far. Many of them still have </w:t>
      </w:r>
      <w:r w:rsidR="00000831">
        <w:t xml:space="preserve">the </w:t>
      </w:r>
      <w:r w:rsidRPr="005958DF">
        <w:t xml:space="preserve">potential for the expansion of the presence of Ukrainian goods and services. </w:t>
      </w:r>
      <w:proofErr w:type="gramStart"/>
      <w:r w:rsidRPr="005958DF">
        <w:t>First of all</w:t>
      </w:r>
      <w:proofErr w:type="gramEnd"/>
      <w:r w:rsidRPr="005958DF">
        <w:t>, these are the markets of China, Japan, the USA, Canada as well as the EU, EFTA countries, Asian and African countries</w:t>
      </w:r>
      <w:r w:rsidR="007C3B15" w:rsidRPr="005958DF">
        <w:t>;</w:t>
      </w:r>
    </w:p>
    <w:p w:rsidR="007C3B15" w:rsidRPr="005958DF" w:rsidRDefault="00B7555A" w:rsidP="00B7555A">
      <w:pPr>
        <w:jc w:val="both"/>
      </w:pPr>
      <w:bookmarkStart w:id="146" w:name="n147"/>
      <w:bookmarkEnd w:id="146"/>
      <w:r w:rsidRPr="005958DF">
        <w:lastRenderedPageBreak/>
        <w:t>Ukraine needs an eff</w:t>
      </w:r>
      <w:r w:rsidR="00885D7B">
        <w:t>icient</w:t>
      </w:r>
      <w:r w:rsidRPr="005958DF">
        <w:t xml:space="preserve"> national network of trade support institutions</w:t>
      </w:r>
      <w:r w:rsidR="00885D7B">
        <w:t xml:space="preserve"> that </w:t>
      </w:r>
      <w:r w:rsidR="00000831">
        <w:t xml:space="preserve">can </w:t>
      </w:r>
      <w:r w:rsidRPr="005958DF">
        <w:t xml:space="preserve">react to the needs of exporters </w:t>
      </w:r>
      <w:r w:rsidR="00885D7B">
        <w:t xml:space="preserve">and </w:t>
      </w:r>
      <w:r w:rsidRPr="005958DF">
        <w:t>provid</w:t>
      </w:r>
      <w:r w:rsidR="00885D7B">
        <w:t>e</w:t>
      </w:r>
      <w:r w:rsidRPr="005958DF">
        <w:t xml:space="preserve"> a wide range of services and support both </w:t>
      </w:r>
      <w:r w:rsidR="008968D4">
        <w:t>in t</w:t>
      </w:r>
      <w:r w:rsidRPr="005958DF">
        <w:t>he domestic and international markets</w:t>
      </w:r>
      <w:r w:rsidR="007C3B15" w:rsidRPr="005958DF">
        <w:t>;</w:t>
      </w:r>
    </w:p>
    <w:p w:rsidR="007C3B15" w:rsidRPr="005958DF" w:rsidRDefault="00B7555A" w:rsidP="00320BAC">
      <w:pPr>
        <w:jc w:val="both"/>
      </w:pPr>
      <w:bookmarkStart w:id="147" w:name="n148"/>
      <w:bookmarkEnd w:id="147"/>
      <w:r w:rsidRPr="005958DF">
        <w:t xml:space="preserve">To enhance involvement of small and medium-sized </w:t>
      </w:r>
      <w:r w:rsidR="00885D7B">
        <w:t xml:space="preserve">enterprises </w:t>
      </w:r>
      <w:r w:rsidRPr="005958DF">
        <w:t xml:space="preserve">in export activities and to increase their competitiveness </w:t>
      </w:r>
      <w:r w:rsidR="008968D4">
        <w:t>in</w:t>
      </w:r>
      <w:r w:rsidRPr="005958DF">
        <w:t xml:space="preserve"> </w:t>
      </w:r>
      <w:r w:rsidR="00000831">
        <w:t>glob</w:t>
      </w:r>
      <w:r w:rsidRPr="005958DF">
        <w:t xml:space="preserve">al markets, </w:t>
      </w:r>
      <w:r w:rsidR="00320BAC" w:rsidRPr="005958DF">
        <w:t xml:space="preserve">they </w:t>
      </w:r>
      <w:r w:rsidR="00885D7B">
        <w:t xml:space="preserve">shall be armed with </w:t>
      </w:r>
      <w:r w:rsidR="00320BAC" w:rsidRPr="005958DF">
        <w:t xml:space="preserve">necessary knowledge and </w:t>
      </w:r>
      <w:r w:rsidR="00885D7B">
        <w:t>skills</w:t>
      </w:r>
      <w:r w:rsidR="00320BAC" w:rsidRPr="005958DF">
        <w:t xml:space="preserve">– the </w:t>
      </w:r>
      <w:r w:rsidR="00885D7B">
        <w:t>major challenge here</w:t>
      </w:r>
      <w:r w:rsidR="00320BAC" w:rsidRPr="005958DF">
        <w:t xml:space="preserve"> is to </w:t>
      </w:r>
      <w:r w:rsidR="00885D7B">
        <w:t xml:space="preserve">ensure </w:t>
      </w:r>
      <w:r w:rsidR="00320BAC" w:rsidRPr="005958DF">
        <w:t xml:space="preserve">a modern educational system that can generate skills and competencies matching the needs of </w:t>
      </w:r>
      <w:r w:rsidR="00000831">
        <w:t xml:space="preserve">a </w:t>
      </w:r>
      <w:r w:rsidR="00320BAC" w:rsidRPr="005958DF">
        <w:t>small and medium-sized business.</w:t>
      </w:r>
    </w:p>
    <w:p w:rsidR="007C3B15" w:rsidRPr="005958DF" w:rsidRDefault="003152B3" w:rsidP="007C3B15">
      <w:pPr>
        <w:rPr>
          <w:b/>
          <w:bCs/>
        </w:rPr>
      </w:pPr>
      <w:bookmarkStart w:id="148" w:name="n149"/>
      <w:bookmarkEnd w:id="148"/>
      <w:r>
        <w:rPr>
          <w:b/>
          <w:bCs/>
        </w:rPr>
        <w:t xml:space="preserve">Priority </w:t>
      </w:r>
      <w:r w:rsidR="009D18D3" w:rsidRPr="005958DF">
        <w:rPr>
          <w:b/>
          <w:bCs/>
        </w:rPr>
        <w:t>sectors for export development</w:t>
      </w:r>
    </w:p>
    <w:p w:rsidR="007C3B15" w:rsidRPr="005958DF" w:rsidRDefault="009D18D3" w:rsidP="003B0AB2">
      <w:pPr>
        <w:jc w:val="both"/>
      </w:pPr>
      <w:bookmarkStart w:id="149" w:name="n150"/>
      <w:bookmarkEnd w:id="149"/>
      <w:r w:rsidRPr="005958DF">
        <w:t xml:space="preserve">The Export Strategy aims at creating conditions for export development in all sectors of the economy by </w:t>
      </w:r>
      <w:r w:rsidR="00A303C4" w:rsidRPr="005958DF">
        <w:t>improving the regulatory environment and investment climate, building a support system for innovations and a comp</w:t>
      </w:r>
      <w:r w:rsidR="00885D7B">
        <w:t xml:space="preserve">rehensive </w:t>
      </w:r>
      <w:r w:rsidR="00A303C4" w:rsidRPr="005958DF">
        <w:t>trade support network</w:t>
      </w:r>
      <w:r w:rsidR="00885D7B">
        <w:t>,</w:t>
      </w:r>
      <w:r w:rsidR="00A303C4" w:rsidRPr="005958DF">
        <w:t xml:space="preserve"> as well as by </w:t>
      </w:r>
      <w:r w:rsidR="00000831">
        <w:t>enhancing</w:t>
      </w:r>
      <w:r w:rsidR="00A303C4" w:rsidRPr="005958DF">
        <w:t xml:space="preserve"> the skills and competencies of</w:t>
      </w:r>
      <w:r w:rsidR="00885D7B">
        <w:t xml:space="preserve"> the</w:t>
      </w:r>
      <w:r w:rsidR="00A303C4" w:rsidRPr="005958DF">
        <w:t xml:space="preserve"> companies, institutions</w:t>
      </w:r>
      <w:r w:rsidR="00000831">
        <w:t>,</w:t>
      </w:r>
      <w:r w:rsidR="00A303C4" w:rsidRPr="005958DF">
        <w:t xml:space="preserve"> and organi</w:t>
      </w:r>
      <w:r w:rsidR="008553F5">
        <w:t>z</w:t>
      </w:r>
      <w:r w:rsidR="00A303C4" w:rsidRPr="005958DF">
        <w:t>ations</w:t>
      </w:r>
      <w:r w:rsidR="007C3B15" w:rsidRPr="005958DF">
        <w:t>.</w:t>
      </w:r>
    </w:p>
    <w:p w:rsidR="007C3B15" w:rsidRPr="005958DF" w:rsidRDefault="00A303C4" w:rsidP="003B0AB2">
      <w:pPr>
        <w:jc w:val="both"/>
      </w:pPr>
      <w:bookmarkStart w:id="150" w:name="n151"/>
      <w:bookmarkEnd w:id="150"/>
      <w:r w:rsidRPr="005958DF">
        <w:t>Based on the</w:t>
      </w:r>
      <w:r w:rsidR="00137703">
        <w:t xml:space="preserve"> strategic and operational</w:t>
      </w:r>
      <w:r w:rsidRPr="005958DF">
        <w:t xml:space="preserve"> of the Strategy and </w:t>
      </w:r>
      <w:r w:rsidR="00137703">
        <w:t>considering</w:t>
      </w:r>
      <w:r w:rsidRPr="005958DF">
        <w:t xml:space="preserve"> limited resources, pr</w:t>
      </w:r>
      <w:r w:rsidR="00137703">
        <w:t>iority</w:t>
      </w:r>
      <w:r w:rsidRPr="005958DF">
        <w:t xml:space="preserve"> sectors of the economy were selected </w:t>
      </w:r>
      <w:r w:rsidR="008553F5">
        <w:t xml:space="preserve">based </w:t>
      </w:r>
      <w:r w:rsidRPr="005958DF">
        <w:t xml:space="preserve">on set criteria to develop sectoral export strategies and to promote products </w:t>
      </w:r>
      <w:r w:rsidR="00137703">
        <w:t xml:space="preserve">thereof </w:t>
      </w:r>
      <w:r w:rsidRPr="005958DF">
        <w:t xml:space="preserve">(goods, works, services) </w:t>
      </w:r>
      <w:r w:rsidR="008968D4">
        <w:t>on</w:t>
      </w:r>
      <w:r w:rsidRPr="005958DF">
        <w:t xml:space="preserve"> the international market</w:t>
      </w:r>
      <w:r w:rsidR="00137703">
        <w:t>s</w:t>
      </w:r>
      <w:r w:rsidR="007C3B15" w:rsidRPr="005958DF">
        <w:t>.</w:t>
      </w:r>
    </w:p>
    <w:p w:rsidR="007C3B15" w:rsidRPr="005958DF" w:rsidRDefault="009D18D3" w:rsidP="003B0AB2">
      <w:pPr>
        <w:jc w:val="both"/>
        <w:rPr>
          <w:b/>
          <w:bCs/>
        </w:rPr>
      </w:pPr>
      <w:bookmarkStart w:id="151" w:name="n152"/>
      <w:bookmarkEnd w:id="151"/>
      <w:r w:rsidRPr="005958DF">
        <w:rPr>
          <w:b/>
          <w:bCs/>
        </w:rPr>
        <w:t>Selection criteria</w:t>
      </w:r>
    </w:p>
    <w:p w:rsidR="007C3B15" w:rsidRPr="005958DF" w:rsidRDefault="00A303C4" w:rsidP="003B0AB2">
      <w:pPr>
        <w:jc w:val="both"/>
      </w:pPr>
      <w:bookmarkStart w:id="152" w:name="n153"/>
      <w:bookmarkEnd w:id="152"/>
      <w:r w:rsidRPr="005958DF">
        <w:t>Given the possibility to offer a</w:t>
      </w:r>
      <w:r w:rsidR="00137703">
        <w:t xml:space="preserve"> market a</w:t>
      </w:r>
      <w:r w:rsidRPr="005958DF">
        <w:t xml:space="preserve"> balanced portfolio of existing and new goods, works and services, pr</w:t>
      </w:r>
      <w:r w:rsidR="00137703">
        <w:t>iority</w:t>
      </w:r>
      <w:r w:rsidRPr="005958DF">
        <w:t xml:space="preserve"> sectors were selected </w:t>
      </w:r>
      <w:proofErr w:type="gramStart"/>
      <w:r w:rsidRPr="005958DF">
        <w:t>on the basis of</w:t>
      </w:r>
      <w:proofErr w:type="gramEnd"/>
      <w:r w:rsidRPr="005958DF">
        <w:t xml:space="preserve"> a combination of quantitative and qualitative criteria</w:t>
      </w:r>
      <w:r w:rsidR="007C3B15" w:rsidRPr="005958DF">
        <w:t>:</w:t>
      </w:r>
    </w:p>
    <w:p w:rsidR="007C3B15" w:rsidRPr="005958DF" w:rsidRDefault="00A303C4" w:rsidP="003B0AB2">
      <w:pPr>
        <w:jc w:val="both"/>
      </w:pPr>
      <w:bookmarkStart w:id="153" w:name="n154"/>
      <w:bookmarkEnd w:id="153"/>
      <w:r w:rsidRPr="005958DF">
        <w:t>Sectors that can promote innovations, modernization</w:t>
      </w:r>
      <w:r w:rsidR="008553F5">
        <w:t>,</w:t>
      </w:r>
      <w:r w:rsidRPr="005958DF">
        <w:t xml:space="preserve"> and generate high added value. Sectors meeting this criterion shall </w:t>
      </w:r>
      <w:r w:rsidR="00352E70" w:rsidRPr="005958DF">
        <w:t xml:space="preserve">“give a hand” to other sectors, especially by helping them </w:t>
      </w:r>
      <w:r w:rsidR="00137703">
        <w:t xml:space="preserve">expand </w:t>
      </w:r>
      <w:r w:rsidR="00352E70" w:rsidRPr="005958DF">
        <w:t>their product</w:t>
      </w:r>
      <w:r w:rsidR="00137703">
        <w:t xml:space="preserve"> portfolio</w:t>
      </w:r>
      <w:r w:rsidR="007C3B15" w:rsidRPr="005958DF">
        <w:t>;</w:t>
      </w:r>
    </w:p>
    <w:p w:rsidR="007C3B15" w:rsidRPr="005958DF" w:rsidRDefault="00352E70" w:rsidP="003B0AB2">
      <w:pPr>
        <w:jc w:val="both"/>
      </w:pPr>
      <w:bookmarkStart w:id="154" w:name="n155"/>
      <w:bookmarkEnd w:id="154"/>
      <w:r w:rsidRPr="005958DF">
        <w:t xml:space="preserve">Sectors that have </w:t>
      </w:r>
      <w:r w:rsidR="008553F5">
        <w:t xml:space="preserve">the </w:t>
      </w:r>
      <w:r w:rsidRPr="005958DF">
        <w:t xml:space="preserve">potential for the development of small and medium-sized </w:t>
      </w:r>
      <w:r w:rsidR="00137703">
        <w:t>enterprises</w:t>
      </w:r>
      <w:r w:rsidR="007C3B15" w:rsidRPr="005958DF">
        <w:t xml:space="preserve">. </w:t>
      </w:r>
      <w:r w:rsidR="00137703">
        <w:t>S</w:t>
      </w:r>
      <w:r w:rsidRPr="005958DF">
        <w:t>ectors</w:t>
      </w:r>
      <w:r w:rsidR="00137703">
        <w:t xml:space="preserve"> selected</w:t>
      </w:r>
      <w:r w:rsidRPr="005958DF">
        <w:t xml:space="preserve"> by this criterion will </w:t>
      </w:r>
      <w:r w:rsidR="00137703">
        <w:t xml:space="preserve">allow </w:t>
      </w:r>
      <w:r w:rsidRPr="005958DF">
        <w:t>mov</w:t>
      </w:r>
      <w:r w:rsidR="00137703">
        <w:t>ing</w:t>
      </w:r>
      <w:r w:rsidRPr="005958DF">
        <w:t xml:space="preserve"> away from the concentration of resources</w:t>
      </w:r>
      <w:r w:rsidR="00137703">
        <w:t xml:space="preserve"> enjoyed by</w:t>
      </w:r>
      <w:r w:rsidRPr="005958DF">
        <w:t xml:space="preserve"> </w:t>
      </w:r>
      <w:r w:rsidR="00137703">
        <w:t xml:space="preserve">the </w:t>
      </w:r>
      <w:r w:rsidRPr="005958DF">
        <w:t>big business and</w:t>
      </w:r>
      <w:r w:rsidR="00137703">
        <w:t xml:space="preserve"> </w:t>
      </w:r>
      <w:r w:rsidRPr="005958DF">
        <w:t>distribut</w:t>
      </w:r>
      <w:r w:rsidR="00137703">
        <w:t>ing</w:t>
      </w:r>
      <w:r w:rsidRPr="005958DF">
        <w:t xml:space="preserve"> them </w:t>
      </w:r>
      <w:r w:rsidR="00137703">
        <w:t>fairly</w:t>
      </w:r>
      <w:r w:rsidR="00137703" w:rsidRPr="005958DF">
        <w:t xml:space="preserve"> </w:t>
      </w:r>
      <w:r w:rsidRPr="005958DF">
        <w:t>among the entire population of the country</w:t>
      </w:r>
      <w:r w:rsidR="007C3B15" w:rsidRPr="005958DF">
        <w:t>;</w:t>
      </w:r>
    </w:p>
    <w:p w:rsidR="007C3B15" w:rsidRPr="005958DF" w:rsidRDefault="00352E70" w:rsidP="003B0AB2">
      <w:pPr>
        <w:jc w:val="both"/>
      </w:pPr>
      <w:bookmarkStart w:id="155" w:name="n156"/>
      <w:bookmarkEnd w:id="155"/>
      <w:r w:rsidRPr="005958DF">
        <w:t xml:space="preserve">Sectors that enjoy high demand </w:t>
      </w:r>
      <w:r w:rsidR="008553F5">
        <w:t>i</w:t>
      </w:r>
      <w:r w:rsidRPr="005958DF">
        <w:t>n the international market</w:t>
      </w:r>
      <w:r w:rsidR="00137703">
        <w:t>s</w:t>
      </w:r>
      <w:r w:rsidR="007C3B15" w:rsidRPr="005958DF">
        <w:t xml:space="preserve">. </w:t>
      </w:r>
      <w:r w:rsidRPr="005958DF">
        <w:t xml:space="preserve">Given the dynamics and development structure of the global economy, it is important to support the sectors that are developing </w:t>
      </w:r>
      <w:r w:rsidR="00137703">
        <w:t>globally</w:t>
      </w:r>
      <w:r w:rsidR="00137703" w:rsidRPr="005958DF">
        <w:t xml:space="preserve"> </w:t>
      </w:r>
      <w:r w:rsidRPr="005958DF">
        <w:t xml:space="preserve">and </w:t>
      </w:r>
      <w:r w:rsidR="00137703">
        <w:t xml:space="preserve">thus </w:t>
      </w:r>
      <w:r w:rsidRPr="005958DF">
        <w:t xml:space="preserve">can become the driver for </w:t>
      </w:r>
      <w:r w:rsidR="00137703">
        <w:t xml:space="preserve">future </w:t>
      </w:r>
      <w:r w:rsidRPr="005958DF">
        <w:t>growth</w:t>
      </w:r>
      <w:r w:rsidR="007C3B15" w:rsidRPr="005958DF">
        <w:t>;</w:t>
      </w:r>
    </w:p>
    <w:p w:rsidR="007C3B15" w:rsidRPr="005958DF" w:rsidRDefault="00352E70" w:rsidP="003B0AB2">
      <w:pPr>
        <w:jc w:val="both"/>
      </w:pPr>
      <w:bookmarkStart w:id="156" w:name="n157"/>
      <w:bookmarkEnd w:id="156"/>
      <w:r w:rsidRPr="005958DF">
        <w:t xml:space="preserve">Other factors </w:t>
      </w:r>
      <w:r w:rsidR="00137703">
        <w:t xml:space="preserve">include </w:t>
      </w:r>
      <w:r w:rsidRPr="005958DF">
        <w:t>employment capacity</w:t>
      </w:r>
      <w:r w:rsidR="007C3B15" w:rsidRPr="005958DF">
        <w:t xml:space="preserve">, </w:t>
      </w:r>
      <w:r w:rsidR="00137703">
        <w:t>attractiveness for</w:t>
      </w:r>
      <w:r w:rsidRPr="005958DF">
        <w:t xml:space="preserve"> domestic and foreign investments, comparative advantages</w:t>
      </w:r>
      <w:r w:rsidR="008553F5">
        <w:t>,</w:t>
      </w:r>
      <w:r w:rsidRPr="005958DF">
        <w:t xml:space="preserve"> and </w:t>
      </w:r>
      <w:r w:rsidR="008553F5">
        <w:t xml:space="preserve">the </w:t>
      </w:r>
      <w:r w:rsidRPr="005958DF">
        <w:t>possibility to be integrated into the global value chains</w:t>
      </w:r>
      <w:r w:rsidR="007C3B15" w:rsidRPr="005958DF">
        <w:t>.</w:t>
      </w:r>
    </w:p>
    <w:p w:rsidR="007C3B15" w:rsidRPr="005958DF" w:rsidRDefault="00352E70" w:rsidP="003B0AB2">
      <w:pPr>
        <w:jc w:val="both"/>
      </w:pPr>
      <w:bookmarkStart w:id="157" w:name="n158"/>
      <w:bookmarkEnd w:id="157"/>
      <w:r w:rsidRPr="005958DF">
        <w:t>Based on the above criteria, the following pr</w:t>
      </w:r>
      <w:r w:rsidR="00137703">
        <w:t>iority</w:t>
      </w:r>
      <w:r w:rsidRPr="005958DF">
        <w:t xml:space="preserve"> sectors of the economy were selected</w:t>
      </w:r>
      <w:r w:rsidR="007C3B15" w:rsidRPr="005958DF">
        <w:t>.</w:t>
      </w:r>
    </w:p>
    <w:p w:rsidR="007C3B15" w:rsidRPr="005958DF" w:rsidRDefault="00352E70" w:rsidP="003B0AB2">
      <w:pPr>
        <w:jc w:val="both"/>
        <w:rPr>
          <w:b/>
          <w:bCs/>
        </w:rPr>
      </w:pPr>
      <w:bookmarkStart w:id="158" w:name="n159"/>
      <w:bookmarkEnd w:id="158"/>
      <w:r w:rsidRPr="005958DF">
        <w:rPr>
          <w:b/>
          <w:bCs/>
        </w:rPr>
        <w:t xml:space="preserve">Information and communication technologies </w:t>
      </w:r>
    </w:p>
    <w:p w:rsidR="007C3B15" w:rsidRPr="005958DF" w:rsidRDefault="00352E70" w:rsidP="003B0AB2">
      <w:pPr>
        <w:jc w:val="both"/>
      </w:pPr>
      <w:bookmarkStart w:id="159" w:name="n160"/>
      <w:bookmarkEnd w:id="159"/>
      <w:r w:rsidRPr="005958DF">
        <w:t xml:space="preserve">This sector is represented by communication companies, outsourcing companies for software development and global research and development </w:t>
      </w:r>
      <w:proofErr w:type="spellStart"/>
      <w:r w:rsidRPr="005958DF">
        <w:t>cent</w:t>
      </w:r>
      <w:r w:rsidR="008553F5">
        <w:t>e</w:t>
      </w:r>
      <w:r w:rsidRPr="005958DF">
        <w:t>rs</w:t>
      </w:r>
      <w:proofErr w:type="spellEnd"/>
      <w:r w:rsidR="007C3B15" w:rsidRPr="005958DF">
        <w:t>.</w:t>
      </w:r>
    </w:p>
    <w:p w:rsidR="007C3B15" w:rsidRPr="005958DF" w:rsidRDefault="000C49D2" w:rsidP="002745B1">
      <w:pPr>
        <w:jc w:val="both"/>
      </w:pPr>
      <w:bookmarkStart w:id="160" w:name="n161"/>
      <w:bookmarkEnd w:id="160"/>
      <w:r w:rsidRPr="005958DF">
        <w:t>The market volume of communication and IT services has been growing significantly in recent years: from USD 110 million in 2003 it jumped to USD 3 billion in 2016</w:t>
      </w:r>
      <w:r w:rsidR="007C3B15" w:rsidRPr="005958DF">
        <w:t xml:space="preserve">. </w:t>
      </w:r>
      <w:r w:rsidR="00710EE2" w:rsidRPr="005958DF">
        <w:t>Th</w:t>
      </w:r>
      <w:r w:rsidR="00655B6B">
        <w:t>is</w:t>
      </w:r>
      <w:r w:rsidR="00710EE2" w:rsidRPr="005958DF">
        <w:t xml:space="preserve"> sector employs 100,000 qualified professionals with approx</w:t>
      </w:r>
      <w:r w:rsidR="00655B6B">
        <w:t>imately</w:t>
      </w:r>
      <w:r w:rsidR="00710EE2" w:rsidRPr="005958DF">
        <w:t xml:space="preserve"> 13,000 new specialists graduating from universities every year</w:t>
      </w:r>
      <w:r w:rsidR="007C3B15" w:rsidRPr="005958DF">
        <w:t xml:space="preserve">. </w:t>
      </w:r>
      <w:r w:rsidR="00710EE2" w:rsidRPr="005958DF">
        <w:t xml:space="preserve">Based on the results of </w:t>
      </w:r>
      <w:r w:rsidR="007C3B15" w:rsidRPr="005958DF">
        <w:t>2016</w:t>
      </w:r>
      <w:r w:rsidR="00710EE2" w:rsidRPr="005958DF">
        <w:t>, twelve Ukrainian companies made it to the top-100 ranking of the best outsourcing service providers</w:t>
      </w:r>
      <w:r w:rsidR="007C3B15" w:rsidRPr="005958DF">
        <w:t xml:space="preserve">. </w:t>
      </w:r>
      <w:r w:rsidR="00710EE2" w:rsidRPr="005958DF">
        <w:t xml:space="preserve">The </w:t>
      </w:r>
      <w:r w:rsidR="007C3B15" w:rsidRPr="005958DF">
        <w:t>ІТ</w:t>
      </w:r>
      <w:r w:rsidR="00710EE2" w:rsidRPr="005958DF">
        <w:t xml:space="preserve"> sector ranks second by the </w:t>
      </w:r>
      <w:r w:rsidR="002745B1" w:rsidRPr="005958DF">
        <w:t>export of services</w:t>
      </w:r>
      <w:r w:rsidR="00710EE2" w:rsidRPr="005958DF">
        <w:t xml:space="preserve"> </w:t>
      </w:r>
      <w:r w:rsidR="00655B6B">
        <w:t>following transportation services</w:t>
      </w:r>
      <w:r w:rsidR="007C3B15" w:rsidRPr="005958DF">
        <w:t xml:space="preserve">. </w:t>
      </w:r>
      <w:r w:rsidR="00710EE2" w:rsidRPr="005958DF">
        <w:t xml:space="preserve">The advantages of the sector </w:t>
      </w:r>
      <w:r w:rsidR="00655B6B">
        <w:t xml:space="preserve">lie with </w:t>
      </w:r>
      <w:r w:rsidR="00710EE2" w:rsidRPr="005958DF">
        <w:t>the ability of Ukrainian IT companies to create complex products, high qualification of the local workforce</w:t>
      </w:r>
      <w:r w:rsidR="008553F5">
        <w:t>,</w:t>
      </w:r>
      <w:r w:rsidR="00710EE2" w:rsidRPr="005958DF">
        <w:t xml:space="preserve"> and low business costs. The </w:t>
      </w:r>
      <w:r w:rsidR="002745B1" w:rsidRPr="005958DF">
        <w:t xml:space="preserve">Ukrainian IT sector can double its volume until 2020 if </w:t>
      </w:r>
      <w:r w:rsidR="008553F5">
        <w:t xml:space="preserve">the </w:t>
      </w:r>
      <w:r w:rsidR="002745B1" w:rsidRPr="005958DF">
        <w:t xml:space="preserve">government and business coordinate their steps properly. </w:t>
      </w:r>
    </w:p>
    <w:p w:rsidR="007C3B15" w:rsidRPr="005958DF" w:rsidRDefault="002745B1" w:rsidP="007C3B15">
      <w:pPr>
        <w:rPr>
          <w:b/>
          <w:bCs/>
        </w:rPr>
      </w:pPr>
      <w:bookmarkStart w:id="161" w:name="n162"/>
      <w:bookmarkEnd w:id="161"/>
      <w:r w:rsidRPr="005958DF">
        <w:rPr>
          <w:b/>
          <w:bCs/>
        </w:rPr>
        <w:t>Creative industries</w:t>
      </w:r>
    </w:p>
    <w:p w:rsidR="007C3B15" w:rsidRPr="005958DF" w:rsidRDefault="002745B1" w:rsidP="00C20203">
      <w:pPr>
        <w:jc w:val="both"/>
      </w:pPr>
      <w:bookmarkStart w:id="162" w:name="n163"/>
      <w:bookmarkEnd w:id="162"/>
      <w:r w:rsidRPr="005958DF">
        <w:lastRenderedPageBreak/>
        <w:t>The creative industry sector comprises the following</w:t>
      </w:r>
      <w:r w:rsidR="007C3B15" w:rsidRPr="005958DF">
        <w:t>:</w:t>
      </w:r>
    </w:p>
    <w:p w:rsidR="007C3B15" w:rsidRPr="005958DF" w:rsidRDefault="002745B1" w:rsidP="00C20203">
      <w:pPr>
        <w:jc w:val="both"/>
      </w:pPr>
      <w:bookmarkStart w:id="163" w:name="n164"/>
      <w:bookmarkEnd w:id="163"/>
      <w:r w:rsidRPr="005958DF">
        <w:t>Light industry</w:t>
      </w:r>
      <w:r w:rsidR="007C3B15" w:rsidRPr="005958DF">
        <w:t xml:space="preserve">. </w:t>
      </w:r>
      <w:r w:rsidR="00515187" w:rsidRPr="005958DF">
        <w:t xml:space="preserve">In </w:t>
      </w:r>
      <w:r w:rsidR="007C3B15" w:rsidRPr="005958DF">
        <w:t>2016</w:t>
      </w:r>
      <w:r w:rsidR="00515187" w:rsidRPr="005958DF">
        <w:t xml:space="preserve">, </w:t>
      </w:r>
      <w:r w:rsidR="008553F5">
        <w:t xml:space="preserve">the </w:t>
      </w:r>
      <w:r w:rsidR="00515187" w:rsidRPr="005958DF">
        <w:t>export</w:t>
      </w:r>
      <w:r w:rsidR="007C3B15" w:rsidRPr="005958DF">
        <w:t xml:space="preserve"> </w:t>
      </w:r>
      <w:r w:rsidR="00515187" w:rsidRPr="005958DF">
        <w:t xml:space="preserve">volume of the light industry grew by 7.1% compared to 2015 and reached USD </w:t>
      </w:r>
      <w:r w:rsidR="007C3B15" w:rsidRPr="005958DF">
        <w:t>963</w:t>
      </w:r>
      <w:r w:rsidR="00515187" w:rsidRPr="005958DF">
        <w:t>.</w:t>
      </w:r>
      <w:r w:rsidR="007C3B15" w:rsidRPr="005958DF">
        <w:t xml:space="preserve">2 </w:t>
      </w:r>
      <w:r w:rsidR="00515187" w:rsidRPr="005958DF">
        <w:t xml:space="preserve">million, which is equal to </w:t>
      </w:r>
      <w:r w:rsidR="007C3B15" w:rsidRPr="005958DF">
        <w:t>2</w:t>
      </w:r>
      <w:r w:rsidR="00515187" w:rsidRPr="005958DF">
        <w:t>.</w:t>
      </w:r>
      <w:r w:rsidR="007C3B15" w:rsidRPr="005958DF">
        <w:t>6</w:t>
      </w:r>
      <w:r w:rsidR="00515187" w:rsidRPr="005958DF">
        <w:t>% of the total export of goods</w:t>
      </w:r>
      <w:r w:rsidR="007C3B15" w:rsidRPr="005958DF">
        <w:t>;</w:t>
      </w:r>
    </w:p>
    <w:p w:rsidR="007C3B15" w:rsidRPr="005958DF" w:rsidRDefault="00515187" w:rsidP="00C20203">
      <w:pPr>
        <w:jc w:val="both"/>
      </w:pPr>
      <w:bookmarkStart w:id="164" w:name="n165"/>
      <w:bookmarkEnd w:id="164"/>
      <w:r w:rsidRPr="005958DF">
        <w:t xml:space="preserve">Fashion and design </w:t>
      </w:r>
      <w:r w:rsidR="007C3B15" w:rsidRPr="005958DF">
        <w:t>(</w:t>
      </w:r>
      <w:r w:rsidRPr="005958DF">
        <w:t>graphic design, industrial</w:t>
      </w:r>
      <w:r w:rsidR="008553F5">
        <w:t>,</w:t>
      </w:r>
      <w:r w:rsidRPr="005958DF">
        <w:t xml:space="preserve"> and interior design</w:t>
      </w:r>
      <w:r w:rsidR="007C3B15" w:rsidRPr="005958DF">
        <w:t xml:space="preserve">). </w:t>
      </w:r>
      <w:r w:rsidRPr="005958DF">
        <w:t>Demand for the products of Ukrainian designers is growing both on the domestic and international market</w:t>
      </w:r>
      <w:r w:rsidR="00655B6B">
        <w:rPr>
          <w:lang w:val="en-US"/>
        </w:rPr>
        <w:t>s</w:t>
      </w:r>
      <w:r w:rsidR="007C3B15" w:rsidRPr="005958DF">
        <w:t>;</w:t>
      </w:r>
    </w:p>
    <w:p w:rsidR="007C3B15" w:rsidRPr="005958DF" w:rsidRDefault="00515187" w:rsidP="00C20203">
      <w:pPr>
        <w:jc w:val="both"/>
      </w:pPr>
      <w:bookmarkStart w:id="165" w:name="n166"/>
      <w:bookmarkEnd w:id="165"/>
      <w:proofErr w:type="spellStart"/>
      <w:r w:rsidRPr="005958DF">
        <w:t>Audiovisual</w:t>
      </w:r>
      <w:proofErr w:type="spellEnd"/>
      <w:r w:rsidRPr="005958DF">
        <w:t xml:space="preserve"> services</w:t>
      </w:r>
      <w:r w:rsidR="007C3B15" w:rsidRPr="005958DF">
        <w:t xml:space="preserve">: </w:t>
      </w:r>
      <w:r w:rsidRPr="005958DF">
        <w:t>cinema, television, radio, film-making, publishing and other performance and visual arts</w:t>
      </w:r>
      <w:r w:rsidR="007C3B15" w:rsidRPr="005958DF">
        <w:t xml:space="preserve">. </w:t>
      </w:r>
      <w:r w:rsidRPr="005958DF">
        <w:t xml:space="preserve">Four national film studios work in Ukraine. 30 Ukrainian films </w:t>
      </w:r>
      <w:r w:rsidR="00E569AA" w:rsidRPr="005958DF">
        <w:t>were released in 2</w:t>
      </w:r>
      <w:r w:rsidR="007C3B15" w:rsidRPr="005958DF">
        <w:t>016;</w:t>
      </w:r>
    </w:p>
    <w:p w:rsidR="007C3B15" w:rsidRPr="005958DF" w:rsidRDefault="00E569AA" w:rsidP="00C20203">
      <w:pPr>
        <w:jc w:val="both"/>
      </w:pPr>
      <w:bookmarkStart w:id="166" w:name="n167"/>
      <w:bookmarkEnd w:id="166"/>
      <w:r w:rsidRPr="005958DF">
        <w:t>Cultural and digital services</w:t>
      </w:r>
      <w:r w:rsidR="007C3B15" w:rsidRPr="005958DF">
        <w:t xml:space="preserve">, </w:t>
      </w:r>
      <w:r w:rsidRPr="005958DF">
        <w:t>advertising</w:t>
      </w:r>
      <w:r w:rsidR="008553F5">
        <w:t>,</w:t>
      </w:r>
      <w:r w:rsidRPr="005958DF">
        <w:t xml:space="preserve"> and PR</w:t>
      </w:r>
      <w:r w:rsidR="007C3B15" w:rsidRPr="005958DF">
        <w:t xml:space="preserve">. </w:t>
      </w:r>
      <w:r w:rsidRPr="005958DF">
        <w:t xml:space="preserve">The export of advertising services in 2016 reached USD </w:t>
      </w:r>
      <w:r w:rsidR="007C3B15" w:rsidRPr="005958DF">
        <w:t>149</w:t>
      </w:r>
      <w:r w:rsidRPr="005958DF">
        <w:t>.</w:t>
      </w:r>
      <w:r w:rsidR="007C3B15" w:rsidRPr="005958DF">
        <w:t xml:space="preserve">9 </w:t>
      </w:r>
      <w:r w:rsidRPr="005958DF">
        <w:t xml:space="preserve">million, which is equal to </w:t>
      </w:r>
      <w:r w:rsidR="007C3B15" w:rsidRPr="005958DF">
        <w:t>1</w:t>
      </w:r>
      <w:r w:rsidRPr="005958DF">
        <w:t>.</w:t>
      </w:r>
      <w:r w:rsidR="007C3B15" w:rsidRPr="005958DF">
        <w:t>5</w:t>
      </w:r>
      <w:r w:rsidRPr="005958DF">
        <w:t>% of the total export of services</w:t>
      </w:r>
      <w:r w:rsidR="007C3B15" w:rsidRPr="005958DF">
        <w:t>;</w:t>
      </w:r>
    </w:p>
    <w:p w:rsidR="007C3B15" w:rsidRPr="005958DF" w:rsidRDefault="00E569AA" w:rsidP="00C20203">
      <w:pPr>
        <w:jc w:val="both"/>
      </w:pPr>
      <w:bookmarkStart w:id="167" w:name="n168"/>
      <w:bookmarkEnd w:id="167"/>
      <w:r w:rsidRPr="005958DF">
        <w:t xml:space="preserve">Visual and </w:t>
      </w:r>
      <w:r w:rsidR="00655B6B">
        <w:t>performing</w:t>
      </w:r>
      <w:r w:rsidR="00655B6B" w:rsidRPr="005958DF">
        <w:t xml:space="preserve"> </w:t>
      </w:r>
      <w:r w:rsidRPr="005958DF">
        <w:t>arts</w:t>
      </w:r>
      <w:r w:rsidR="007C3B15" w:rsidRPr="005958DF">
        <w:t>;</w:t>
      </w:r>
    </w:p>
    <w:p w:rsidR="007C3B15" w:rsidRPr="005958DF" w:rsidRDefault="00E569AA" w:rsidP="007C3B15">
      <w:bookmarkStart w:id="168" w:name="n169"/>
      <w:bookmarkEnd w:id="168"/>
      <w:r w:rsidRPr="005958DF">
        <w:t>Traditional culture</w:t>
      </w:r>
      <w:r w:rsidR="007C3B15" w:rsidRPr="005958DF">
        <w:t xml:space="preserve">: </w:t>
      </w:r>
      <w:r w:rsidRPr="005958DF">
        <w:t>creative crafts, applied arts, festivals</w:t>
      </w:r>
      <w:r w:rsidR="007C3B15" w:rsidRPr="005958DF">
        <w:t>;</w:t>
      </w:r>
    </w:p>
    <w:p w:rsidR="007C3B15" w:rsidRPr="005958DF" w:rsidRDefault="00655FE5" w:rsidP="007C3B15">
      <w:bookmarkStart w:id="169" w:name="n170"/>
      <w:bookmarkEnd w:id="169"/>
      <w:r w:rsidRPr="005958DF">
        <w:t>Cultural heritage objects</w:t>
      </w:r>
      <w:r w:rsidR="007C3B15" w:rsidRPr="005958DF">
        <w:t xml:space="preserve">: </w:t>
      </w:r>
      <w:r w:rsidRPr="005958DF">
        <w:t xml:space="preserve">libraries, </w:t>
      </w:r>
      <w:r w:rsidR="008968D4" w:rsidRPr="005958DF">
        <w:t>archaeological</w:t>
      </w:r>
      <w:r w:rsidRPr="005958DF">
        <w:t xml:space="preserve"> sites, museums</w:t>
      </w:r>
      <w:r w:rsidR="008553F5">
        <w:t>,</w:t>
      </w:r>
      <w:r w:rsidRPr="005958DF">
        <w:t xml:space="preserve"> and exhibitions</w:t>
      </w:r>
      <w:r w:rsidR="007C3B15" w:rsidRPr="005958DF">
        <w:t>.</w:t>
      </w:r>
    </w:p>
    <w:p w:rsidR="007C3B15" w:rsidRPr="005958DF" w:rsidRDefault="00655FE5" w:rsidP="00C20203">
      <w:pPr>
        <w:jc w:val="both"/>
        <w:rPr>
          <w:b/>
          <w:bCs/>
        </w:rPr>
      </w:pPr>
      <w:bookmarkStart w:id="170" w:name="n171"/>
      <w:bookmarkEnd w:id="170"/>
      <w:r w:rsidRPr="005958DF">
        <w:rPr>
          <w:b/>
          <w:bCs/>
        </w:rPr>
        <w:t>Tourism</w:t>
      </w:r>
    </w:p>
    <w:p w:rsidR="007C3B15" w:rsidRPr="005958DF" w:rsidRDefault="00655B6B" w:rsidP="00C20203">
      <w:pPr>
        <w:jc w:val="both"/>
      </w:pPr>
      <w:bookmarkStart w:id="171" w:name="n172"/>
      <w:bookmarkEnd w:id="171"/>
      <w:r>
        <w:t>E</w:t>
      </w:r>
      <w:r w:rsidR="00655FE5" w:rsidRPr="005958DF">
        <w:t>co-tourism, extreme tourism, cultural tourism, business tourism, educational tourism</w:t>
      </w:r>
      <w:r w:rsidR="008553F5">
        <w:t>,</w:t>
      </w:r>
      <w:r w:rsidR="00655FE5" w:rsidRPr="005958DF">
        <w:t xml:space="preserve"> and religious tourism</w:t>
      </w:r>
      <w:r>
        <w:t xml:space="preserve"> are e</w:t>
      </w:r>
      <w:r w:rsidRPr="005958DF">
        <w:t>specially promising are</w:t>
      </w:r>
      <w:r w:rsidR="007C3B15" w:rsidRPr="005958DF">
        <w:t>.</w:t>
      </w:r>
    </w:p>
    <w:p w:rsidR="007C3B15" w:rsidRPr="005958DF" w:rsidRDefault="00655FE5" w:rsidP="00C20203">
      <w:pPr>
        <w:jc w:val="both"/>
      </w:pPr>
      <w:bookmarkStart w:id="172" w:name="n173"/>
      <w:bookmarkEnd w:id="172"/>
      <w:r w:rsidRPr="005958DF">
        <w:t xml:space="preserve">According to the World Travel and Tourism Council, the total share of the travel and tourism industry in Ukraine’s GDP in </w:t>
      </w:r>
      <w:r w:rsidR="007C3B15" w:rsidRPr="005958DF">
        <w:t>2016</w:t>
      </w:r>
      <w:r w:rsidRPr="005958DF">
        <w:t xml:space="preserve"> amounted </w:t>
      </w:r>
      <w:r w:rsidR="008553F5">
        <w:t xml:space="preserve">to </w:t>
      </w:r>
      <w:r w:rsidRPr="005958DF">
        <w:t>UAH 128.5 billion (5.6%)</w:t>
      </w:r>
      <w:r w:rsidR="007C3B15" w:rsidRPr="005958DF">
        <w:t xml:space="preserve">; </w:t>
      </w:r>
      <w:r w:rsidRPr="005958DF">
        <w:t xml:space="preserve">the tourism sector employed </w:t>
      </w:r>
      <w:r w:rsidR="007C3B15" w:rsidRPr="005958DF">
        <w:t xml:space="preserve">247 </w:t>
      </w:r>
      <w:r w:rsidRPr="005958DF">
        <w:t>thousand citizens (</w:t>
      </w:r>
      <w:r w:rsidR="007C3B15" w:rsidRPr="005958DF">
        <w:t>1</w:t>
      </w:r>
      <w:r w:rsidRPr="005958DF">
        <w:t>.</w:t>
      </w:r>
      <w:r w:rsidR="007C3B15" w:rsidRPr="005958DF">
        <w:t>3</w:t>
      </w:r>
      <w:r w:rsidRPr="005958DF">
        <w:t>% of the total workforce)</w:t>
      </w:r>
      <w:r w:rsidR="007C3B15" w:rsidRPr="005958DF">
        <w:t xml:space="preserve">. </w:t>
      </w:r>
      <w:r w:rsidR="005E0937" w:rsidRPr="005958DF">
        <w:t>Considering</w:t>
      </w:r>
      <w:r w:rsidRPr="005958DF">
        <w:t xml:space="preserve"> jobs indirectly supported by the tourism sector, its </w:t>
      </w:r>
      <w:r w:rsidR="008553F5">
        <w:t>overall</w:t>
      </w:r>
      <w:r w:rsidRPr="005958DF">
        <w:t xml:space="preserve"> contribution to employment was equal to 5% </w:t>
      </w:r>
      <w:r w:rsidR="007C3B15" w:rsidRPr="005958DF">
        <w:t>(923</w:t>
      </w:r>
      <w:r w:rsidRPr="005958DF">
        <w:t>,</w:t>
      </w:r>
      <w:r w:rsidR="007C3B15" w:rsidRPr="005958DF">
        <w:t xml:space="preserve">000 </w:t>
      </w:r>
      <w:r w:rsidRPr="005958DF">
        <w:t>jobs</w:t>
      </w:r>
      <w:r w:rsidR="007C3B15" w:rsidRPr="005958DF">
        <w:t>).</w:t>
      </w:r>
    </w:p>
    <w:p w:rsidR="007C3B15" w:rsidRPr="005958DF" w:rsidRDefault="00655FE5" w:rsidP="00C20203">
      <w:pPr>
        <w:jc w:val="both"/>
        <w:rPr>
          <w:b/>
          <w:bCs/>
        </w:rPr>
      </w:pPr>
      <w:bookmarkStart w:id="173" w:name="n174"/>
      <w:bookmarkEnd w:id="173"/>
      <w:r w:rsidRPr="005958DF">
        <w:rPr>
          <w:b/>
          <w:bCs/>
        </w:rPr>
        <w:t>Aircraft maintenance</w:t>
      </w:r>
      <w:r w:rsidR="000E72B3" w:rsidRPr="005958DF">
        <w:rPr>
          <w:b/>
          <w:bCs/>
        </w:rPr>
        <w:t>,</w:t>
      </w:r>
      <w:r w:rsidRPr="005958DF">
        <w:rPr>
          <w:b/>
          <w:bCs/>
        </w:rPr>
        <w:t xml:space="preserve"> repair</w:t>
      </w:r>
      <w:r w:rsidR="008553F5">
        <w:rPr>
          <w:b/>
          <w:bCs/>
        </w:rPr>
        <w:t>,</w:t>
      </w:r>
      <w:r w:rsidR="000E72B3" w:rsidRPr="005958DF">
        <w:rPr>
          <w:b/>
          <w:bCs/>
        </w:rPr>
        <w:t xml:space="preserve"> and overhaul (MRO)</w:t>
      </w:r>
    </w:p>
    <w:p w:rsidR="007C3B15" w:rsidRPr="005958DF" w:rsidRDefault="00655FE5" w:rsidP="00C20203">
      <w:pPr>
        <w:jc w:val="both"/>
      </w:pPr>
      <w:bookmarkStart w:id="174" w:name="n175"/>
      <w:bookmarkEnd w:id="174"/>
      <w:r w:rsidRPr="005958DF">
        <w:t xml:space="preserve">The </w:t>
      </w:r>
      <w:r w:rsidR="00193CCD">
        <w:t>MRO</w:t>
      </w:r>
      <w:r w:rsidRPr="005958DF">
        <w:t xml:space="preserve"> sector comprises overhaul and </w:t>
      </w:r>
      <w:r w:rsidR="00193CCD">
        <w:t>line</w:t>
      </w:r>
      <w:r w:rsidR="00193CCD" w:rsidRPr="005958DF">
        <w:t xml:space="preserve"> </w:t>
      </w:r>
      <w:r w:rsidRPr="005958DF">
        <w:t>repair, checks and modification of aircraft</w:t>
      </w:r>
      <w:r w:rsidR="00193CCD">
        <w:t xml:space="preserve"> and</w:t>
      </w:r>
      <w:r w:rsidRPr="005958DF">
        <w:t xml:space="preserve"> their components</w:t>
      </w:r>
      <w:r w:rsidR="007C3B15" w:rsidRPr="005958DF">
        <w:t xml:space="preserve">. </w:t>
      </w:r>
      <w:r w:rsidRPr="005958DF">
        <w:t xml:space="preserve">This sector </w:t>
      </w:r>
      <w:r w:rsidR="000E72B3" w:rsidRPr="005958DF">
        <w:t xml:space="preserve">is closely linked to obligations </w:t>
      </w:r>
      <w:r w:rsidR="00193CCD">
        <w:t>related to</w:t>
      </w:r>
      <w:r w:rsidR="00193CCD" w:rsidRPr="005958DF">
        <w:t xml:space="preserve"> </w:t>
      </w:r>
      <w:r w:rsidR="000E72B3" w:rsidRPr="005958DF">
        <w:t>compliance with airworthiness directives, inspections</w:t>
      </w:r>
      <w:r w:rsidR="008553F5">
        <w:t>,</w:t>
      </w:r>
      <w:r w:rsidR="000E72B3" w:rsidRPr="005958DF">
        <w:t xml:space="preserve"> and maintenance bulletins</w:t>
      </w:r>
      <w:r w:rsidR="007C3B15" w:rsidRPr="005958DF">
        <w:t>.</w:t>
      </w:r>
    </w:p>
    <w:p w:rsidR="007C3B15" w:rsidRPr="005958DF" w:rsidRDefault="000E72B3" w:rsidP="00C20203">
      <w:pPr>
        <w:jc w:val="both"/>
      </w:pPr>
      <w:bookmarkStart w:id="175" w:name="n176"/>
      <w:bookmarkEnd w:id="175"/>
      <w:r w:rsidRPr="005958DF">
        <w:t xml:space="preserve">The global MRO market amounted </w:t>
      </w:r>
      <w:r w:rsidR="008553F5">
        <w:t xml:space="preserve">to </w:t>
      </w:r>
      <w:r w:rsidRPr="005958DF">
        <w:t>USD 135.1 billion in 2015</w:t>
      </w:r>
      <w:r w:rsidR="00193CCD">
        <w:t>,</w:t>
      </w:r>
      <w:r w:rsidR="00193CCD" w:rsidRPr="00193CCD">
        <w:t xml:space="preserve"> </w:t>
      </w:r>
      <w:r w:rsidR="00193CCD" w:rsidRPr="005958DF">
        <w:t>which is</w:t>
      </w:r>
      <w:r w:rsidRPr="005958DF">
        <w:t xml:space="preserve"> three</w:t>
      </w:r>
      <w:r w:rsidR="008553F5">
        <w:t>-</w:t>
      </w:r>
      <w:r w:rsidRPr="005958DF">
        <w:t>quarters of the aircraft manufacturing market (USD 180.3 billion)</w:t>
      </w:r>
      <w:r w:rsidR="007C3B15" w:rsidRPr="005958DF">
        <w:t>.</w:t>
      </w:r>
    </w:p>
    <w:p w:rsidR="007C3B15" w:rsidRPr="005958DF" w:rsidRDefault="000E72B3" w:rsidP="00C20203">
      <w:pPr>
        <w:jc w:val="both"/>
      </w:pPr>
      <w:bookmarkStart w:id="176" w:name="n177"/>
      <w:bookmarkEnd w:id="176"/>
      <w:r w:rsidRPr="005958DF">
        <w:t>In</w:t>
      </w:r>
      <w:r w:rsidR="007C3B15" w:rsidRPr="005958DF">
        <w:t xml:space="preserve"> 2016</w:t>
      </w:r>
      <w:r w:rsidRPr="005958DF">
        <w:t>, the export of MRO services from Ukraine accounted for 1.2%</w:t>
      </w:r>
      <w:r w:rsidR="007C3B15" w:rsidRPr="005958DF">
        <w:t xml:space="preserve"> (</w:t>
      </w:r>
      <w:r w:rsidRPr="005958DF">
        <w:t xml:space="preserve">USD </w:t>
      </w:r>
      <w:r w:rsidR="007C3B15" w:rsidRPr="005958DF">
        <w:t>121</w:t>
      </w:r>
      <w:r w:rsidRPr="005958DF">
        <w:t>.</w:t>
      </w:r>
      <w:r w:rsidR="007C3B15" w:rsidRPr="005958DF">
        <w:t xml:space="preserve">8 </w:t>
      </w:r>
      <w:r w:rsidRPr="005958DF">
        <w:t>million</w:t>
      </w:r>
      <w:r w:rsidR="007C3B15" w:rsidRPr="005958DF">
        <w:t xml:space="preserve">) </w:t>
      </w:r>
      <w:r w:rsidRPr="005958DF">
        <w:t>of the total export of services. Three</w:t>
      </w:r>
      <w:r w:rsidR="008553F5">
        <w:t>-</w:t>
      </w:r>
      <w:r w:rsidRPr="005958DF">
        <w:t>quarters of that volume w</w:t>
      </w:r>
      <w:r w:rsidR="008553F5">
        <w:t>as</w:t>
      </w:r>
      <w:r w:rsidRPr="005958DF">
        <w:t xml:space="preserve"> generated by aircraft overhaul services. The key importers of the Ukrainian MRO services in 2016 were the Russian Federation (</w:t>
      </w:r>
      <w:r w:rsidR="007C3B15" w:rsidRPr="005958DF">
        <w:t>29</w:t>
      </w:r>
      <w:r w:rsidRPr="005958DF">
        <w:t>.</w:t>
      </w:r>
      <w:r w:rsidR="007C3B15" w:rsidRPr="005958DF">
        <w:t>9</w:t>
      </w:r>
      <w:r w:rsidRPr="005958DF">
        <w:t>%)</w:t>
      </w:r>
      <w:r w:rsidR="007C3B15" w:rsidRPr="005958DF">
        <w:t xml:space="preserve">, </w:t>
      </w:r>
      <w:r w:rsidRPr="005958DF">
        <w:t>the UAE (</w:t>
      </w:r>
      <w:r w:rsidR="007C3B15" w:rsidRPr="005958DF">
        <w:t>19</w:t>
      </w:r>
      <w:r w:rsidRPr="005958DF">
        <w:t>.</w:t>
      </w:r>
      <w:r w:rsidR="007C3B15" w:rsidRPr="005958DF">
        <w:t>9</w:t>
      </w:r>
      <w:r w:rsidRPr="005958DF">
        <w:t>%), Belarus (</w:t>
      </w:r>
      <w:r w:rsidR="007C3B15" w:rsidRPr="005958DF">
        <w:t>8</w:t>
      </w:r>
      <w:r w:rsidRPr="005958DF">
        <w:t>.</w:t>
      </w:r>
      <w:r w:rsidR="007C3B15" w:rsidRPr="005958DF">
        <w:t>9</w:t>
      </w:r>
      <w:r w:rsidRPr="005958DF">
        <w:t>%)</w:t>
      </w:r>
      <w:r w:rsidR="007C3B15" w:rsidRPr="005958DF">
        <w:t xml:space="preserve">, </w:t>
      </w:r>
      <w:r w:rsidRPr="005958DF">
        <w:t>Algeria (</w:t>
      </w:r>
      <w:r w:rsidR="007C3B15" w:rsidRPr="005958DF">
        <w:t>8</w:t>
      </w:r>
      <w:r w:rsidRPr="005958DF">
        <w:t>%) and Iraq (</w:t>
      </w:r>
      <w:r w:rsidR="007C3B15" w:rsidRPr="005958DF">
        <w:t>4</w:t>
      </w:r>
      <w:r w:rsidRPr="005958DF">
        <w:t>.</w:t>
      </w:r>
      <w:r w:rsidR="007C3B15" w:rsidRPr="005958DF">
        <w:t>8</w:t>
      </w:r>
      <w:r w:rsidRPr="005958DF">
        <w:t>%)</w:t>
      </w:r>
      <w:r w:rsidR="007C3B15" w:rsidRPr="005958DF">
        <w:t>.</w:t>
      </w:r>
    </w:p>
    <w:p w:rsidR="007C3B15" w:rsidRPr="005958DF" w:rsidRDefault="000E72B3" w:rsidP="00C20203">
      <w:pPr>
        <w:jc w:val="both"/>
        <w:rPr>
          <w:b/>
          <w:bCs/>
        </w:rPr>
      </w:pPr>
      <w:bookmarkStart w:id="177" w:name="n178"/>
      <w:bookmarkEnd w:id="177"/>
      <w:r w:rsidRPr="005958DF">
        <w:rPr>
          <w:b/>
          <w:bCs/>
        </w:rPr>
        <w:t>Production of spares and components for aerospace and aircraft industry</w:t>
      </w:r>
    </w:p>
    <w:p w:rsidR="007C3B15" w:rsidRPr="005958DF" w:rsidRDefault="000E72B3" w:rsidP="000E72B3">
      <w:pPr>
        <w:jc w:val="both"/>
      </w:pPr>
      <w:bookmarkStart w:id="178" w:name="n179"/>
      <w:bookmarkEnd w:id="178"/>
      <w:r w:rsidRPr="005958DF">
        <w:t xml:space="preserve">The Ukrainian aerospace industry is a consolidated sector manufacturing aircraft and aerospace </w:t>
      </w:r>
      <w:r w:rsidR="005434D6" w:rsidRPr="005958DF">
        <w:t xml:space="preserve">products and supplying spares and components for </w:t>
      </w:r>
      <w:r w:rsidR="00417913">
        <w:t xml:space="preserve">the </w:t>
      </w:r>
      <w:r w:rsidR="005434D6" w:rsidRPr="005958DF">
        <w:t>aircraft industry, includ</w:t>
      </w:r>
      <w:r w:rsidR="00193CCD">
        <w:t>ing</w:t>
      </w:r>
      <w:r w:rsidR="005434D6" w:rsidRPr="005958DF">
        <w:t xml:space="preserve"> aircraft engines, radar systems</w:t>
      </w:r>
      <w:r w:rsidR="00417913">
        <w:t>,</w:t>
      </w:r>
      <w:r w:rsidR="005434D6" w:rsidRPr="005958DF">
        <w:t xml:space="preserve"> and avionics</w:t>
      </w:r>
      <w:r w:rsidR="007C3B15" w:rsidRPr="005958DF">
        <w:t>.</w:t>
      </w:r>
    </w:p>
    <w:p w:rsidR="007C3B15" w:rsidRPr="005958DF" w:rsidRDefault="005434D6" w:rsidP="00FB5A30">
      <w:pPr>
        <w:jc w:val="both"/>
      </w:pPr>
      <w:bookmarkStart w:id="179" w:name="n180"/>
      <w:bookmarkEnd w:id="179"/>
      <w:r w:rsidRPr="005958DF">
        <w:t>In the period</w:t>
      </w:r>
      <w:r w:rsidR="007C3B15" w:rsidRPr="005958DF">
        <w:t xml:space="preserve"> 2012-2016</w:t>
      </w:r>
      <w:r w:rsidRPr="005958DF">
        <w:t xml:space="preserve">, </w:t>
      </w:r>
      <w:r w:rsidR="00FB5A30" w:rsidRPr="005958DF">
        <w:t xml:space="preserve">the share of spares and components for aerospace and aircraft industry in the total export of goods decreased from 1.4% to </w:t>
      </w:r>
      <w:r w:rsidR="007C3B15" w:rsidRPr="005958DF">
        <w:t>0</w:t>
      </w:r>
      <w:r w:rsidR="00FB5A30" w:rsidRPr="005958DF">
        <w:t>.</w:t>
      </w:r>
      <w:r w:rsidR="007C3B15" w:rsidRPr="005958DF">
        <w:t>2</w:t>
      </w:r>
      <w:r w:rsidR="00FB5A30" w:rsidRPr="005958DF">
        <w:t xml:space="preserve">% and amounted </w:t>
      </w:r>
      <w:r w:rsidR="00193CCD">
        <w:t xml:space="preserve">to </w:t>
      </w:r>
      <w:r w:rsidR="00FB5A30" w:rsidRPr="005958DF">
        <w:t xml:space="preserve">USD </w:t>
      </w:r>
      <w:r w:rsidR="007C3B15" w:rsidRPr="005958DF">
        <w:t>79</w:t>
      </w:r>
      <w:r w:rsidR="00FB5A30" w:rsidRPr="005958DF">
        <w:t xml:space="preserve"> million</w:t>
      </w:r>
      <w:r w:rsidR="007C3B15" w:rsidRPr="005958DF">
        <w:t xml:space="preserve">. </w:t>
      </w:r>
      <w:r w:rsidR="00FB5A30" w:rsidRPr="005958DF">
        <w:t>Three</w:t>
      </w:r>
      <w:r w:rsidR="00417913">
        <w:t>-</w:t>
      </w:r>
      <w:r w:rsidR="00FB5A30" w:rsidRPr="005958DF">
        <w:t xml:space="preserve">quarters of the </w:t>
      </w:r>
      <w:r w:rsidR="00C00835" w:rsidRPr="005958DF">
        <w:t xml:space="preserve">sector’s </w:t>
      </w:r>
      <w:r w:rsidR="00FB5A30" w:rsidRPr="005958DF">
        <w:t xml:space="preserve">export </w:t>
      </w:r>
      <w:r w:rsidR="00C00835" w:rsidRPr="005958DF">
        <w:t xml:space="preserve">from Ukraine </w:t>
      </w:r>
      <w:r w:rsidR="00FB5A30" w:rsidRPr="005958DF">
        <w:t>in 2016</w:t>
      </w:r>
      <w:r w:rsidR="00C00835" w:rsidRPr="005958DF">
        <w:t xml:space="preserve"> went to the USA (25%), India (21%), China (15%) and Turkey (9%).</w:t>
      </w:r>
    </w:p>
    <w:p w:rsidR="00C20203" w:rsidRDefault="00C20203" w:rsidP="007C3B15">
      <w:pPr>
        <w:rPr>
          <w:b/>
          <w:bCs/>
        </w:rPr>
      </w:pPr>
      <w:bookmarkStart w:id="180" w:name="n181"/>
      <w:bookmarkEnd w:id="180"/>
    </w:p>
    <w:p w:rsidR="007C3B15" w:rsidRPr="005958DF" w:rsidRDefault="00FB5A30" w:rsidP="007C3B15">
      <w:pPr>
        <w:rPr>
          <w:b/>
          <w:bCs/>
        </w:rPr>
      </w:pPr>
      <w:r w:rsidRPr="005958DF">
        <w:rPr>
          <w:b/>
          <w:bCs/>
        </w:rPr>
        <w:t>Machine building</w:t>
      </w:r>
    </w:p>
    <w:p w:rsidR="007C3B15" w:rsidRPr="005958DF" w:rsidRDefault="00FB5A30" w:rsidP="00FB5A30">
      <w:pPr>
        <w:jc w:val="both"/>
      </w:pPr>
      <w:bookmarkStart w:id="181" w:name="n182"/>
      <w:bookmarkEnd w:id="181"/>
      <w:r w:rsidRPr="005958DF">
        <w:lastRenderedPageBreak/>
        <w:t>The key export products of the machine building are turbojet engines</w:t>
      </w:r>
      <w:r w:rsidR="007C3B15" w:rsidRPr="005958DF">
        <w:t xml:space="preserve">, </w:t>
      </w:r>
      <w:r w:rsidRPr="005958DF">
        <w:t>pumps</w:t>
      </w:r>
      <w:r w:rsidR="007C3B15" w:rsidRPr="005958DF">
        <w:t xml:space="preserve">, </w:t>
      </w:r>
      <w:r w:rsidRPr="005958DF">
        <w:t>transmission shafts, bearings</w:t>
      </w:r>
      <w:r w:rsidR="007C3B15" w:rsidRPr="005958DF">
        <w:t xml:space="preserve">, </w:t>
      </w:r>
      <w:r w:rsidRPr="005958DF">
        <w:t>engines and power units</w:t>
      </w:r>
      <w:r w:rsidR="007C3B15" w:rsidRPr="005958DF">
        <w:t xml:space="preserve">, </w:t>
      </w:r>
      <w:r w:rsidRPr="005958DF">
        <w:t>metal rollers</w:t>
      </w:r>
      <w:r w:rsidR="007C3B15" w:rsidRPr="005958DF">
        <w:t xml:space="preserve">, </w:t>
      </w:r>
      <w:r w:rsidRPr="005958DF">
        <w:t>boilers</w:t>
      </w:r>
      <w:r w:rsidR="007C3B15" w:rsidRPr="005958DF">
        <w:t xml:space="preserve">, </w:t>
      </w:r>
      <w:r w:rsidRPr="005958DF">
        <w:t>turbines</w:t>
      </w:r>
      <w:r w:rsidR="007C3B15" w:rsidRPr="005958DF">
        <w:t xml:space="preserve">, </w:t>
      </w:r>
      <w:r w:rsidRPr="005958DF">
        <w:t>electrical machines</w:t>
      </w:r>
      <w:r w:rsidR="00417913">
        <w:t>,</w:t>
      </w:r>
      <w:r w:rsidRPr="005958DF">
        <w:t xml:space="preserve"> and equipment</w:t>
      </w:r>
      <w:r w:rsidR="007C3B15" w:rsidRPr="005958DF">
        <w:t xml:space="preserve">. </w:t>
      </w:r>
      <w:r w:rsidR="00BE11B0" w:rsidRPr="005958DF">
        <w:t>Transport machine building is represented by railway and tram locomotives</w:t>
      </w:r>
      <w:r w:rsidR="007C3B15" w:rsidRPr="005958DF">
        <w:t xml:space="preserve">, </w:t>
      </w:r>
      <w:r w:rsidR="00193CCD">
        <w:t>land transport</w:t>
      </w:r>
      <w:r w:rsidR="00BE11B0" w:rsidRPr="005958DF">
        <w:t xml:space="preserve"> vehicles, parts</w:t>
      </w:r>
      <w:r w:rsidR="00417913">
        <w:t>,</w:t>
      </w:r>
      <w:r w:rsidR="00BE11B0" w:rsidRPr="005958DF">
        <w:t xml:space="preserve"> and components </w:t>
      </w:r>
      <w:r w:rsidR="00193CCD">
        <w:t>thereto</w:t>
      </w:r>
      <w:r w:rsidR="007C3B15" w:rsidRPr="005958DF">
        <w:t>.</w:t>
      </w:r>
    </w:p>
    <w:p w:rsidR="007C3B15" w:rsidRPr="005958DF" w:rsidRDefault="00BE11B0" w:rsidP="00FB5A30">
      <w:pPr>
        <w:jc w:val="both"/>
      </w:pPr>
      <w:bookmarkStart w:id="182" w:name="n183"/>
      <w:bookmarkEnd w:id="182"/>
      <w:r w:rsidRPr="005958DF">
        <w:t>In the period</w:t>
      </w:r>
      <w:r w:rsidR="007C3B15" w:rsidRPr="005958DF">
        <w:t xml:space="preserve"> 2012-2016</w:t>
      </w:r>
      <w:r w:rsidRPr="005958DF">
        <w:t xml:space="preserve">, the export of the machine building sector contracted threefold from USD 12.9 billion to USD 4.3 billion, which was equal to </w:t>
      </w:r>
      <w:r w:rsidR="007C3B15" w:rsidRPr="005958DF">
        <w:t>11</w:t>
      </w:r>
      <w:r w:rsidRPr="005958DF">
        <w:t>.</w:t>
      </w:r>
      <w:r w:rsidR="007C3B15" w:rsidRPr="005958DF">
        <w:t>9</w:t>
      </w:r>
      <w:r w:rsidRPr="005958DF">
        <w:t>% of the total export of goods</w:t>
      </w:r>
      <w:r w:rsidR="007C3B15" w:rsidRPr="005958DF">
        <w:t xml:space="preserve">. </w:t>
      </w:r>
      <w:r w:rsidRPr="005958DF">
        <w:t>In</w:t>
      </w:r>
      <w:r w:rsidR="007C3B15" w:rsidRPr="005958DF">
        <w:t xml:space="preserve"> 2016</w:t>
      </w:r>
      <w:r w:rsidRPr="005958DF">
        <w:t>, three</w:t>
      </w:r>
      <w:r w:rsidR="00417913">
        <w:t>-</w:t>
      </w:r>
      <w:r w:rsidRPr="005958DF">
        <w:t>quarters of the machine building exports</w:t>
      </w:r>
      <w:r w:rsidR="007C3B15" w:rsidRPr="005958DF">
        <w:t xml:space="preserve"> </w:t>
      </w:r>
      <w:r w:rsidRPr="005958DF">
        <w:t>were represented by the following products</w:t>
      </w:r>
      <w:r w:rsidR="007C3B15" w:rsidRPr="005958DF">
        <w:t xml:space="preserve">: </w:t>
      </w:r>
      <w:r w:rsidRPr="005958DF">
        <w:t>insulated wires and cables –</w:t>
      </w:r>
      <w:r w:rsidR="007C3B15" w:rsidRPr="005958DF">
        <w:t xml:space="preserve"> 47</w:t>
      </w:r>
      <w:r w:rsidRPr="005958DF">
        <w:t>%</w:t>
      </w:r>
      <w:r w:rsidR="007C3B15" w:rsidRPr="005958DF">
        <w:t xml:space="preserve">, </w:t>
      </w:r>
      <w:r w:rsidRPr="005958DF">
        <w:t>engines</w:t>
      </w:r>
      <w:r w:rsidR="007C3B15" w:rsidRPr="005958DF">
        <w:t xml:space="preserve"> </w:t>
      </w:r>
      <w:r w:rsidRPr="005958DF">
        <w:t>–</w:t>
      </w:r>
      <w:r w:rsidR="007C3B15" w:rsidRPr="005958DF">
        <w:t xml:space="preserve"> 17</w:t>
      </w:r>
      <w:r w:rsidRPr="005958DF">
        <w:t>%</w:t>
      </w:r>
      <w:r w:rsidR="007C3B15" w:rsidRPr="005958DF">
        <w:t>,</w:t>
      </w:r>
      <w:r w:rsidRPr="005958DF">
        <w:t xml:space="preserve"> water heaters</w:t>
      </w:r>
      <w:r w:rsidR="007C3B15" w:rsidRPr="005958DF">
        <w:t xml:space="preserve"> </w:t>
      </w:r>
      <w:r w:rsidRPr="005958DF">
        <w:t>–</w:t>
      </w:r>
      <w:r w:rsidR="007C3B15" w:rsidRPr="005958DF">
        <w:t xml:space="preserve"> 6</w:t>
      </w:r>
      <w:r w:rsidRPr="005958DF">
        <w:t>%</w:t>
      </w:r>
      <w:r w:rsidR="007C3B15" w:rsidRPr="005958DF">
        <w:t xml:space="preserve">, </w:t>
      </w:r>
      <w:r w:rsidRPr="005958DF">
        <w:t>wagons –</w:t>
      </w:r>
      <w:r w:rsidR="007C3B15" w:rsidRPr="005958DF">
        <w:t xml:space="preserve"> 4</w:t>
      </w:r>
      <w:r w:rsidRPr="005958DF">
        <w:t>%</w:t>
      </w:r>
      <w:r w:rsidR="007C3B15" w:rsidRPr="005958DF">
        <w:t xml:space="preserve">. </w:t>
      </w:r>
      <w:r w:rsidRPr="005958DF">
        <w:t>The biggest importers in this period were the EU countries (50%) followed by India (5%), Belarus (2%)</w:t>
      </w:r>
      <w:r w:rsidR="00417913">
        <w:t>,</w:t>
      </w:r>
      <w:r w:rsidRPr="005958DF">
        <w:t xml:space="preserve"> and China (2%)</w:t>
      </w:r>
      <w:r w:rsidR="007C3B15" w:rsidRPr="005958DF">
        <w:t>.</w:t>
      </w:r>
    </w:p>
    <w:p w:rsidR="007C3B15" w:rsidRPr="005958DF" w:rsidRDefault="00BE11B0" w:rsidP="007C3B15">
      <w:pPr>
        <w:rPr>
          <w:b/>
          <w:bCs/>
        </w:rPr>
      </w:pPr>
      <w:bookmarkStart w:id="183" w:name="n184"/>
      <w:bookmarkEnd w:id="183"/>
      <w:r w:rsidRPr="005958DF">
        <w:rPr>
          <w:b/>
          <w:bCs/>
        </w:rPr>
        <w:t>Food production and processing</w:t>
      </w:r>
    </w:p>
    <w:p w:rsidR="007C3B15" w:rsidRPr="005958DF" w:rsidRDefault="00193CCD" w:rsidP="00C20203">
      <w:pPr>
        <w:jc w:val="both"/>
      </w:pPr>
      <w:bookmarkStart w:id="184" w:name="n185"/>
      <w:bookmarkEnd w:id="184"/>
      <w:r>
        <w:t>F</w:t>
      </w:r>
      <w:r w:rsidR="00BE11B0" w:rsidRPr="005958DF">
        <w:t>ollowing products</w:t>
      </w:r>
      <w:r>
        <w:t xml:space="preserve"> are the m</w:t>
      </w:r>
      <w:r w:rsidRPr="005958DF">
        <w:t xml:space="preserve">ost promising in </w:t>
      </w:r>
      <w:r w:rsidR="00417913">
        <w:t xml:space="preserve">the </w:t>
      </w:r>
      <w:r w:rsidRPr="005958DF">
        <w:t>food production and processing sector</w:t>
      </w:r>
      <w:r w:rsidR="007C3B15" w:rsidRPr="005958DF">
        <w:t>:</w:t>
      </w:r>
    </w:p>
    <w:p w:rsidR="007C3B15" w:rsidRPr="005958DF" w:rsidRDefault="00193CCD" w:rsidP="00C20203">
      <w:pPr>
        <w:jc w:val="both"/>
      </w:pPr>
      <w:bookmarkStart w:id="185" w:name="n186"/>
      <w:bookmarkEnd w:id="185"/>
      <w:r>
        <w:t>Ready-for-consumption</w:t>
      </w:r>
      <w:r w:rsidR="00BE11B0" w:rsidRPr="005958DF">
        <w:t xml:space="preserve"> products</w:t>
      </w:r>
      <w:r w:rsidR="007C3B15" w:rsidRPr="005958DF">
        <w:t xml:space="preserve">: </w:t>
      </w:r>
      <w:r w:rsidR="00BE11B0" w:rsidRPr="005958DF">
        <w:t>confectionery</w:t>
      </w:r>
      <w:r w:rsidR="007C3B15" w:rsidRPr="005958DF">
        <w:t xml:space="preserve">, </w:t>
      </w:r>
      <w:r w:rsidR="00BE11B0" w:rsidRPr="005958DF">
        <w:t>drinks</w:t>
      </w:r>
      <w:r w:rsidR="007C3B15" w:rsidRPr="005958DF">
        <w:t xml:space="preserve">, </w:t>
      </w:r>
      <w:r w:rsidR="00BE11B0" w:rsidRPr="005958DF">
        <w:t>sunflower oil</w:t>
      </w:r>
      <w:r w:rsidR="007C3B15" w:rsidRPr="005958DF">
        <w:t>,</w:t>
      </w:r>
      <w:r w:rsidR="00BE11B0" w:rsidRPr="005958DF">
        <w:t xml:space="preserve"> honey, juices, canned vegetables, dairy products</w:t>
      </w:r>
      <w:r w:rsidR="00417913">
        <w:t>,</w:t>
      </w:r>
      <w:r w:rsidR="00BE11B0" w:rsidRPr="005958DF">
        <w:t xml:space="preserve"> and other products ready for consumption</w:t>
      </w:r>
      <w:r w:rsidR="007C3B15" w:rsidRPr="005958DF">
        <w:t>;</w:t>
      </w:r>
    </w:p>
    <w:p w:rsidR="007C3B15" w:rsidRPr="005958DF" w:rsidRDefault="00BE11B0" w:rsidP="00C20203">
      <w:pPr>
        <w:jc w:val="both"/>
      </w:pPr>
      <w:bookmarkStart w:id="186" w:name="n187"/>
      <w:bookmarkEnd w:id="186"/>
      <w:r w:rsidRPr="005958DF">
        <w:t xml:space="preserve">Food ingredients, including products with a high level of </w:t>
      </w:r>
      <w:r w:rsidR="00417913">
        <w:t xml:space="preserve">the </w:t>
      </w:r>
      <w:r w:rsidRPr="005958DF">
        <w:t>processing</w:t>
      </w:r>
      <w:r w:rsidR="007C3B15" w:rsidRPr="005958DF">
        <w:t>;</w:t>
      </w:r>
    </w:p>
    <w:p w:rsidR="007C3B15" w:rsidRPr="005958DF" w:rsidRDefault="00BE11B0" w:rsidP="00C20203">
      <w:pPr>
        <w:jc w:val="both"/>
      </w:pPr>
      <w:bookmarkStart w:id="187" w:name="n188"/>
      <w:bookmarkEnd w:id="187"/>
      <w:r w:rsidRPr="005958DF">
        <w:t xml:space="preserve">Organic products </w:t>
      </w:r>
      <w:r w:rsidR="00A54371" w:rsidRPr="005958DF">
        <w:t>meeting relevant requirements</w:t>
      </w:r>
      <w:r w:rsidR="007C3B15" w:rsidRPr="005958DF">
        <w:t>.</w:t>
      </w:r>
    </w:p>
    <w:p w:rsidR="007C3B15" w:rsidRPr="005958DF" w:rsidRDefault="00A54371" w:rsidP="00A54371">
      <w:pPr>
        <w:jc w:val="both"/>
      </w:pPr>
      <w:bookmarkStart w:id="188" w:name="n189"/>
      <w:bookmarkEnd w:id="188"/>
      <w:r w:rsidRPr="005958DF">
        <w:t>In</w:t>
      </w:r>
      <w:r w:rsidR="007C3B15" w:rsidRPr="005958DF">
        <w:t xml:space="preserve"> 2016</w:t>
      </w:r>
      <w:r w:rsidRPr="005958DF">
        <w:t>, food industry products accounted for 6.7% (USD 2.5 billion) of the total export of goods</w:t>
      </w:r>
      <w:r w:rsidR="007C3B15" w:rsidRPr="005958DF">
        <w:t xml:space="preserve">. </w:t>
      </w:r>
      <w:r w:rsidR="00193CCD">
        <w:t xml:space="preserve">Main share of exports in ready-for-consumption products lie with </w:t>
      </w:r>
      <w:r w:rsidRPr="005958DF">
        <w:t>food</w:t>
      </w:r>
      <w:r w:rsidR="00193CCD">
        <w:t xml:space="preserve"> </w:t>
      </w:r>
      <w:r w:rsidR="008009D8">
        <w:t>waste and residues</w:t>
      </w:r>
      <w:r w:rsidRPr="005958DF">
        <w:t xml:space="preserve"> (</w:t>
      </w:r>
      <w:r w:rsidR="007C3B15" w:rsidRPr="005958DF">
        <w:t>40</w:t>
      </w:r>
      <w:r w:rsidRPr="005958DF">
        <w:t xml:space="preserve">% of the </w:t>
      </w:r>
      <w:r w:rsidR="00417913">
        <w:t>entire</w:t>
      </w:r>
      <w:r w:rsidRPr="005958DF">
        <w:t xml:space="preserve"> food industry exports in 2016), sugar and confectionery made of sugar (</w:t>
      </w:r>
      <w:r w:rsidR="007C3B15" w:rsidRPr="005958DF">
        <w:t>14</w:t>
      </w:r>
      <w:r w:rsidRPr="005958DF">
        <w:t>.</w:t>
      </w:r>
      <w:r w:rsidR="007C3B15" w:rsidRPr="005958DF">
        <w:t>4</w:t>
      </w:r>
      <w:r w:rsidRPr="005958DF">
        <w:t>%)</w:t>
      </w:r>
      <w:r w:rsidR="007C3B15" w:rsidRPr="005958DF">
        <w:t xml:space="preserve">, </w:t>
      </w:r>
      <w:r w:rsidRPr="005958DF">
        <w:t>tobacco (</w:t>
      </w:r>
      <w:r w:rsidR="007C3B15" w:rsidRPr="005958DF">
        <w:t>13</w:t>
      </w:r>
      <w:r w:rsidRPr="005958DF">
        <w:t>.</w:t>
      </w:r>
      <w:r w:rsidR="007C3B15" w:rsidRPr="005958DF">
        <w:t>1</w:t>
      </w:r>
      <w:r w:rsidRPr="005958DF">
        <w:t>%)</w:t>
      </w:r>
      <w:r w:rsidR="007C3B15" w:rsidRPr="005958DF">
        <w:t xml:space="preserve">, </w:t>
      </w:r>
      <w:r w:rsidRPr="005958DF">
        <w:t>grain products (</w:t>
      </w:r>
      <w:r w:rsidR="007C3B15" w:rsidRPr="005958DF">
        <w:t>8</w:t>
      </w:r>
      <w:r w:rsidRPr="005958DF">
        <w:t>.</w:t>
      </w:r>
      <w:r w:rsidR="007C3B15" w:rsidRPr="005958DF">
        <w:t>7</w:t>
      </w:r>
      <w:r w:rsidRPr="005958DF">
        <w:t>%)</w:t>
      </w:r>
      <w:r w:rsidR="007C3B15" w:rsidRPr="005958DF">
        <w:t xml:space="preserve">, </w:t>
      </w:r>
      <w:r w:rsidRPr="005958DF">
        <w:t>alcoholic and non-alcoholic beverages (</w:t>
      </w:r>
      <w:r w:rsidR="007C3B15" w:rsidRPr="005958DF">
        <w:t>6</w:t>
      </w:r>
      <w:r w:rsidRPr="005958DF">
        <w:t>.</w:t>
      </w:r>
      <w:r w:rsidR="007C3B15" w:rsidRPr="005958DF">
        <w:t>7</w:t>
      </w:r>
      <w:r w:rsidRPr="005958DF">
        <w:t>%)</w:t>
      </w:r>
      <w:r w:rsidR="007C3B15" w:rsidRPr="005958DF">
        <w:t xml:space="preserve">, </w:t>
      </w:r>
      <w:r w:rsidRPr="005958DF">
        <w:t>cocoa and cocoa products (</w:t>
      </w:r>
      <w:r w:rsidR="007C3B15" w:rsidRPr="005958DF">
        <w:t>6</w:t>
      </w:r>
      <w:r w:rsidRPr="005958DF">
        <w:t>.</w:t>
      </w:r>
      <w:r w:rsidR="007C3B15" w:rsidRPr="005958DF">
        <w:t>6</w:t>
      </w:r>
      <w:r w:rsidRPr="005958DF">
        <w:t>%)</w:t>
      </w:r>
      <w:r w:rsidR="007C3B15" w:rsidRPr="005958DF">
        <w:t xml:space="preserve">. </w:t>
      </w:r>
      <w:r w:rsidRPr="005958DF">
        <w:t>The biggest importers of Ukrainian food products in 2016 were the EU countries (29%) followed by Belarus (</w:t>
      </w:r>
      <w:r w:rsidR="007C3B15" w:rsidRPr="005958DF">
        <w:t>10</w:t>
      </w:r>
      <w:r w:rsidRPr="005958DF">
        <w:t>%)</w:t>
      </w:r>
      <w:r w:rsidR="007C3B15" w:rsidRPr="005958DF">
        <w:t xml:space="preserve">, </w:t>
      </w:r>
      <w:r w:rsidRPr="005958DF">
        <w:t>Georgia (</w:t>
      </w:r>
      <w:r w:rsidR="007C3B15" w:rsidRPr="005958DF">
        <w:t>7</w:t>
      </w:r>
      <w:r w:rsidRPr="005958DF">
        <w:t>%)</w:t>
      </w:r>
      <w:r w:rsidR="007C3B15" w:rsidRPr="005958DF">
        <w:t xml:space="preserve">, </w:t>
      </w:r>
      <w:r w:rsidRPr="005958DF">
        <w:t>Turkey (6%) and Moldova (5%)</w:t>
      </w:r>
      <w:r w:rsidR="007C3B15" w:rsidRPr="005958DF">
        <w:t>.</w:t>
      </w:r>
    </w:p>
    <w:p w:rsidR="007C3B15" w:rsidRPr="005958DF" w:rsidRDefault="006F0616" w:rsidP="00C20203">
      <w:pPr>
        <w:jc w:val="both"/>
      </w:pPr>
      <w:bookmarkStart w:id="189" w:name="n190"/>
      <w:bookmarkEnd w:id="189"/>
      <w:r w:rsidRPr="005958DF">
        <w:t xml:space="preserve">The sector </w:t>
      </w:r>
      <w:r w:rsidR="00B9578D" w:rsidRPr="005958DF">
        <w:t>can rely on</w:t>
      </w:r>
      <w:r w:rsidRPr="005958DF">
        <w:t xml:space="preserve"> sufficient raw material</w:t>
      </w:r>
      <w:r w:rsidR="008009D8">
        <w:t>s</w:t>
      </w:r>
      <w:r w:rsidR="00B9578D" w:rsidRPr="005958DF">
        <w:t xml:space="preserve">, human resources, </w:t>
      </w:r>
      <w:r w:rsidR="008009D8">
        <w:t>duly operating</w:t>
      </w:r>
      <w:r w:rsidR="008009D8" w:rsidRPr="005958DF">
        <w:t xml:space="preserve"> </w:t>
      </w:r>
      <w:r w:rsidR="00B9578D" w:rsidRPr="005958DF">
        <w:t>production facilities</w:t>
      </w:r>
      <w:r w:rsidR="00417913">
        <w:t>,</w:t>
      </w:r>
      <w:r w:rsidR="00B9578D" w:rsidRPr="005958DF">
        <w:t xml:space="preserve"> and successful </w:t>
      </w:r>
      <w:r w:rsidR="008009D8">
        <w:t>activities</w:t>
      </w:r>
      <w:r w:rsidR="008009D8" w:rsidRPr="005958DF">
        <w:t xml:space="preserve"> </w:t>
      </w:r>
      <w:r w:rsidR="008009D8">
        <w:t>records</w:t>
      </w:r>
      <w:r w:rsidR="007C3B15" w:rsidRPr="005958DF">
        <w:t>.</w:t>
      </w:r>
    </w:p>
    <w:p w:rsidR="007C3B15" w:rsidRPr="005958DF" w:rsidRDefault="00B9578D" w:rsidP="00C20203">
      <w:pPr>
        <w:jc w:val="both"/>
      </w:pPr>
      <w:bookmarkStart w:id="190" w:name="n191"/>
      <w:bookmarkEnd w:id="190"/>
      <w:r w:rsidRPr="005958DF">
        <w:t>Depending on the development status, maturity</w:t>
      </w:r>
      <w:r w:rsidR="00417913">
        <w:t>,</w:t>
      </w:r>
      <w:r w:rsidRPr="005958DF">
        <w:t xml:space="preserve"> and need for support, the selected pr</w:t>
      </w:r>
      <w:r w:rsidR="008009D8">
        <w:t>iority</w:t>
      </w:r>
      <w:r w:rsidRPr="005958DF">
        <w:t xml:space="preserve"> sectors can be divided into three groups</w:t>
      </w:r>
      <w:r w:rsidR="007C3B15" w:rsidRPr="005958DF">
        <w:t>:</w:t>
      </w:r>
    </w:p>
    <w:p w:rsidR="007C3B15" w:rsidRPr="005958DF" w:rsidRDefault="008009D8" w:rsidP="00C20203">
      <w:pPr>
        <w:jc w:val="both"/>
      </w:pPr>
      <w:bookmarkStart w:id="191" w:name="n192"/>
      <w:bookmarkEnd w:id="191"/>
      <w:r>
        <w:t>Depressed s</w:t>
      </w:r>
      <w:r w:rsidRPr="005958DF">
        <w:t xml:space="preserve">ectors </w:t>
      </w:r>
      <w:r w:rsidR="00B9578D" w:rsidRPr="005958DF">
        <w:t xml:space="preserve">or sectors whose pace of development has slowed down. These </w:t>
      </w:r>
      <w:r w:rsidR="00417913">
        <w:t xml:space="preserve">the </w:t>
      </w:r>
      <w:r w:rsidR="00B9578D" w:rsidRPr="005958DF">
        <w:t>are aircraft industry and heavy machine building. These sectors need investments and innovations</w:t>
      </w:r>
      <w:r w:rsidR="007C3B15" w:rsidRPr="005958DF">
        <w:t>;</w:t>
      </w:r>
    </w:p>
    <w:p w:rsidR="007C3B15" w:rsidRPr="005958DF" w:rsidRDefault="008009D8" w:rsidP="00C20203">
      <w:pPr>
        <w:jc w:val="both"/>
      </w:pPr>
      <w:bookmarkStart w:id="192" w:name="n193"/>
      <w:bookmarkEnd w:id="192"/>
      <w:r>
        <w:t>R</w:t>
      </w:r>
      <w:r w:rsidR="006F34F6" w:rsidRPr="005958DF">
        <w:t>apidly</w:t>
      </w:r>
      <w:r>
        <w:t xml:space="preserve"> developing sectors</w:t>
      </w:r>
      <w:r w:rsidR="006F34F6" w:rsidRPr="005958DF">
        <w:t>. These are IT, food production</w:t>
      </w:r>
      <w:r w:rsidR="00417913">
        <w:t>,</w:t>
      </w:r>
      <w:r w:rsidR="006F34F6" w:rsidRPr="005958DF">
        <w:t xml:space="preserve"> and processing. These sectors must use opportunities available </w:t>
      </w:r>
      <w:r w:rsidR="00C00835" w:rsidRPr="005958DF">
        <w:t>in</w:t>
      </w:r>
      <w:r w:rsidR="006F34F6" w:rsidRPr="005958DF">
        <w:t xml:space="preserve"> international markets and contribute to the existing value chain</w:t>
      </w:r>
      <w:r w:rsidR="007C3B15" w:rsidRPr="005958DF">
        <w:t>;</w:t>
      </w:r>
    </w:p>
    <w:p w:rsidR="007C3B15" w:rsidRPr="005958DF" w:rsidRDefault="008009D8" w:rsidP="00C20203">
      <w:pPr>
        <w:jc w:val="both"/>
      </w:pPr>
      <w:bookmarkStart w:id="193" w:name="n194"/>
      <w:bookmarkEnd w:id="193"/>
      <w:r>
        <w:t>Emerging s</w:t>
      </w:r>
      <w:r w:rsidRPr="005958DF">
        <w:t>ectors</w:t>
      </w:r>
      <w:r w:rsidR="00FF2649" w:rsidRPr="005958DF">
        <w:t xml:space="preserve">. They need comprehensive institutional support </w:t>
      </w:r>
      <w:r>
        <w:t xml:space="preserve">in order </w:t>
      </w:r>
      <w:r w:rsidR="00FF2649" w:rsidRPr="005958DF">
        <w:t>to develop</w:t>
      </w:r>
      <w:r>
        <w:t xml:space="preserve"> further</w:t>
      </w:r>
      <w:r w:rsidR="00FF2649" w:rsidRPr="005958DF">
        <w:t xml:space="preserve"> and to become competitive </w:t>
      </w:r>
      <w:r w:rsidR="00417913">
        <w:t>i</w:t>
      </w:r>
      <w:r w:rsidR="00FF2649" w:rsidRPr="005958DF">
        <w:t>n the international market</w:t>
      </w:r>
      <w:r>
        <w:t>s</w:t>
      </w:r>
      <w:r w:rsidR="00FF2649" w:rsidRPr="005958DF">
        <w:t>. These are creative industries and tourism</w:t>
      </w:r>
      <w:r w:rsidR="007C3B15" w:rsidRPr="005958DF">
        <w:t>.</w:t>
      </w:r>
    </w:p>
    <w:p w:rsidR="007C3B15" w:rsidRPr="005958DF" w:rsidRDefault="00FF2649" w:rsidP="00C20203">
      <w:pPr>
        <w:jc w:val="both"/>
      </w:pPr>
      <w:bookmarkStart w:id="194" w:name="n195"/>
      <w:bookmarkEnd w:id="194"/>
      <w:r w:rsidRPr="005958DF">
        <w:t>To ensure effective Strategy implementation, the selected sectors of the economy must be grouped into three main clusters</w:t>
      </w:r>
      <w:r w:rsidR="007C3B15" w:rsidRPr="005958DF">
        <w:t>.</w:t>
      </w:r>
    </w:p>
    <w:p w:rsidR="007C3B15" w:rsidRPr="005958DF" w:rsidRDefault="00FF2649" w:rsidP="00C20203">
      <w:pPr>
        <w:jc w:val="both"/>
      </w:pPr>
      <w:bookmarkStart w:id="195" w:name="n196"/>
      <w:bookmarkEnd w:id="195"/>
      <w:r w:rsidRPr="005958DF">
        <w:t>The first cluster is focused on generating a high added value and innovations. This cluster is based on the aerospace sector and comprises a number</w:t>
      </w:r>
      <w:r w:rsidR="00C20203">
        <w:t xml:space="preserve"> </w:t>
      </w:r>
      <w:r w:rsidRPr="005958DF">
        <w:t>of interlinked sectors like software development, IT, production of spares and components for the aircraft industry, aircraft maintenance and machine building</w:t>
      </w:r>
      <w:r w:rsidR="007C3B15" w:rsidRPr="005958DF">
        <w:t>.</w:t>
      </w:r>
    </w:p>
    <w:p w:rsidR="007C3B15" w:rsidRPr="005958DF" w:rsidRDefault="00FF2649" w:rsidP="00C20203">
      <w:pPr>
        <w:jc w:val="both"/>
      </w:pPr>
      <w:bookmarkStart w:id="196" w:name="n197"/>
      <w:bookmarkEnd w:id="196"/>
      <w:r w:rsidRPr="005958DF">
        <w:t>The second cluster has more capacity to contribute to the international image of Ukraine. It is based on tourism and creative industries</w:t>
      </w:r>
      <w:r w:rsidR="007C3B15" w:rsidRPr="005958DF">
        <w:t xml:space="preserve">. </w:t>
      </w:r>
      <w:r w:rsidR="00970F98" w:rsidRPr="005958DF">
        <w:t xml:space="preserve">Its core development goal is to attract tourists and to promote the international image of the country through </w:t>
      </w:r>
      <w:r w:rsidR="008009D8">
        <w:t>the steps taken</w:t>
      </w:r>
      <w:r w:rsidR="008009D8" w:rsidRPr="005958DF">
        <w:t xml:space="preserve"> </w:t>
      </w:r>
      <w:r w:rsidR="00970F98" w:rsidRPr="005958DF">
        <w:t>in Ukraine</w:t>
      </w:r>
      <w:r w:rsidR="007C3B15" w:rsidRPr="005958DF">
        <w:t>.</w:t>
      </w:r>
    </w:p>
    <w:p w:rsidR="007C3B15" w:rsidRPr="005958DF" w:rsidRDefault="00970F98" w:rsidP="00970F98">
      <w:pPr>
        <w:jc w:val="both"/>
      </w:pPr>
      <w:bookmarkStart w:id="197" w:name="n198"/>
      <w:bookmarkEnd w:id="197"/>
      <w:r w:rsidRPr="005958DF">
        <w:lastRenderedPageBreak/>
        <w:t xml:space="preserve">The third cluster can contribute to </w:t>
      </w:r>
      <w:r w:rsidR="00417913">
        <w:t xml:space="preserve">the </w:t>
      </w:r>
      <w:r w:rsidRPr="005958DF">
        <w:t xml:space="preserve">processing of raw materials in Ukraine </w:t>
      </w:r>
      <w:r w:rsidR="008009D8">
        <w:t>into</w:t>
      </w:r>
      <w:r w:rsidRPr="005958DF">
        <w:t xml:space="preserve"> products with a high added value</w:t>
      </w:r>
      <w:r w:rsidR="007C3B15" w:rsidRPr="005958DF">
        <w:t xml:space="preserve">. </w:t>
      </w:r>
      <w:r w:rsidRPr="005958DF">
        <w:t>This cluster depends on the development of the agr</w:t>
      </w:r>
      <w:r w:rsidR="008009D8">
        <w:t>icultural sector</w:t>
      </w:r>
      <w:r w:rsidRPr="005958DF">
        <w:t>. It includes innovati</w:t>
      </w:r>
      <w:r w:rsidR="008009D8">
        <w:t>ons</w:t>
      </w:r>
      <w:r w:rsidRPr="005958DF">
        <w:t xml:space="preserve"> from the first cluster and supplements the second cluster by contributing to the international image of Ukraine. Food production and processing</w:t>
      </w:r>
      <w:r w:rsidR="00417913">
        <w:t>,</w:t>
      </w:r>
      <w:r w:rsidRPr="005958DF">
        <w:t xml:space="preserve"> along with </w:t>
      </w:r>
      <w:r w:rsidR="008009D8">
        <w:t>related</w:t>
      </w:r>
      <w:r w:rsidR="008009D8" w:rsidRPr="005958DF">
        <w:t xml:space="preserve"> </w:t>
      </w:r>
      <w:r w:rsidRPr="005958DF">
        <w:t>sectors</w:t>
      </w:r>
      <w:r w:rsidR="00417913">
        <w:t>,</w:t>
      </w:r>
      <w:r w:rsidRPr="005958DF">
        <w:t xml:space="preserve"> </w:t>
      </w:r>
      <w:r w:rsidR="00417913">
        <w:t>are</w:t>
      </w:r>
      <w:r w:rsidR="008009D8">
        <w:t xml:space="preserve"> able</w:t>
      </w:r>
      <w:r w:rsidRPr="005958DF">
        <w:t xml:space="preserve"> to deliver positive results in the short-run</w:t>
      </w:r>
      <w:r w:rsidR="007C3B15" w:rsidRPr="005958DF">
        <w:t>.</w:t>
      </w:r>
    </w:p>
    <w:p w:rsidR="007C3B15" w:rsidRPr="005958DF" w:rsidRDefault="00417913" w:rsidP="00C20203">
      <w:pPr>
        <w:jc w:val="both"/>
      </w:pPr>
      <w:bookmarkStart w:id="198" w:name="n199"/>
      <w:bookmarkEnd w:id="198"/>
      <w:r>
        <w:t>The n</w:t>
      </w:r>
      <w:r w:rsidR="00970F98" w:rsidRPr="005958DF">
        <w:t>ext step</w:t>
      </w:r>
      <w:r w:rsidR="008009D8">
        <w:t xml:space="preserve">s are aimed at </w:t>
      </w:r>
      <w:r w:rsidR="00970F98" w:rsidRPr="005958DF">
        <w:t>develop</w:t>
      </w:r>
      <w:r w:rsidR="008009D8">
        <w:t>ing</w:t>
      </w:r>
      <w:r w:rsidR="00970F98" w:rsidRPr="005958DF">
        <w:t xml:space="preserve"> sectoral and cross-sectoral strategies based on the analysis of development trends in the global economy. </w:t>
      </w:r>
    </w:p>
    <w:p w:rsidR="007C3B15" w:rsidRPr="005958DF" w:rsidRDefault="00F10862" w:rsidP="007C3B15">
      <w:pPr>
        <w:rPr>
          <w:b/>
          <w:bCs/>
        </w:rPr>
      </w:pPr>
      <w:bookmarkStart w:id="199" w:name="n200"/>
      <w:bookmarkEnd w:id="199"/>
      <w:r>
        <w:rPr>
          <w:b/>
          <w:bCs/>
        </w:rPr>
        <w:t>M</w:t>
      </w:r>
      <w:r w:rsidR="00970F98" w:rsidRPr="005958DF">
        <w:rPr>
          <w:b/>
          <w:bCs/>
        </w:rPr>
        <w:t>arkets</w:t>
      </w:r>
      <w:r>
        <w:rPr>
          <w:b/>
          <w:bCs/>
        </w:rPr>
        <w:t xml:space="preserve"> in focus</w:t>
      </w:r>
    </w:p>
    <w:p w:rsidR="007C3B15" w:rsidRPr="005958DF" w:rsidRDefault="00417913" w:rsidP="00170700">
      <w:pPr>
        <w:jc w:val="both"/>
      </w:pPr>
      <w:bookmarkStart w:id="200" w:name="n201"/>
      <w:bookmarkEnd w:id="200"/>
      <w:r>
        <w:t>The c</w:t>
      </w:r>
      <w:r w:rsidR="00F10862">
        <w:t xml:space="preserve">hallenging </w:t>
      </w:r>
      <w:r w:rsidR="00970F98" w:rsidRPr="005958DF">
        <w:t xml:space="preserve">and unpredictable </w:t>
      </w:r>
      <w:r w:rsidR="00F10862">
        <w:t xml:space="preserve">situation </w:t>
      </w:r>
      <w:r w:rsidR="00170700" w:rsidRPr="005958DF">
        <w:t>on</w:t>
      </w:r>
      <w:r w:rsidR="00970F98" w:rsidRPr="005958DF">
        <w:t xml:space="preserve"> the traditional markets </w:t>
      </w:r>
      <w:r w:rsidR="00F10862">
        <w:t xml:space="preserve">makes </w:t>
      </w:r>
      <w:r w:rsidR="00170700" w:rsidRPr="005958DF">
        <w:t xml:space="preserve">Ukrainian companies diversify their exports, </w:t>
      </w:r>
      <w:r w:rsidR="00F10862">
        <w:t>be</w:t>
      </w:r>
      <w:r w:rsidR="00F10862" w:rsidRPr="005958DF">
        <w:t xml:space="preserve"> </w:t>
      </w:r>
      <w:r w:rsidR="00170700" w:rsidRPr="005958DF">
        <w:t>prepare</w:t>
      </w:r>
      <w:r w:rsidR="00F10862">
        <w:t>d</w:t>
      </w:r>
      <w:r w:rsidR="00170700" w:rsidRPr="005958DF">
        <w:t xml:space="preserve"> for changing trends </w:t>
      </w:r>
      <w:r>
        <w:t>i</w:t>
      </w:r>
      <w:r w:rsidR="00170700" w:rsidRPr="005958DF">
        <w:t>n the international market</w:t>
      </w:r>
      <w:r>
        <w:t>,</w:t>
      </w:r>
      <w:r w:rsidR="00170700" w:rsidRPr="005958DF">
        <w:t xml:space="preserve"> and look around for new promising markets</w:t>
      </w:r>
      <w:r w:rsidR="007C3B15" w:rsidRPr="005958DF">
        <w:t>.</w:t>
      </w:r>
    </w:p>
    <w:p w:rsidR="007C3B15" w:rsidRPr="005958DF" w:rsidRDefault="00170700" w:rsidP="00170700">
      <w:pPr>
        <w:jc w:val="both"/>
      </w:pPr>
      <w:bookmarkStart w:id="201" w:name="n202"/>
      <w:bookmarkEnd w:id="201"/>
      <w:r w:rsidRPr="005958DF">
        <w:t>Materials prepared by the International Trade Centre</w:t>
      </w:r>
      <w:r w:rsidR="00F10862">
        <w:t xml:space="preserve"> experts</w:t>
      </w:r>
      <w:r w:rsidRPr="005958DF">
        <w:t xml:space="preserve"> were used to </w:t>
      </w:r>
      <w:r w:rsidR="00F10862">
        <w:t>detect</w:t>
      </w:r>
      <w:r w:rsidRPr="005958DF">
        <w:t xml:space="preserve"> new markets where Ukrainian companies do not utilize the existing trade opportunities to the full extent</w:t>
      </w:r>
      <w:r w:rsidR="007C3B15" w:rsidRPr="005958DF">
        <w:t>.</w:t>
      </w:r>
    </w:p>
    <w:p w:rsidR="007C3B15" w:rsidRPr="005958DF" w:rsidRDefault="008247F6" w:rsidP="00170700">
      <w:pPr>
        <w:jc w:val="both"/>
      </w:pPr>
      <w:bookmarkStart w:id="202" w:name="n203"/>
      <w:bookmarkEnd w:id="202"/>
      <w:r w:rsidRPr="005958DF">
        <w:t xml:space="preserve">Experts conducted additional analysis </w:t>
      </w:r>
      <w:r w:rsidR="00CC28E4">
        <w:t xml:space="preserve">based on </w:t>
      </w:r>
      <w:r w:rsidRPr="005958DF">
        <w:t xml:space="preserve">a wide range of criteria </w:t>
      </w:r>
      <w:r w:rsidR="00CC28E4">
        <w:t xml:space="preserve">related to </w:t>
      </w:r>
      <w:r w:rsidRPr="005958DF">
        <w:t xml:space="preserve">the market size, actual and forecasted growth, </w:t>
      </w:r>
      <w:r w:rsidR="005F6BEF">
        <w:t xml:space="preserve">the </w:t>
      </w:r>
      <w:r w:rsidRPr="005958DF">
        <w:t xml:space="preserve">stability of import growth rates, </w:t>
      </w:r>
      <w:r w:rsidR="00CC28E4">
        <w:t>market entry</w:t>
      </w:r>
      <w:r w:rsidRPr="005958DF">
        <w:t xml:space="preserve"> conditions (preferential regimes, </w:t>
      </w:r>
      <w:r w:rsidR="00CC28E4">
        <w:t>existing</w:t>
      </w:r>
      <w:r w:rsidR="00CC28E4" w:rsidRPr="005958DF">
        <w:t xml:space="preserve"> </w:t>
      </w:r>
      <w:r w:rsidRPr="005958DF">
        <w:t>free trade agreements</w:t>
      </w:r>
      <w:r w:rsidR="007C3B15" w:rsidRPr="005958DF">
        <w:t xml:space="preserve">), </w:t>
      </w:r>
      <w:r w:rsidRPr="005958DF">
        <w:t>territorial</w:t>
      </w:r>
      <w:r w:rsidR="00CC28E4">
        <w:t>,</w:t>
      </w:r>
      <w:r w:rsidRPr="005958DF">
        <w:t xml:space="preserve"> cultural </w:t>
      </w:r>
      <w:r w:rsidR="00CC28E4">
        <w:t xml:space="preserve">and even </w:t>
      </w:r>
      <w:r w:rsidRPr="005958DF">
        <w:t>historical vicinity</w:t>
      </w:r>
      <w:r w:rsidR="00CC28E4">
        <w:t>, as well as</w:t>
      </w:r>
      <w:r w:rsidRPr="005958DF">
        <w:t xml:space="preserve"> correlation between the export and import structure. Based on </w:t>
      </w:r>
      <w:r w:rsidR="00CC28E4">
        <w:t xml:space="preserve">the analysis </w:t>
      </w:r>
      <w:r w:rsidRPr="005958DF">
        <w:t>markets</w:t>
      </w:r>
      <w:r w:rsidR="00CC28E4">
        <w:t xml:space="preserve"> in focus</w:t>
      </w:r>
      <w:r w:rsidRPr="005958DF">
        <w:t xml:space="preserve"> were identified</w:t>
      </w:r>
      <w:r w:rsidR="00CC28E4">
        <w:t>; these</w:t>
      </w:r>
      <w:r w:rsidRPr="005958DF">
        <w:t xml:space="preserve"> </w:t>
      </w:r>
      <w:r w:rsidR="00CC28E4">
        <w:t xml:space="preserve">have </w:t>
      </w:r>
      <w:r w:rsidR="005F6BEF">
        <w:t xml:space="preserve">the </w:t>
      </w:r>
      <w:r w:rsidR="00CC28E4">
        <w:t>potential</w:t>
      </w:r>
      <w:r w:rsidRPr="005958DF">
        <w:t xml:space="preserve"> for most sectors of the Ukrainian economy and can </w:t>
      </w:r>
      <w:r w:rsidR="00CC28E4">
        <w:t>become new</w:t>
      </w:r>
      <w:r w:rsidRPr="005958DF">
        <w:t xml:space="preserve"> export de</w:t>
      </w:r>
      <w:r w:rsidR="00CC28E4">
        <w:t>stinations</w:t>
      </w:r>
      <w:r w:rsidR="007C3B15" w:rsidRPr="005958DF">
        <w:t>.</w:t>
      </w:r>
    </w:p>
    <w:p w:rsidR="007C3B15" w:rsidRPr="005958DF" w:rsidRDefault="008247F6" w:rsidP="008247F6">
      <w:pPr>
        <w:jc w:val="both"/>
      </w:pPr>
      <w:bookmarkStart w:id="203" w:name="n204"/>
      <w:bookmarkEnd w:id="203"/>
      <w:r w:rsidRPr="005958DF">
        <w:t>The main market</w:t>
      </w:r>
      <w:r w:rsidR="00CC28E4">
        <w:t>s in focus</w:t>
      </w:r>
      <w:r w:rsidRPr="005958DF">
        <w:t xml:space="preserve"> include the EU countries where</w:t>
      </w:r>
      <w:r w:rsidR="00CC28E4">
        <w:t xml:space="preserve"> Ukrainian</w:t>
      </w:r>
      <w:r w:rsidRPr="005958DF">
        <w:t xml:space="preserve"> </w:t>
      </w:r>
      <w:r w:rsidR="00CC28E4">
        <w:t>exports</w:t>
      </w:r>
      <w:r w:rsidRPr="005958DF">
        <w:t xml:space="preserve"> are growing. Other markets that have a significant potential for Ukrainian exporters include Turkey, China, India, Egypt, Saudi Arabia, Canada, the UAE, the USA, Israel, Belarus, Georgia, Moldova, Japan, Indonesia, Thailand, Bangladesh, Lebanon, </w:t>
      </w:r>
      <w:r w:rsidR="00CC28E4">
        <w:t xml:space="preserve">the </w:t>
      </w:r>
      <w:r w:rsidRPr="005958DF">
        <w:t>Philippines, Nigeria</w:t>
      </w:r>
      <w:r w:rsidR="005F6BEF">
        <w:t>,</w:t>
      </w:r>
      <w:r w:rsidRPr="005958DF">
        <w:t xml:space="preserve"> and Switzerland</w:t>
      </w:r>
      <w:r w:rsidR="007C3B15" w:rsidRPr="005958DF">
        <w:t xml:space="preserve">. </w:t>
      </w:r>
      <w:r w:rsidR="00CC28E4">
        <w:t xml:space="preserve">A comprehensive study will be conducted to </w:t>
      </w:r>
      <w:r w:rsidR="005F6BEF" w:rsidRPr="005F6BEF">
        <w:t>develop export opportunities f</w:t>
      </w:r>
      <w:r w:rsidR="005F6BEF">
        <w:t>or</w:t>
      </w:r>
      <w:r w:rsidR="005F6BEF" w:rsidRPr="005F6BEF">
        <w:t xml:space="preserve"> the foregoing countries</w:t>
      </w:r>
      <w:r w:rsidR="005F6BEF">
        <w:t>.</w:t>
      </w:r>
      <w:r w:rsidR="005F6BEF" w:rsidRPr="005F6BEF">
        <w:t xml:space="preserve"> </w:t>
      </w:r>
      <w:r w:rsidR="005F6BEF">
        <w:rPr>
          <w:lang w:val="en-US"/>
        </w:rPr>
        <w:t>F</w:t>
      </w:r>
      <w:proofErr w:type="spellStart"/>
      <w:r w:rsidR="005F6BEF" w:rsidRPr="005F6BEF">
        <w:t>urther</w:t>
      </w:r>
      <w:proofErr w:type="spellEnd"/>
      <w:r w:rsidRPr="005958DF">
        <w:t xml:space="preserve">, </w:t>
      </w:r>
      <w:r w:rsidR="00CC28E4">
        <w:t xml:space="preserve">that will result in </w:t>
      </w:r>
      <w:r w:rsidR="005F6BEF">
        <w:t xml:space="preserve">the </w:t>
      </w:r>
      <w:r w:rsidR="00CC28E4">
        <w:t>elaboration of</w:t>
      </w:r>
      <w:r w:rsidRPr="005958DF">
        <w:t xml:space="preserve"> strategic programs </w:t>
      </w:r>
      <w:r w:rsidR="00CC28E4">
        <w:t xml:space="preserve">aimed at </w:t>
      </w:r>
      <w:r w:rsidRPr="005958DF">
        <w:t>entering these markets</w:t>
      </w:r>
      <w:r w:rsidR="007C3B15" w:rsidRPr="005958DF">
        <w:t>.</w:t>
      </w:r>
    </w:p>
    <w:p w:rsidR="007C3B15" w:rsidRPr="005958DF" w:rsidRDefault="008247F6" w:rsidP="007C3B15">
      <w:pPr>
        <w:rPr>
          <w:b/>
          <w:bCs/>
        </w:rPr>
      </w:pPr>
      <w:bookmarkStart w:id="204" w:name="n205"/>
      <w:bookmarkEnd w:id="204"/>
      <w:r w:rsidRPr="005958DF">
        <w:rPr>
          <w:b/>
          <w:bCs/>
        </w:rPr>
        <w:t>Implementation</w:t>
      </w:r>
    </w:p>
    <w:p w:rsidR="007C3B15" w:rsidRPr="005958DF" w:rsidRDefault="008247F6" w:rsidP="008247F6">
      <w:pPr>
        <w:jc w:val="both"/>
      </w:pPr>
      <w:bookmarkStart w:id="205" w:name="n206"/>
      <w:bookmarkEnd w:id="205"/>
      <w:r w:rsidRPr="005958DF">
        <w:t xml:space="preserve">The Strategy lists </w:t>
      </w:r>
      <w:r w:rsidR="00F10D7B">
        <w:t xml:space="preserve">key </w:t>
      </w:r>
      <w:r w:rsidRPr="005958DF">
        <w:t xml:space="preserve">measures </w:t>
      </w:r>
      <w:r w:rsidR="008F62D2" w:rsidRPr="005958DF">
        <w:t xml:space="preserve">that </w:t>
      </w:r>
      <w:r w:rsidR="00F10D7B">
        <w:t xml:space="preserve">shall </w:t>
      </w:r>
      <w:r w:rsidR="008F62D2" w:rsidRPr="005958DF">
        <w:t xml:space="preserve">be taken in the short, mid- and </w:t>
      </w:r>
      <w:r w:rsidR="00F10D7B" w:rsidRPr="005958DF">
        <w:t>long</w:t>
      </w:r>
      <w:r w:rsidR="00F10D7B">
        <w:t>-</w:t>
      </w:r>
      <w:r w:rsidR="008F62D2" w:rsidRPr="005958DF">
        <w:t>run and</w:t>
      </w:r>
      <w:r w:rsidR="00F10D7B">
        <w:t xml:space="preserve"> which</w:t>
      </w:r>
      <w:r w:rsidR="008F62D2" w:rsidRPr="005958DF">
        <w:t xml:space="preserve"> are aimed at increasing the competitiveness of the Ukrainian exports</w:t>
      </w:r>
      <w:r w:rsidR="007C3B15" w:rsidRPr="005958DF">
        <w:t>.</w:t>
      </w:r>
    </w:p>
    <w:p w:rsidR="007C3B15" w:rsidRPr="005958DF" w:rsidRDefault="00457AF7" w:rsidP="007C3B15">
      <w:bookmarkStart w:id="206" w:name="n207"/>
      <w:bookmarkEnd w:id="206"/>
      <w:r w:rsidRPr="005958DF">
        <w:t>The following is required to</w:t>
      </w:r>
      <w:r w:rsidR="00F10D7B">
        <w:t xml:space="preserve"> </w:t>
      </w:r>
      <w:r w:rsidRPr="005958DF">
        <w:t>implement the Strategy</w:t>
      </w:r>
      <w:r w:rsidR="005F6BEF">
        <w:t xml:space="preserve"> successfully</w:t>
      </w:r>
      <w:r w:rsidR="007C3B15" w:rsidRPr="005958DF">
        <w:t>:</w:t>
      </w:r>
    </w:p>
    <w:p w:rsidR="007C3B15" w:rsidRPr="005958DF" w:rsidRDefault="00457AF7" w:rsidP="007C3B15">
      <w:bookmarkStart w:id="207" w:name="n208"/>
      <w:bookmarkEnd w:id="207"/>
      <w:r w:rsidRPr="005958DF">
        <w:t>Effective leadership</w:t>
      </w:r>
      <w:r w:rsidR="007C3B15" w:rsidRPr="005958DF">
        <w:t>;</w:t>
      </w:r>
    </w:p>
    <w:p w:rsidR="007C3B15" w:rsidRPr="005958DF" w:rsidRDefault="00457AF7" w:rsidP="007C3B15">
      <w:bookmarkStart w:id="208" w:name="n209"/>
      <w:bookmarkEnd w:id="208"/>
      <w:r w:rsidRPr="005958DF">
        <w:t>Involvement of stakeholders</w:t>
      </w:r>
      <w:r w:rsidR="007C3B15" w:rsidRPr="005958DF">
        <w:t>;</w:t>
      </w:r>
    </w:p>
    <w:p w:rsidR="007C3B15" w:rsidRPr="005958DF" w:rsidRDefault="00457AF7" w:rsidP="007C3B15">
      <w:bookmarkStart w:id="209" w:name="n210"/>
      <w:bookmarkEnd w:id="209"/>
      <w:r w:rsidRPr="005958DF">
        <w:t>Institutional support</w:t>
      </w:r>
      <w:r w:rsidR="007C3B15" w:rsidRPr="005958DF">
        <w:t>;</w:t>
      </w:r>
    </w:p>
    <w:p w:rsidR="007C3B15" w:rsidRPr="005958DF" w:rsidRDefault="00457AF7" w:rsidP="007C3B15">
      <w:bookmarkStart w:id="210" w:name="n211"/>
      <w:bookmarkEnd w:id="210"/>
      <w:r w:rsidRPr="005958DF">
        <w:t>Funding</w:t>
      </w:r>
      <w:r w:rsidR="007C3B15" w:rsidRPr="005958DF">
        <w:t>;</w:t>
      </w:r>
    </w:p>
    <w:p w:rsidR="007C3B15" w:rsidRPr="005958DF" w:rsidRDefault="00F10D7B" w:rsidP="007C3B15">
      <w:bookmarkStart w:id="211" w:name="n212"/>
      <w:bookmarkEnd w:id="211"/>
      <w:r>
        <w:t>Regular</w:t>
      </w:r>
      <w:r w:rsidRPr="005958DF">
        <w:t xml:space="preserve"> </w:t>
      </w:r>
      <w:r w:rsidR="00457AF7" w:rsidRPr="005958DF">
        <w:t>monitoring</w:t>
      </w:r>
      <w:r w:rsidR="007C3B15" w:rsidRPr="005958DF">
        <w:t>;</w:t>
      </w:r>
    </w:p>
    <w:p w:rsidR="007C3B15" w:rsidRPr="005958DF" w:rsidRDefault="00457AF7" w:rsidP="007C3B15">
      <w:bookmarkStart w:id="212" w:name="n213"/>
      <w:bookmarkEnd w:id="212"/>
      <w:r w:rsidRPr="005958DF">
        <w:t>Reporting</w:t>
      </w:r>
      <w:r w:rsidR="007C3B15" w:rsidRPr="005958DF">
        <w:t>.</w:t>
      </w:r>
    </w:p>
    <w:p w:rsidR="007C3B15" w:rsidRPr="005958DF" w:rsidRDefault="00457AF7" w:rsidP="007C3B15">
      <w:pPr>
        <w:rPr>
          <w:b/>
          <w:bCs/>
        </w:rPr>
      </w:pPr>
      <w:bookmarkStart w:id="213" w:name="n214"/>
      <w:bookmarkEnd w:id="213"/>
      <w:r w:rsidRPr="005958DF">
        <w:rPr>
          <w:b/>
          <w:bCs/>
        </w:rPr>
        <w:t>Effective leadership</w:t>
      </w:r>
    </w:p>
    <w:p w:rsidR="007C3B15" w:rsidRPr="005958DF" w:rsidRDefault="00457AF7" w:rsidP="00457AF7">
      <w:pPr>
        <w:jc w:val="both"/>
      </w:pPr>
      <w:bookmarkStart w:id="214" w:name="n215"/>
      <w:bookmarkEnd w:id="214"/>
      <w:r w:rsidRPr="005958DF">
        <w:t>The First Vice Prime Minister – Minister of Economic Development and Trade and the Deputy Minister of Economic Development and Trade –</w:t>
      </w:r>
      <w:r w:rsidR="007C3B15" w:rsidRPr="005958DF">
        <w:t xml:space="preserve"> </w:t>
      </w:r>
      <w:r w:rsidRPr="005958DF">
        <w:t xml:space="preserve">Trade Representative of Ukraine are responsible for the overall management and </w:t>
      </w:r>
      <w:r w:rsidR="00F10D7B">
        <w:t xml:space="preserve">supervision </w:t>
      </w:r>
      <w:r w:rsidRPr="005958DF">
        <w:t>of the Strategy implementation</w:t>
      </w:r>
      <w:r w:rsidR="00F10D7B">
        <w:t>,</w:t>
      </w:r>
      <w:r w:rsidRPr="005958DF">
        <w:t xml:space="preserve"> as w</w:t>
      </w:r>
      <w:r w:rsidR="00ED6B70" w:rsidRPr="005958DF">
        <w:t>ell as for</w:t>
      </w:r>
      <w:r w:rsidR="005C07D2">
        <w:t xml:space="preserve"> ensuring</w:t>
      </w:r>
      <w:r w:rsidR="00ED6B70" w:rsidRPr="005958DF">
        <w:t xml:space="preserve"> a constructive dialogue with the parties involved in the Strategy implementation</w:t>
      </w:r>
      <w:r w:rsidR="007C3B15" w:rsidRPr="005958DF">
        <w:t>.</w:t>
      </w:r>
    </w:p>
    <w:p w:rsidR="007C3B15" w:rsidRPr="005958DF" w:rsidRDefault="00457AF7" w:rsidP="007C3B15">
      <w:pPr>
        <w:rPr>
          <w:b/>
          <w:bCs/>
        </w:rPr>
      </w:pPr>
      <w:bookmarkStart w:id="215" w:name="n216"/>
      <w:bookmarkEnd w:id="215"/>
      <w:r w:rsidRPr="005958DF">
        <w:rPr>
          <w:b/>
          <w:bCs/>
        </w:rPr>
        <w:lastRenderedPageBreak/>
        <w:t>Involvement of stakeholders</w:t>
      </w:r>
    </w:p>
    <w:p w:rsidR="007C3B15" w:rsidRPr="005958DF" w:rsidRDefault="00ED6B70" w:rsidP="00ED6B70">
      <w:pPr>
        <w:jc w:val="both"/>
      </w:pPr>
      <w:bookmarkStart w:id="216" w:name="n217"/>
      <w:bookmarkEnd w:id="216"/>
      <w:r w:rsidRPr="005958DF">
        <w:t xml:space="preserve">The Strategy </w:t>
      </w:r>
      <w:r w:rsidR="005C07D2">
        <w:t xml:space="preserve">shall be </w:t>
      </w:r>
      <w:r w:rsidRPr="005958DF">
        <w:t xml:space="preserve">implemented by the Ministry of Economic Development and Trade in line with its powers as well as by other central and local authorities and </w:t>
      </w:r>
      <w:r w:rsidR="005C07D2">
        <w:t xml:space="preserve">non-governmental organizations </w:t>
      </w:r>
      <w:r w:rsidR="007C3B15" w:rsidRPr="005958DF">
        <w:t>(</w:t>
      </w:r>
      <w:r w:rsidRPr="005958DF">
        <w:t>if agreed</w:t>
      </w:r>
      <w:r w:rsidR="007C3B15" w:rsidRPr="005958DF">
        <w:t>).</w:t>
      </w:r>
    </w:p>
    <w:p w:rsidR="007C3B15" w:rsidRPr="005958DF" w:rsidRDefault="00ED6B70" w:rsidP="00ED6B70">
      <w:pPr>
        <w:jc w:val="both"/>
      </w:pPr>
      <w:bookmarkStart w:id="217" w:name="n218"/>
      <w:bookmarkEnd w:id="217"/>
      <w:r w:rsidRPr="005958DF">
        <w:t>The Ministry of Economic Development and Trade coordinates activities related to the Strategy implementation</w:t>
      </w:r>
      <w:r w:rsidR="007C3B15" w:rsidRPr="005958DF">
        <w:t>.</w:t>
      </w:r>
    </w:p>
    <w:p w:rsidR="007C3B15" w:rsidRPr="005958DF" w:rsidRDefault="00AB5DB7" w:rsidP="007C3B15">
      <w:bookmarkStart w:id="218" w:name="n219"/>
      <w:bookmarkEnd w:id="218"/>
      <w:r w:rsidRPr="005958DF">
        <w:t xml:space="preserve">Active involvement of ministers, central </w:t>
      </w:r>
      <w:r w:rsidR="005C07D2">
        <w:t xml:space="preserve">executive </w:t>
      </w:r>
      <w:r w:rsidRPr="005958DF">
        <w:t>bodies</w:t>
      </w:r>
      <w:r w:rsidR="005F6BEF">
        <w:t>,</w:t>
      </w:r>
      <w:r w:rsidRPr="005958DF">
        <w:t xml:space="preserve"> </w:t>
      </w:r>
      <w:r w:rsidR="005C07D2">
        <w:t>and non-governmental organizations,</w:t>
      </w:r>
      <w:r w:rsidRPr="005958DF">
        <w:t xml:space="preserve"> as well as improve</w:t>
      </w:r>
      <w:r w:rsidR="005C07D2">
        <w:t xml:space="preserve">d </w:t>
      </w:r>
      <w:r w:rsidRPr="005958DF">
        <w:t xml:space="preserve">communication </w:t>
      </w:r>
      <w:r w:rsidR="005C07D2">
        <w:t>among stakeholders</w:t>
      </w:r>
      <w:r w:rsidR="005F6BEF">
        <w:t>,</w:t>
      </w:r>
      <w:r w:rsidR="005C07D2">
        <w:t xml:space="preserve"> </w:t>
      </w:r>
      <w:r w:rsidRPr="005958DF">
        <w:t>are crucial for the effective Strategy implementation</w:t>
      </w:r>
      <w:r w:rsidR="007C3B15" w:rsidRPr="005958DF">
        <w:t>.</w:t>
      </w:r>
    </w:p>
    <w:p w:rsidR="007C3B15" w:rsidRPr="005958DF" w:rsidRDefault="00AB5DB7" w:rsidP="007C3B15">
      <w:pPr>
        <w:rPr>
          <w:b/>
          <w:bCs/>
        </w:rPr>
      </w:pPr>
      <w:bookmarkStart w:id="219" w:name="n220"/>
      <w:bookmarkEnd w:id="219"/>
      <w:r w:rsidRPr="005958DF">
        <w:rPr>
          <w:b/>
          <w:bCs/>
        </w:rPr>
        <w:t>Institutional support</w:t>
      </w:r>
    </w:p>
    <w:p w:rsidR="007C3B15" w:rsidRPr="005958DF" w:rsidRDefault="00AB5DB7" w:rsidP="00AB5DB7">
      <w:pPr>
        <w:jc w:val="both"/>
      </w:pPr>
      <w:bookmarkStart w:id="220" w:name="n221"/>
      <w:bookmarkEnd w:id="220"/>
      <w:r w:rsidRPr="005958DF">
        <w:t>Export Promotion Office was established at the Ministry of Economic Development and Trade to assist Ukrainian exporters in entering international markets</w:t>
      </w:r>
      <w:r w:rsidR="007C3B15" w:rsidRPr="005958DF">
        <w:t xml:space="preserve">. </w:t>
      </w:r>
      <w:r w:rsidRPr="005958DF">
        <w:t xml:space="preserve">The core tasks of the Export Promotion Office include support </w:t>
      </w:r>
      <w:r w:rsidR="005C07D2">
        <w:t>of</w:t>
      </w:r>
      <w:r w:rsidR="005C07D2" w:rsidRPr="005958DF">
        <w:t xml:space="preserve"> </w:t>
      </w:r>
      <w:r w:rsidRPr="005958DF">
        <w:t xml:space="preserve">Ukrainian business on the </w:t>
      </w:r>
      <w:r w:rsidR="005F6BEF">
        <w:t>glob</w:t>
      </w:r>
      <w:r w:rsidRPr="005958DF">
        <w:t>al market by developing their export</w:t>
      </w:r>
      <w:r w:rsidR="005C07D2">
        <w:t>ing</w:t>
      </w:r>
      <w:r w:rsidRPr="005958DF">
        <w:t xml:space="preserve"> </w:t>
      </w:r>
      <w:r w:rsidR="005C07D2">
        <w:t>skills</w:t>
      </w:r>
      <w:r w:rsidRPr="005958DF">
        <w:t xml:space="preserve">, promotion of Ukrainian goods and services abroad, assistance in cooperation and partnership </w:t>
      </w:r>
      <w:r w:rsidR="005C07D2">
        <w:t xml:space="preserve">development </w:t>
      </w:r>
      <w:r w:rsidRPr="005958DF">
        <w:t>between Ukrainian and foreign companies</w:t>
      </w:r>
      <w:r w:rsidR="007C3B15" w:rsidRPr="005958DF">
        <w:t>.</w:t>
      </w:r>
    </w:p>
    <w:p w:rsidR="007C3B15" w:rsidRPr="005958DF" w:rsidRDefault="00AB5DB7" w:rsidP="00AB5DB7">
      <w:pPr>
        <w:jc w:val="both"/>
      </w:pPr>
      <w:bookmarkStart w:id="221" w:name="n222"/>
      <w:bookmarkEnd w:id="221"/>
      <w:proofErr w:type="gramStart"/>
      <w:r w:rsidRPr="005958DF">
        <w:t xml:space="preserve">According to the Resolution of the Cabinet of Ministers of Ukraine </w:t>
      </w:r>
      <w:r w:rsidR="005C07D2">
        <w:t xml:space="preserve">dated </w:t>
      </w:r>
      <w:r w:rsidRPr="005958DF">
        <w:t>July 4, 2017</w:t>
      </w:r>
      <w:r w:rsidR="005C07D2">
        <w:t xml:space="preserve"> </w:t>
      </w:r>
      <w:r w:rsidR="005C07D2" w:rsidRPr="005958DF">
        <w:t>No. 455</w:t>
      </w:r>
      <w:r w:rsidR="007A349B" w:rsidRPr="005958DF">
        <w:t xml:space="preserve">, the International Trade Council was established </w:t>
      </w:r>
      <w:r w:rsidR="00F10862">
        <w:t>in order to</w:t>
      </w:r>
      <w:r w:rsidR="007A349B" w:rsidRPr="005958DF">
        <w:t xml:space="preserve"> support the development of foreign trade policy and coordinat</w:t>
      </w:r>
      <w:r w:rsidR="00F10862">
        <w:t>e</w:t>
      </w:r>
      <w:r w:rsidR="007A349B" w:rsidRPr="005958DF">
        <w:t xml:space="preserve"> activities of ministries, central </w:t>
      </w:r>
      <w:r w:rsidR="00F10862">
        <w:t xml:space="preserve">executive </w:t>
      </w:r>
      <w:r w:rsidR="007A349B" w:rsidRPr="005958DF">
        <w:t xml:space="preserve">bodies, local self-government </w:t>
      </w:r>
      <w:r w:rsidR="00F10862">
        <w:t>authorities</w:t>
      </w:r>
      <w:r w:rsidR="007A349B" w:rsidRPr="005958DF">
        <w:t xml:space="preserve">, </w:t>
      </w:r>
      <w:r w:rsidR="00F10862">
        <w:t>business</w:t>
      </w:r>
      <w:r w:rsidR="007A349B" w:rsidRPr="005958DF">
        <w:t xml:space="preserve">, institutions and organisations </w:t>
      </w:r>
      <w:r w:rsidR="00F10862">
        <w:t>aimed at</w:t>
      </w:r>
      <w:r w:rsidR="007A349B" w:rsidRPr="005958DF">
        <w:t xml:space="preserve"> contribut</w:t>
      </w:r>
      <w:r w:rsidR="00F10862">
        <w:t xml:space="preserve">ing </w:t>
      </w:r>
      <w:r w:rsidR="007A349B" w:rsidRPr="005958DF">
        <w:t xml:space="preserve">to export growth, </w:t>
      </w:r>
      <w:r w:rsidR="00F10862">
        <w:t>bo</w:t>
      </w:r>
      <w:r w:rsidR="005F6BEF">
        <w:t>o</w:t>
      </w:r>
      <w:r w:rsidR="00F10862">
        <w:t>sting</w:t>
      </w:r>
      <w:r w:rsidR="007A349B" w:rsidRPr="005958DF">
        <w:t xml:space="preserve"> cooperation with trade partners and facilitat</w:t>
      </w:r>
      <w:r w:rsidR="00F10862">
        <w:t>ing</w:t>
      </w:r>
      <w:r w:rsidR="007A349B" w:rsidRPr="005958DF">
        <w:t xml:space="preserve"> international trade procedures.</w:t>
      </w:r>
      <w:proofErr w:type="gramEnd"/>
      <w:r w:rsidR="007A349B" w:rsidRPr="005958DF">
        <w:t xml:space="preserve"> It is planned that the International Trade Council will </w:t>
      </w:r>
      <w:r w:rsidR="005F6BEF" w:rsidRPr="005958DF">
        <w:t>coordinate</w:t>
      </w:r>
      <w:r w:rsidR="007A349B" w:rsidRPr="005958DF">
        <w:t xml:space="preserve"> </w:t>
      </w:r>
      <w:r w:rsidR="005F6BEF">
        <w:t xml:space="preserve">the </w:t>
      </w:r>
      <w:r w:rsidR="007A349B" w:rsidRPr="005958DF">
        <w:t xml:space="preserve">implementation of the roadmap. </w:t>
      </w:r>
    </w:p>
    <w:p w:rsidR="007C3B15" w:rsidRPr="005958DF" w:rsidRDefault="007A349B" w:rsidP="007C3B15">
      <w:pPr>
        <w:rPr>
          <w:b/>
          <w:bCs/>
        </w:rPr>
      </w:pPr>
      <w:bookmarkStart w:id="222" w:name="n223"/>
      <w:bookmarkEnd w:id="222"/>
      <w:r w:rsidRPr="005958DF">
        <w:rPr>
          <w:b/>
          <w:bCs/>
        </w:rPr>
        <w:t>Funding</w:t>
      </w:r>
    </w:p>
    <w:p w:rsidR="007C3B15" w:rsidRPr="005958DF" w:rsidRDefault="007A349B" w:rsidP="00C20203">
      <w:pPr>
        <w:jc w:val="both"/>
      </w:pPr>
      <w:bookmarkStart w:id="223" w:name="n224"/>
      <w:bookmarkEnd w:id="223"/>
      <w:r w:rsidRPr="005958DF">
        <w:t>The Strategy shall be funded from the state budget and local budgets,</w:t>
      </w:r>
      <w:r w:rsidR="00F10D7B">
        <w:t xml:space="preserve"> by </w:t>
      </w:r>
      <w:r w:rsidRPr="005958DF">
        <w:t xml:space="preserve">international technical assistance </w:t>
      </w:r>
      <w:r w:rsidR="00F10D7B">
        <w:t>projects</w:t>
      </w:r>
      <w:r w:rsidRPr="005958DF">
        <w:t>,</w:t>
      </w:r>
      <w:r w:rsidR="00F10D7B">
        <w:t xml:space="preserve"> </w:t>
      </w:r>
      <w:r w:rsidRPr="005958DF">
        <w:t>other international donors</w:t>
      </w:r>
      <w:r w:rsidR="00F10D7B">
        <w:t xml:space="preserve">, as well as </w:t>
      </w:r>
      <w:r w:rsidRPr="005958DF">
        <w:t>from other sources that are not prohibited by the law.</w:t>
      </w:r>
    </w:p>
    <w:p w:rsidR="007C3B15" w:rsidRPr="005958DF" w:rsidRDefault="007A349B" w:rsidP="00C20203">
      <w:pPr>
        <w:jc w:val="both"/>
      </w:pPr>
      <w:bookmarkStart w:id="224" w:name="n225"/>
      <w:bookmarkEnd w:id="224"/>
      <w:r w:rsidRPr="005958DF">
        <w:t>Appropriate funding</w:t>
      </w:r>
      <w:r w:rsidR="005F6BEF">
        <w:t xml:space="preserve"> is</w:t>
      </w:r>
      <w:r w:rsidRPr="005958DF">
        <w:t xml:space="preserve"> </w:t>
      </w:r>
      <w:r w:rsidR="00F10D7B">
        <w:t xml:space="preserve">a </w:t>
      </w:r>
      <w:r w:rsidRPr="005958DF">
        <w:t>key pre-requisite for the successful implementation of the Strategy objectives</w:t>
      </w:r>
      <w:r w:rsidR="007C3B15" w:rsidRPr="005958DF">
        <w:t>.</w:t>
      </w:r>
    </w:p>
    <w:p w:rsidR="007C3B15" w:rsidRPr="005958DF" w:rsidRDefault="007A349B" w:rsidP="00C20203">
      <w:pPr>
        <w:jc w:val="both"/>
        <w:rPr>
          <w:b/>
          <w:bCs/>
        </w:rPr>
      </w:pPr>
      <w:bookmarkStart w:id="225" w:name="n226"/>
      <w:bookmarkEnd w:id="225"/>
      <w:r w:rsidRPr="005958DF">
        <w:rPr>
          <w:b/>
          <w:bCs/>
        </w:rPr>
        <w:t>Strategy monitoring</w:t>
      </w:r>
    </w:p>
    <w:p w:rsidR="007C3B15" w:rsidRPr="005958DF" w:rsidRDefault="007A349B" w:rsidP="00C20203">
      <w:pPr>
        <w:jc w:val="both"/>
      </w:pPr>
      <w:bookmarkStart w:id="226" w:name="n227"/>
      <w:bookmarkEnd w:id="226"/>
      <w:r w:rsidRPr="005958DF">
        <w:t>The Ministry of Economic Development and Trade is responsible for the monitoring of the Strategy implementation</w:t>
      </w:r>
      <w:r w:rsidR="00F10D7B">
        <w:t>;</w:t>
      </w:r>
      <w:r w:rsidR="00F10D7B" w:rsidRPr="005958DF">
        <w:t xml:space="preserve"> </w:t>
      </w:r>
      <w:r w:rsidRPr="005958DF">
        <w:t>it also develops and approves the monitoring procedure</w:t>
      </w:r>
      <w:r w:rsidR="007C3B15" w:rsidRPr="005958DF">
        <w:t>.</w:t>
      </w:r>
    </w:p>
    <w:p w:rsidR="007C3B15" w:rsidRPr="005958DF" w:rsidRDefault="007A349B" w:rsidP="00C20203">
      <w:pPr>
        <w:jc w:val="both"/>
      </w:pPr>
      <w:bookmarkStart w:id="227" w:name="n228"/>
      <w:bookmarkEnd w:id="227"/>
      <w:r w:rsidRPr="005958DF">
        <w:t>Central</w:t>
      </w:r>
      <w:r w:rsidR="00F10D7B">
        <w:t xml:space="preserve"> executive</w:t>
      </w:r>
      <w:r w:rsidRPr="005958DF">
        <w:t xml:space="preserve"> bodies shall submit information </w:t>
      </w:r>
      <w:r w:rsidR="00F10D7B">
        <w:t>on</w:t>
      </w:r>
      <w:r w:rsidR="00F10D7B" w:rsidRPr="005958DF">
        <w:t xml:space="preserve"> </w:t>
      </w:r>
      <w:r w:rsidRPr="005958DF">
        <w:t xml:space="preserve">their progress </w:t>
      </w:r>
      <w:r w:rsidR="00F10D7B">
        <w:t>of</w:t>
      </w:r>
      <w:r w:rsidRPr="005958DF">
        <w:t xml:space="preserve"> the Strategy implementation to the Ministry of Economic Development </w:t>
      </w:r>
      <w:r w:rsidR="00C91519" w:rsidRPr="005958DF">
        <w:t>quarterly by the 5</w:t>
      </w:r>
      <w:r w:rsidR="00C91519" w:rsidRPr="005958DF">
        <w:rPr>
          <w:vertAlign w:val="superscript"/>
        </w:rPr>
        <w:t>th</w:t>
      </w:r>
      <w:r w:rsidR="00C91519" w:rsidRPr="005958DF">
        <w:t xml:space="preserve"> day of the month following the respective quarter</w:t>
      </w:r>
      <w:r w:rsidR="007C3B15" w:rsidRPr="005958DF">
        <w:t>.</w:t>
      </w:r>
    </w:p>
    <w:p w:rsidR="007C3B15" w:rsidRPr="005958DF" w:rsidRDefault="00A81235" w:rsidP="007C3B15">
      <w:pPr>
        <w:rPr>
          <w:b/>
          <w:bCs/>
        </w:rPr>
      </w:pPr>
      <w:bookmarkStart w:id="228" w:name="n229"/>
      <w:bookmarkEnd w:id="228"/>
      <w:r>
        <w:rPr>
          <w:b/>
          <w:bCs/>
        </w:rPr>
        <w:t>Anticipated</w:t>
      </w:r>
      <w:r w:rsidRPr="005958DF">
        <w:rPr>
          <w:b/>
          <w:bCs/>
        </w:rPr>
        <w:t xml:space="preserve"> </w:t>
      </w:r>
      <w:r w:rsidR="007A349B" w:rsidRPr="005958DF">
        <w:rPr>
          <w:b/>
          <w:bCs/>
        </w:rPr>
        <w:t>results</w:t>
      </w:r>
    </w:p>
    <w:p w:rsidR="007C3B15" w:rsidRPr="005958DF" w:rsidRDefault="00C91519" w:rsidP="007A349B">
      <w:pPr>
        <w:jc w:val="both"/>
      </w:pPr>
      <w:bookmarkStart w:id="229" w:name="n230"/>
      <w:bookmarkEnd w:id="229"/>
      <w:r w:rsidRPr="005958DF">
        <w:t>Key performance indicators are used to assess the implementation of the key Strategy objectives</w:t>
      </w:r>
      <w:r w:rsidR="007C3B15" w:rsidRPr="005958DF">
        <w:t>.</w:t>
      </w:r>
      <w:r w:rsidRPr="005958DF">
        <w:t xml:space="preserve"> The Ministry of Economic Development and Trade calculates the key performance indicators (and conducts a survey) </w:t>
      </w:r>
      <w:r w:rsidR="00A81235">
        <w:t>annually</w:t>
      </w:r>
      <w:r w:rsidRPr="005958DF">
        <w:t xml:space="preserve"> by March 31 of the year following the reporting </w:t>
      </w:r>
      <w:r w:rsidR="00AF49E0">
        <w:t>year</w:t>
      </w:r>
      <w:r w:rsidR="007C3B15" w:rsidRPr="005958DF">
        <w:t>.</w:t>
      </w:r>
    </w:p>
    <w:p w:rsidR="007C3B15" w:rsidRPr="005958DF" w:rsidRDefault="00C91519" w:rsidP="00C91519">
      <w:pPr>
        <w:jc w:val="both"/>
      </w:pPr>
      <w:bookmarkStart w:id="230" w:name="n231"/>
      <w:bookmarkEnd w:id="230"/>
      <w:r w:rsidRPr="005958DF">
        <w:t xml:space="preserve">Based on annual </w:t>
      </w:r>
      <w:r w:rsidR="00AF49E0">
        <w:t xml:space="preserve">exporters’ </w:t>
      </w:r>
      <w:r w:rsidRPr="005958DF">
        <w:t xml:space="preserve">surveys, </w:t>
      </w:r>
      <w:r w:rsidR="005958DF">
        <w:t>sector</w:t>
      </w:r>
      <w:r w:rsidR="005F6BEF">
        <w:t>,</w:t>
      </w:r>
      <w:r w:rsidR="005958DF">
        <w:t xml:space="preserve"> and business</w:t>
      </w:r>
      <w:r w:rsidRPr="005958DF">
        <w:t xml:space="preserve"> associations as well as TSN institutions, the Ministry of Economic Development and Trade </w:t>
      </w:r>
      <w:r w:rsidR="007C3B15" w:rsidRPr="005958DF">
        <w:t>(</w:t>
      </w:r>
      <w:r w:rsidRPr="005958DF">
        <w:t xml:space="preserve">with the support of </w:t>
      </w:r>
      <w:r w:rsidR="005958DF">
        <w:t>sector and business</w:t>
      </w:r>
      <w:r w:rsidRPr="005958DF">
        <w:t xml:space="preserve"> associations</w:t>
      </w:r>
      <w:r w:rsidR="007C3B15" w:rsidRPr="005958DF">
        <w:t>)</w:t>
      </w:r>
      <w:r w:rsidRPr="005958DF">
        <w:t xml:space="preserve"> assesses the implementation of the key objectives.</w:t>
      </w:r>
      <w:r w:rsidR="007C3B15" w:rsidRPr="005958DF">
        <w:t xml:space="preserve"> </w:t>
      </w:r>
      <w:r w:rsidRPr="005958DF">
        <w:t xml:space="preserve">Survey results </w:t>
      </w:r>
      <w:r w:rsidR="00AF49E0">
        <w:t xml:space="preserve">are included </w:t>
      </w:r>
      <w:r w:rsidRPr="005958DF">
        <w:t>in the annual progress report on the Strategy implementation</w:t>
      </w:r>
      <w:r w:rsidR="007C3B15" w:rsidRPr="005958DF">
        <w:t>.</w:t>
      </w:r>
    </w:p>
    <w:p w:rsidR="007C3B15" w:rsidRPr="005958DF" w:rsidRDefault="00C91519" w:rsidP="007C3B15">
      <w:bookmarkStart w:id="231" w:name="n232"/>
      <w:bookmarkEnd w:id="231"/>
      <w:r w:rsidRPr="005958DF">
        <w:t>The key performance indicators for Strategy implementation are as follows</w:t>
      </w:r>
      <w:r w:rsidR="007C3B15" w:rsidRPr="005958DF">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61"/>
        <w:gridCol w:w="2101"/>
        <w:gridCol w:w="2193"/>
      </w:tblGrid>
      <w:tr w:rsidR="007C3B15" w:rsidRPr="005958DF" w:rsidTr="007C3B15">
        <w:trPr>
          <w:trHeight w:val="15"/>
        </w:trPr>
        <w:tc>
          <w:tcPr>
            <w:tcW w:w="4950" w:type="dxa"/>
            <w:tcBorders>
              <w:top w:val="single" w:sz="6" w:space="0" w:color="000000"/>
              <w:left w:val="nil"/>
              <w:bottom w:val="single" w:sz="6" w:space="0" w:color="000000"/>
              <w:right w:val="single" w:sz="6" w:space="0" w:color="000000"/>
            </w:tcBorders>
            <w:shd w:val="clear" w:color="auto" w:fill="auto"/>
            <w:hideMark/>
          </w:tcPr>
          <w:p w:rsidR="007C3B15" w:rsidRPr="005958DF" w:rsidRDefault="00C91519" w:rsidP="00E656B0">
            <w:bookmarkStart w:id="232" w:name="n233"/>
            <w:bookmarkEnd w:id="232"/>
            <w:r w:rsidRPr="005958DF">
              <w:t>Indicator</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rsidR="007C3B15" w:rsidRPr="005958DF" w:rsidRDefault="007C3B15" w:rsidP="00E656B0">
            <w:r w:rsidRPr="005958DF">
              <w:t>2016 (</w:t>
            </w:r>
            <w:r w:rsidR="00C91519" w:rsidRPr="005958DF">
              <w:t>baseline</w:t>
            </w:r>
            <w:r w:rsidRPr="005958DF">
              <w:t>)</w:t>
            </w:r>
          </w:p>
        </w:tc>
        <w:tc>
          <w:tcPr>
            <w:tcW w:w="2145" w:type="dxa"/>
            <w:tcBorders>
              <w:top w:val="single" w:sz="6" w:space="0" w:color="000000"/>
              <w:left w:val="single" w:sz="6" w:space="0" w:color="000000"/>
              <w:bottom w:val="single" w:sz="6" w:space="0" w:color="000000"/>
              <w:right w:val="nil"/>
            </w:tcBorders>
            <w:shd w:val="clear" w:color="auto" w:fill="auto"/>
            <w:hideMark/>
          </w:tcPr>
          <w:p w:rsidR="007C3B15" w:rsidRPr="005958DF" w:rsidRDefault="007C3B15" w:rsidP="00E656B0">
            <w:r w:rsidRPr="005958DF">
              <w:t>2021 (</w:t>
            </w:r>
            <w:r w:rsidR="00C91519" w:rsidRPr="005958DF">
              <w:t>expected</w:t>
            </w:r>
            <w:r w:rsidRPr="005958DF">
              <w:t>)</w:t>
            </w:r>
          </w:p>
        </w:tc>
      </w:tr>
      <w:tr w:rsidR="007C3B15" w:rsidRPr="005958DF" w:rsidTr="007C3B15">
        <w:trPr>
          <w:trHeight w:val="15"/>
        </w:trPr>
        <w:tc>
          <w:tcPr>
            <w:tcW w:w="4950" w:type="dxa"/>
            <w:tcBorders>
              <w:top w:val="single" w:sz="6" w:space="0" w:color="000000"/>
              <w:left w:val="nil"/>
              <w:bottom w:val="nil"/>
              <w:right w:val="nil"/>
            </w:tcBorders>
            <w:shd w:val="clear" w:color="auto" w:fill="auto"/>
            <w:hideMark/>
          </w:tcPr>
          <w:p w:rsidR="007C3B15" w:rsidRPr="005958DF" w:rsidRDefault="00C91519" w:rsidP="00E656B0">
            <w:r w:rsidRPr="005958DF">
              <w:t>Export of goods and services</w:t>
            </w:r>
          </w:p>
        </w:tc>
        <w:tc>
          <w:tcPr>
            <w:tcW w:w="2055" w:type="dxa"/>
            <w:tcBorders>
              <w:top w:val="single" w:sz="6" w:space="0" w:color="000000"/>
              <w:left w:val="nil"/>
              <w:bottom w:val="nil"/>
              <w:right w:val="nil"/>
            </w:tcBorders>
            <w:shd w:val="clear" w:color="auto" w:fill="auto"/>
            <w:hideMark/>
          </w:tcPr>
          <w:p w:rsidR="007C3B15" w:rsidRPr="005958DF" w:rsidRDefault="00C91519" w:rsidP="00E656B0">
            <w:r w:rsidRPr="005958DF">
              <w:t xml:space="preserve">USD </w:t>
            </w:r>
            <w:r w:rsidR="007C3B15" w:rsidRPr="005958DF">
              <w:t>45</w:t>
            </w:r>
            <w:r w:rsidRPr="005958DF">
              <w:t>.</w:t>
            </w:r>
            <w:r w:rsidR="007C3B15" w:rsidRPr="005958DF">
              <w:t xml:space="preserve">1 </w:t>
            </w:r>
            <w:r w:rsidRPr="005958DF">
              <w:t>billion</w:t>
            </w:r>
          </w:p>
        </w:tc>
        <w:tc>
          <w:tcPr>
            <w:tcW w:w="2145" w:type="dxa"/>
            <w:tcBorders>
              <w:top w:val="single" w:sz="6" w:space="0" w:color="000000"/>
              <w:left w:val="nil"/>
              <w:bottom w:val="nil"/>
              <w:right w:val="nil"/>
            </w:tcBorders>
            <w:shd w:val="clear" w:color="auto" w:fill="auto"/>
            <w:hideMark/>
          </w:tcPr>
          <w:p w:rsidR="007C3B15" w:rsidRPr="005958DF" w:rsidRDefault="00C91519" w:rsidP="00E656B0">
            <w:r w:rsidRPr="005958DF">
              <w:t>Growth by 10% p.a.</w:t>
            </w:r>
          </w:p>
        </w:tc>
      </w:tr>
      <w:tr w:rsidR="007C3B15" w:rsidRPr="005958DF" w:rsidTr="007C3B15">
        <w:trPr>
          <w:trHeight w:val="15"/>
        </w:trPr>
        <w:tc>
          <w:tcPr>
            <w:tcW w:w="4950" w:type="dxa"/>
            <w:tcBorders>
              <w:top w:val="nil"/>
              <w:left w:val="nil"/>
              <w:bottom w:val="nil"/>
              <w:right w:val="nil"/>
            </w:tcBorders>
            <w:shd w:val="clear" w:color="auto" w:fill="auto"/>
            <w:hideMark/>
          </w:tcPr>
          <w:p w:rsidR="007C3B15" w:rsidRPr="005958DF" w:rsidRDefault="00812982" w:rsidP="00E656B0">
            <w:r w:rsidRPr="005958DF">
              <w:lastRenderedPageBreak/>
              <w:t>Share of high and mid-level technologies</w:t>
            </w:r>
            <w:r w:rsidR="00AF49E0">
              <w:t xml:space="preserve"> products</w:t>
            </w:r>
            <w:r w:rsidRPr="005958DF">
              <w:t xml:space="preserve"> in the total export</w:t>
            </w:r>
            <w:r w:rsidR="00AF49E0">
              <w:t>s</w:t>
            </w:r>
            <w:r w:rsidRPr="005958DF">
              <w:t xml:space="preserve"> </w:t>
            </w:r>
            <w:r w:rsidR="007C3B15" w:rsidRPr="005958DF">
              <w:t>(</w:t>
            </w:r>
            <w:r w:rsidR="00AF49E0">
              <w:t xml:space="preserve">under the </w:t>
            </w:r>
            <w:r w:rsidRPr="005958DF">
              <w:t>categories “</w:t>
            </w:r>
            <w:r w:rsidR="00AF49E0">
              <w:t>Chemicals and</w:t>
            </w:r>
            <w:r w:rsidR="00AF49E0" w:rsidRPr="005958DF">
              <w:t xml:space="preserve"> </w:t>
            </w:r>
            <w:r w:rsidR="00AF49E0">
              <w:t xml:space="preserve">allied </w:t>
            </w:r>
            <w:r w:rsidRPr="005958DF">
              <w:t>industr</w:t>
            </w:r>
            <w:r w:rsidR="00AF49E0">
              <w:t>ies</w:t>
            </w:r>
            <w:r w:rsidR="007C3B15" w:rsidRPr="005958DF">
              <w:t>”, “</w:t>
            </w:r>
            <w:r w:rsidRPr="005958DF">
              <w:t>Polymer materials, plastic</w:t>
            </w:r>
            <w:r w:rsidR="00AF49E0">
              <w:t>s</w:t>
            </w:r>
            <w:r w:rsidRPr="005958DF">
              <w:t xml:space="preserve"> and</w:t>
            </w:r>
            <w:r w:rsidR="00AF49E0">
              <w:t xml:space="preserve"> products thereof</w:t>
            </w:r>
            <w:r w:rsidR="007C3B15" w:rsidRPr="005958DF">
              <w:t>”, “</w:t>
            </w:r>
            <w:r w:rsidR="00AF49E0" w:rsidRPr="005958DF">
              <w:t>Machine</w:t>
            </w:r>
            <w:r w:rsidR="00AF49E0">
              <w:t>ry</w:t>
            </w:r>
            <w:r w:rsidRPr="005958DF">
              <w:t>, equipment and mechanisms</w:t>
            </w:r>
            <w:r w:rsidR="007C3B15" w:rsidRPr="005958DF">
              <w:t xml:space="preserve">; </w:t>
            </w:r>
            <w:r w:rsidRPr="005958DF">
              <w:t>electric equipment</w:t>
            </w:r>
            <w:r w:rsidR="007C3B15" w:rsidRPr="005958DF">
              <w:t>”, “</w:t>
            </w:r>
            <w:r w:rsidR="00AF49E0">
              <w:t>Land transport</w:t>
            </w:r>
            <w:r w:rsidR="00AF49E0" w:rsidRPr="005958DF">
              <w:t xml:space="preserve"> </w:t>
            </w:r>
            <w:r w:rsidRPr="005958DF">
              <w:t xml:space="preserve">vehicles, </w:t>
            </w:r>
            <w:r w:rsidR="00AF49E0">
              <w:t>aircrafts</w:t>
            </w:r>
            <w:r w:rsidRPr="005958DF">
              <w:t xml:space="preserve">, </w:t>
            </w:r>
            <w:r w:rsidR="003938E0">
              <w:t>vessels</w:t>
            </w:r>
            <w:r w:rsidR="007C3B15" w:rsidRPr="005958DF">
              <w:t>”, “</w:t>
            </w:r>
            <w:r w:rsidRPr="005958DF">
              <w:t>Devices and apparatus</w:t>
            </w:r>
            <w:r w:rsidR="007C3B15" w:rsidRPr="005958DF">
              <w:t xml:space="preserve">” </w:t>
            </w:r>
            <w:r w:rsidRPr="005958DF">
              <w:t>according to the UCGFEA)</w:t>
            </w:r>
          </w:p>
        </w:tc>
        <w:tc>
          <w:tcPr>
            <w:tcW w:w="2055" w:type="dxa"/>
            <w:tcBorders>
              <w:top w:val="nil"/>
              <w:left w:val="nil"/>
              <w:bottom w:val="nil"/>
              <w:right w:val="nil"/>
            </w:tcBorders>
            <w:shd w:val="clear" w:color="auto" w:fill="auto"/>
            <w:hideMark/>
          </w:tcPr>
          <w:p w:rsidR="007C3B15" w:rsidRPr="005958DF" w:rsidRDefault="007C3B15" w:rsidP="00E656B0">
            <w:r w:rsidRPr="005958DF">
              <w:t>17</w:t>
            </w:r>
            <w:r w:rsidR="00C91519" w:rsidRPr="005958DF">
              <w:t>.</w:t>
            </w:r>
            <w:r w:rsidRPr="005958DF">
              <w:t>3</w:t>
            </w:r>
            <w:r w:rsidR="00C91519" w:rsidRPr="005958DF">
              <w:t>%</w:t>
            </w:r>
          </w:p>
        </w:tc>
        <w:tc>
          <w:tcPr>
            <w:tcW w:w="2145" w:type="dxa"/>
            <w:tcBorders>
              <w:top w:val="nil"/>
              <w:left w:val="nil"/>
              <w:bottom w:val="nil"/>
              <w:right w:val="nil"/>
            </w:tcBorders>
            <w:shd w:val="clear" w:color="auto" w:fill="auto"/>
            <w:hideMark/>
          </w:tcPr>
          <w:p w:rsidR="007C3B15" w:rsidRPr="005958DF" w:rsidRDefault="007C3B15" w:rsidP="00E656B0">
            <w:r w:rsidRPr="005958DF">
              <w:t>27</w:t>
            </w:r>
            <w:r w:rsidR="00C91519" w:rsidRPr="005958DF">
              <w:t>%</w:t>
            </w:r>
          </w:p>
        </w:tc>
      </w:tr>
      <w:tr w:rsidR="007C3B15" w:rsidRPr="005958DF" w:rsidTr="007C3B15">
        <w:trPr>
          <w:trHeight w:val="15"/>
        </w:trPr>
        <w:tc>
          <w:tcPr>
            <w:tcW w:w="4950" w:type="dxa"/>
            <w:tcBorders>
              <w:top w:val="nil"/>
              <w:left w:val="nil"/>
              <w:bottom w:val="nil"/>
              <w:right w:val="nil"/>
            </w:tcBorders>
            <w:shd w:val="clear" w:color="auto" w:fill="auto"/>
            <w:hideMark/>
          </w:tcPr>
          <w:p w:rsidR="007C3B15" w:rsidRPr="005958DF" w:rsidRDefault="00812982" w:rsidP="00E656B0">
            <w:r w:rsidRPr="005958DF">
              <w:t>Enabling Trade Index</w:t>
            </w:r>
          </w:p>
        </w:tc>
        <w:tc>
          <w:tcPr>
            <w:tcW w:w="2055" w:type="dxa"/>
            <w:tcBorders>
              <w:top w:val="nil"/>
              <w:left w:val="nil"/>
              <w:bottom w:val="nil"/>
              <w:right w:val="nil"/>
            </w:tcBorders>
            <w:shd w:val="clear" w:color="auto" w:fill="auto"/>
            <w:hideMark/>
          </w:tcPr>
          <w:p w:rsidR="007C3B15" w:rsidRPr="005958DF" w:rsidRDefault="007C3B15" w:rsidP="00E656B0">
            <w:r w:rsidRPr="005958DF">
              <w:t>95</w:t>
            </w:r>
          </w:p>
        </w:tc>
        <w:tc>
          <w:tcPr>
            <w:tcW w:w="2145" w:type="dxa"/>
            <w:tcBorders>
              <w:top w:val="nil"/>
              <w:left w:val="nil"/>
              <w:bottom w:val="nil"/>
              <w:right w:val="nil"/>
            </w:tcBorders>
            <w:shd w:val="clear" w:color="auto" w:fill="auto"/>
            <w:hideMark/>
          </w:tcPr>
          <w:p w:rsidR="007C3B15" w:rsidRPr="005958DF" w:rsidRDefault="009D2682" w:rsidP="00E656B0">
            <w:r w:rsidRPr="005958DF">
              <w:t>Top 50 countries</w:t>
            </w:r>
          </w:p>
        </w:tc>
      </w:tr>
      <w:tr w:rsidR="007C3B15" w:rsidRPr="005958DF" w:rsidTr="007C3B15">
        <w:trPr>
          <w:trHeight w:val="15"/>
        </w:trPr>
        <w:tc>
          <w:tcPr>
            <w:tcW w:w="4950" w:type="dxa"/>
            <w:tcBorders>
              <w:top w:val="nil"/>
              <w:left w:val="nil"/>
              <w:bottom w:val="nil"/>
              <w:right w:val="nil"/>
            </w:tcBorders>
            <w:shd w:val="clear" w:color="auto" w:fill="auto"/>
            <w:hideMark/>
          </w:tcPr>
          <w:p w:rsidR="007C3B15" w:rsidRPr="005958DF" w:rsidRDefault="009D2682" w:rsidP="00E656B0">
            <w:pPr>
              <w:rPr>
                <w:highlight w:val="yellow"/>
              </w:rPr>
            </w:pPr>
            <w:r w:rsidRPr="00B853A9">
              <w:t>Global Entrepreneurship Index</w:t>
            </w:r>
          </w:p>
        </w:tc>
        <w:tc>
          <w:tcPr>
            <w:tcW w:w="2055" w:type="dxa"/>
            <w:tcBorders>
              <w:top w:val="nil"/>
              <w:left w:val="nil"/>
              <w:bottom w:val="nil"/>
              <w:right w:val="nil"/>
            </w:tcBorders>
            <w:shd w:val="clear" w:color="auto" w:fill="auto"/>
            <w:hideMark/>
          </w:tcPr>
          <w:p w:rsidR="007C3B15" w:rsidRPr="005958DF" w:rsidRDefault="007C3B15" w:rsidP="00E656B0">
            <w:pPr>
              <w:rPr>
                <w:lang w:val="uk-UA"/>
              </w:rPr>
            </w:pPr>
            <w:r w:rsidRPr="005958DF">
              <w:t>66</w:t>
            </w:r>
          </w:p>
        </w:tc>
        <w:tc>
          <w:tcPr>
            <w:tcW w:w="2145" w:type="dxa"/>
            <w:tcBorders>
              <w:top w:val="nil"/>
              <w:left w:val="nil"/>
              <w:bottom w:val="nil"/>
              <w:right w:val="nil"/>
            </w:tcBorders>
            <w:shd w:val="clear" w:color="auto" w:fill="auto"/>
            <w:hideMark/>
          </w:tcPr>
          <w:p w:rsidR="007C3B15" w:rsidRPr="005958DF" w:rsidRDefault="009D2682" w:rsidP="00E656B0">
            <w:r w:rsidRPr="005958DF">
              <w:t xml:space="preserve">Top </w:t>
            </w:r>
            <w:r w:rsidR="007C3B15" w:rsidRPr="005958DF">
              <w:t xml:space="preserve">50 </w:t>
            </w:r>
            <w:r w:rsidRPr="005958DF">
              <w:t>countries</w:t>
            </w:r>
          </w:p>
        </w:tc>
      </w:tr>
    </w:tbl>
    <w:p w:rsidR="007C3B15" w:rsidRPr="005958DF" w:rsidRDefault="009D2682" w:rsidP="007C3B15">
      <w:bookmarkStart w:id="233" w:name="n234"/>
      <w:bookmarkEnd w:id="233"/>
      <w:r w:rsidRPr="005958DF">
        <w:t xml:space="preserve">The Ministry of Economic Development and Trade conducts an annual survey among companies and business associations concerning changes in the ecosystem of services, development dynamics of skills and competencies, </w:t>
      </w:r>
      <w:r w:rsidR="005F6BEF">
        <w:t xml:space="preserve">the </w:t>
      </w:r>
      <w:r w:rsidRPr="005958DF">
        <w:t>involvement of women and youth.</w:t>
      </w:r>
    </w:p>
    <w:p w:rsidR="007C3B15" w:rsidRPr="005958DF" w:rsidRDefault="009D2682" w:rsidP="009D2682">
      <w:pPr>
        <w:jc w:val="both"/>
      </w:pPr>
      <w:bookmarkStart w:id="234" w:name="n235"/>
      <w:bookmarkEnd w:id="234"/>
      <w:r w:rsidRPr="005958DF">
        <w:t xml:space="preserve">The Ministry of Economic Development and Trade prepares an annual progress report </w:t>
      </w:r>
      <w:r w:rsidR="00AF49E0">
        <w:t xml:space="preserve">in respect of </w:t>
      </w:r>
      <w:r w:rsidRPr="005958DF">
        <w:t xml:space="preserve">the Strategy implementation and publishes it by March 31 of the year following the reporting </w:t>
      </w:r>
      <w:r w:rsidR="003938E0">
        <w:t>one</w:t>
      </w:r>
      <w:r w:rsidRPr="005958DF">
        <w:t xml:space="preserve">. Monitoring results </w:t>
      </w:r>
      <w:r w:rsidR="003938E0">
        <w:t>may serve as the grounds for</w:t>
      </w:r>
      <w:r w:rsidRPr="005958DF">
        <w:t xml:space="preserve"> </w:t>
      </w:r>
      <w:r w:rsidR="003938E0">
        <w:t>the Action Plan revisiting</w:t>
      </w:r>
      <w:r w:rsidR="007C3B15" w:rsidRPr="005958DF">
        <w:t>.</w:t>
      </w:r>
    </w:p>
    <w:p w:rsidR="007C3B15" w:rsidRPr="005958DF" w:rsidRDefault="007C3B15" w:rsidP="007C3B15">
      <w:bookmarkStart w:id="235" w:name="n241"/>
      <w:bookmarkEnd w:id="235"/>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7C3B15" w:rsidRPr="005958DF" w:rsidTr="00C20203">
        <w:trPr>
          <w:tblCellSpacing w:w="0" w:type="dxa"/>
        </w:trPr>
        <w:tc>
          <w:tcPr>
            <w:tcW w:w="2000" w:type="pct"/>
            <w:shd w:val="clear" w:color="auto" w:fill="auto"/>
            <w:hideMark/>
          </w:tcPr>
          <w:p w:rsidR="007C3B15" w:rsidRPr="005958DF" w:rsidRDefault="007C3B15" w:rsidP="00E656B0">
            <w:bookmarkStart w:id="236" w:name="n236"/>
            <w:bookmarkEnd w:id="236"/>
          </w:p>
        </w:tc>
        <w:tc>
          <w:tcPr>
            <w:tcW w:w="2300" w:type="pct"/>
            <w:shd w:val="clear" w:color="auto" w:fill="auto"/>
            <w:hideMark/>
          </w:tcPr>
          <w:p w:rsidR="007C3B15" w:rsidRPr="005958DF" w:rsidRDefault="00210877" w:rsidP="00E656B0">
            <w:r w:rsidRPr="005958DF">
              <w:t>Annex</w:t>
            </w:r>
            <w:r w:rsidR="007C3B15" w:rsidRPr="005958DF">
              <w:t xml:space="preserve"> </w:t>
            </w:r>
            <w:r w:rsidR="007C3B15" w:rsidRPr="005958DF">
              <w:br/>
            </w:r>
            <w:r w:rsidRPr="005958DF">
              <w:t xml:space="preserve">to the </w:t>
            </w:r>
            <w:r w:rsidR="003D35B9">
              <w:t>Resolution</w:t>
            </w:r>
            <w:r w:rsidR="003D35B9" w:rsidRPr="005958DF">
              <w:t xml:space="preserve"> </w:t>
            </w:r>
            <w:r w:rsidRPr="005958DF">
              <w:t xml:space="preserve">of the Cabinet of Ministers of Ukraine </w:t>
            </w:r>
            <w:r w:rsidR="003D35B9">
              <w:t xml:space="preserve">as </w:t>
            </w:r>
            <w:r w:rsidRPr="005958DF">
              <w:t>of December 27, 2017</w:t>
            </w:r>
            <w:r w:rsidR="003D35B9">
              <w:t xml:space="preserve">, </w:t>
            </w:r>
            <w:r w:rsidR="003D35B9" w:rsidRPr="005958DF">
              <w:t>No. 1017-</w:t>
            </w:r>
            <w:r w:rsidR="005F6BEF">
              <w:t>r</w:t>
            </w:r>
          </w:p>
        </w:tc>
      </w:tr>
    </w:tbl>
    <w:p w:rsidR="007C3B15" w:rsidRPr="005958DF" w:rsidRDefault="00210877" w:rsidP="00210877">
      <w:pPr>
        <w:jc w:val="center"/>
      </w:pPr>
      <w:bookmarkStart w:id="237" w:name="n237"/>
      <w:bookmarkEnd w:id="237"/>
      <w:r w:rsidRPr="005958DF">
        <w:t>PLAN</w:t>
      </w:r>
      <w:r w:rsidR="007C3B15" w:rsidRPr="005958DF">
        <w:t xml:space="preserve"> </w:t>
      </w:r>
      <w:r w:rsidR="007C3B15" w:rsidRPr="005958DF">
        <w:br/>
      </w:r>
      <w:r w:rsidRPr="005958DF">
        <w:t xml:space="preserve">of </w:t>
      </w:r>
      <w:r w:rsidR="00DC03A1">
        <w:t xml:space="preserve">strategic and operational </w:t>
      </w:r>
      <w:r w:rsidRPr="005958DF">
        <w:t xml:space="preserve">objectives for the implementation of the Export Strategy of Ukraine </w:t>
      </w:r>
      <w:r w:rsidR="005F6BEF">
        <w:t>(</w:t>
      </w:r>
      <w:r w:rsidRPr="005958DF">
        <w:t>Strategic Trade Development Roadmap</w:t>
      </w:r>
      <w:r w:rsidR="005F6BEF">
        <w:t>)</w:t>
      </w:r>
      <w:r w:rsidR="00DC03A1">
        <w:t xml:space="preserve"> for</w:t>
      </w:r>
      <w:r w:rsidR="00DC03A1" w:rsidRPr="005958DF">
        <w:t xml:space="preserve"> </w:t>
      </w:r>
      <w:r w:rsidRPr="005958DF">
        <w:t xml:space="preserve">2017-2021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8"/>
        <w:gridCol w:w="2201"/>
        <w:gridCol w:w="1797"/>
        <w:gridCol w:w="1528"/>
        <w:gridCol w:w="2111"/>
      </w:tblGrid>
      <w:tr w:rsidR="00D9520E" w:rsidRPr="005958DF" w:rsidTr="00C20203">
        <w:trPr>
          <w:trHeight w:val="15"/>
        </w:trPr>
        <w:tc>
          <w:tcPr>
            <w:tcW w:w="2580" w:type="dxa"/>
            <w:shd w:val="clear" w:color="auto" w:fill="auto"/>
            <w:hideMark/>
          </w:tcPr>
          <w:p w:rsidR="007C3B15" w:rsidRPr="005958DF" w:rsidRDefault="00210877" w:rsidP="00E656B0">
            <w:bookmarkStart w:id="238" w:name="n238"/>
            <w:bookmarkEnd w:id="238"/>
            <w:r w:rsidRPr="005958DF">
              <w:t>Objective</w:t>
            </w:r>
          </w:p>
        </w:tc>
        <w:tc>
          <w:tcPr>
            <w:tcW w:w="3990" w:type="dxa"/>
            <w:shd w:val="clear" w:color="auto" w:fill="auto"/>
            <w:hideMark/>
          </w:tcPr>
          <w:p w:rsidR="007C3B15" w:rsidRPr="005958DF" w:rsidRDefault="00C00835" w:rsidP="00E656B0">
            <w:r w:rsidRPr="005958DF">
              <w:t>Activities</w:t>
            </w:r>
          </w:p>
        </w:tc>
        <w:tc>
          <w:tcPr>
            <w:tcW w:w="3135" w:type="dxa"/>
            <w:shd w:val="clear" w:color="auto" w:fill="auto"/>
            <w:hideMark/>
          </w:tcPr>
          <w:p w:rsidR="007C3B15" w:rsidRPr="005958DF" w:rsidRDefault="00210877" w:rsidP="00E656B0">
            <w:r w:rsidRPr="005958DF">
              <w:t>Responsible</w:t>
            </w:r>
            <w:r w:rsidR="00C00835" w:rsidRPr="005958DF">
              <w:t xml:space="preserve"> </w:t>
            </w:r>
            <w:r w:rsidR="003938E0">
              <w:t>implementing partner</w:t>
            </w:r>
            <w:r w:rsidR="003938E0" w:rsidRPr="005958DF">
              <w:t xml:space="preserve"> </w:t>
            </w:r>
          </w:p>
        </w:tc>
        <w:tc>
          <w:tcPr>
            <w:tcW w:w="1725" w:type="dxa"/>
            <w:shd w:val="clear" w:color="auto" w:fill="auto"/>
            <w:hideMark/>
          </w:tcPr>
          <w:p w:rsidR="007C3B15" w:rsidRPr="005958DF" w:rsidRDefault="00C00835" w:rsidP="00E656B0">
            <w:r w:rsidRPr="005958DF">
              <w:t>Implementation period</w:t>
            </w:r>
            <w:r w:rsidR="00210877" w:rsidRPr="005958DF">
              <w:t xml:space="preserve"> </w:t>
            </w:r>
          </w:p>
        </w:tc>
        <w:tc>
          <w:tcPr>
            <w:tcW w:w="3570" w:type="dxa"/>
            <w:shd w:val="clear" w:color="auto" w:fill="auto"/>
            <w:hideMark/>
          </w:tcPr>
          <w:p w:rsidR="007C3B15" w:rsidRPr="005958DF" w:rsidRDefault="003938E0" w:rsidP="00E656B0">
            <w:r>
              <w:t>Anticipated</w:t>
            </w:r>
            <w:r w:rsidR="00210877" w:rsidRPr="005958DF">
              <w:t xml:space="preserve"> results</w:t>
            </w:r>
          </w:p>
        </w:tc>
      </w:tr>
      <w:tr w:rsidR="00D9520E" w:rsidRPr="005958DF" w:rsidTr="00C20203">
        <w:trPr>
          <w:trHeight w:val="15"/>
        </w:trPr>
        <w:tc>
          <w:tcPr>
            <w:tcW w:w="2580" w:type="dxa"/>
            <w:vMerge w:val="restart"/>
            <w:shd w:val="clear" w:color="auto" w:fill="auto"/>
            <w:hideMark/>
          </w:tcPr>
          <w:p w:rsidR="007C3B15" w:rsidRPr="005958DF" w:rsidRDefault="007C3B15" w:rsidP="00E656B0">
            <w:r w:rsidRPr="005958DF">
              <w:t xml:space="preserve">1. </w:t>
            </w:r>
            <w:r w:rsidR="00210877" w:rsidRPr="005958DF">
              <w:t xml:space="preserve">Strengthening the institutional </w:t>
            </w:r>
            <w:r w:rsidR="00D52F42">
              <w:t>framework</w:t>
            </w:r>
            <w:r w:rsidR="00D52F42" w:rsidRPr="005958DF">
              <w:t xml:space="preserve"> </w:t>
            </w:r>
            <w:r w:rsidR="00D52F42">
              <w:t>to</w:t>
            </w:r>
            <w:r w:rsidR="00210877" w:rsidRPr="005958DF">
              <w:t xml:space="preserve"> stimulat</w:t>
            </w:r>
            <w:r w:rsidR="00D52F42">
              <w:t>e</w:t>
            </w:r>
            <w:r w:rsidR="00210877" w:rsidRPr="005958DF">
              <w:t xml:space="preserve"> innovations</w:t>
            </w:r>
          </w:p>
        </w:tc>
        <w:tc>
          <w:tcPr>
            <w:tcW w:w="3990" w:type="dxa"/>
            <w:vMerge w:val="restart"/>
            <w:shd w:val="clear" w:color="auto" w:fill="auto"/>
            <w:hideMark/>
          </w:tcPr>
          <w:p w:rsidR="007C3B15" w:rsidRPr="005958DF" w:rsidRDefault="007C3B15" w:rsidP="00E656B0">
            <w:r w:rsidRPr="005958DF">
              <w:t xml:space="preserve">1) </w:t>
            </w:r>
            <w:r w:rsidR="00667F8C" w:rsidRPr="005958DF">
              <w:t>S</w:t>
            </w:r>
            <w:r w:rsidR="00210877" w:rsidRPr="005958DF">
              <w:t xml:space="preserve">trengthen the existing innovation support system by involving public bodies, business representatives and research </w:t>
            </w:r>
            <w:r w:rsidR="00DC78C9" w:rsidRPr="005958DF">
              <w:t>institutions, ensuring</w:t>
            </w:r>
            <w:r w:rsidR="00210877" w:rsidRPr="005958DF">
              <w:t xml:space="preserve"> state support and creating conditions for investments in innovations through the preparation and implementation of the Innovation Development Strategy in the </w:t>
            </w:r>
            <w:r w:rsidR="00DC78C9" w:rsidRPr="005958DF">
              <w:t>R</w:t>
            </w:r>
            <w:r w:rsidR="00210877" w:rsidRPr="005958DF">
              <w:t xml:space="preserve">eal </w:t>
            </w:r>
            <w:r w:rsidR="00DC78C9" w:rsidRPr="005958DF">
              <w:t>E</w:t>
            </w:r>
            <w:r w:rsidR="00210877" w:rsidRPr="005958DF">
              <w:t xml:space="preserve">conomy </w:t>
            </w:r>
            <w:r w:rsidR="00DC78C9" w:rsidRPr="005958DF">
              <w:t>S</w:t>
            </w:r>
            <w:r w:rsidR="00210877" w:rsidRPr="005958DF">
              <w:t>ector for the period until 2025 and the</w:t>
            </w:r>
            <w:r w:rsidR="00D52F42">
              <w:t xml:space="preserve"> </w:t>
            </w:r>
            <w:r w:rsidR="00D52F42" w:rsidRPr="005958DF">
              <w:t>High-Tech Industries</w:t>
            </w:r>
            <w:r w:rsidR="00210877" w:rsidRPr="005958DF">
              <w:t xml:space="preserve"> </w:t>
            </w:r>
            <w:r w:rsidR="00210877" w:rsidRPr="005958DF">
              <w:lastRenderedPageBreak/>
              <w:t>Development Strategy for the period until</w:t>
            </w:r>
            <w:r w:rsidRPr="005958DF">
              <w:t xml:space="preserve"> 2025</w:t>
            </w:r>
          </w:p>
        </w:tc>
        <w:tc>
          <w:tcPr>
            <w:tcW w:w="3135" w:type="dxa"/>
            <w:shd w:val="clear" w:color="auto" w:fill="auto"/>
            <w:hideMark/>
          </w:tcPr>
          <w:p w:rsidR="007C3B15" w:rsidRPr="005958DF" w:rsidRDefault="00DC78C9" w:rsidP="00E656B0">
            <w:r w:rsidRPr="005958DF">
              <w:lastRenderedPageBreak/>
              <w:t>Ministry of Economic Development and Trade</w:t>
            </w:r>
            <w:r w:rsidR="007C3B15" w:rsidRPr="005958DF">
              <w:t xml:space="preserve"> </w:t>
            </w:r>
            <w:r w:rsidR="007C3B15" w:rsidRPr="005958DF">
              <w:br/>
            </w:r>
            <w:r w:rsidRPr="005958DF">
              <w:t>Ministry of Education and Science</w:t>
            </w:r>
            <w:r w:rsidR="007C3B15" w:rsidRPr="005958DF">
              <w:t xml:space="preserve"> </w:t>
            </w:r>
            <w:r w:rsidR="007C3B15" w:rsidRPr="005958DF">
              <w:br/>
            </w:r>
            <w:r w:rsidRPr="005958DF">
              <w:t>Ministry of Finance</w:t>
            </w:r>
            <w:r w:rsidR="007C3B15" w:rsidRPr="005958DF">
              <w:t xml:space="preserve"> </w:t>
            </w:r>
            <w:r w:rsidR="007C3B15" w:rsidRPr="005958DF">
              <w:br/>
            </w:r>
            <w:r w:rsidRPr="005958DF">
              <w:t>National Academy of Sciences</w:t>
            </w:r>
            <w:r w:rsidR="007C3B15" w:rsidRPr="005958DF">
              <w:t xml:space="preserve"> (</w:t>
            </w:r>
            <w:r w:rsidRPr="005958DF">
              <w:t>upon request</w:t>
            </w:r>
            <w:r w:rsidR="007C3B15" w:rsidRPr="005958DF">
              <w:t>)</w:t>
            </w:r>
          </w:p>
        </w:tc>
        <w:tc>
          <w:tcPr>
            <w:tcW w:w="1725" w:type="dxa"/>
            <w:shd w:val="clear" w:color="auto" w:fill="auto"/>
            <w:hideMark/>
          </w:tcPr>
          <w:p w:rsidR="007C3B15" w:rsidRPr="005958DF" w:rsidRDefault="00210877" w:rsidP="00E656B0">
            <w:r w:rsidRPr="005958DF">
              <w:t>Q</w:t>
            </w:r>
            <w:r w:rsidR="00DC78C9" w:rsidRPr="005958DF">
              <w:t>2</w:t>
            </w:r>
            <w:r w:rsidRPr="005958DF">
              <w:t xml:space="preserve"> of 2018</w:t>
            </w:r>
          </w:p>
        </w:tc>
        <w:tc>
          <w:tcPr>
            <w:tcW w:w="3570" w:type="dxa"/>
            <w:shd w:val="clear" w:color="auto" w:fill="auto"/>
            <w:hideMark/>
          </w:tcPr>
          <w:p w:rsidR="007C3B15" w:rsidRPr="005958DF" w:rsidRDefault="00DC78C9" w:rsidP="00E656B0">
            <w:r w:rsidRPr="005958DF">
              <w:t xml:space="preserve">The Cabinet of Ministers of Ukraine has adopted </w:t>
            </w:r>
            <w:r w:rsidR="00D52F42">
              <w:t>Resolution</w:t>
            </w:r>
            <w:r w:rsidRPr="005958DF">
              <w:t xml:space="preserve"> “On the Approval of the Innovation Development Strategy in the Real Economy Sector for the period until 2025”</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 xml:space="preserve">Q4 of </w:t>
            </w:r>
            <w:r w:rsidR="007C3B15" w:rsidRPr="005958DF">
              <w:t xml:space="preserve">2018 </w:t>
            </w:r>
          </w:p>
        </w:tc>
        <w:tc>
          <w:tcPr>
            <w:tcW w:w="3570" w:type="dxa"/>
            <w:shd w:val="clear" w:color="auto" w:fill="auto"/>
            <w:hideMark/>
          </w:tcPr>
          <w:p w:rsidR="007C3B15" w:rsidRPr="005958DF" w:rsidRDefault="00DC78C9" w:rsidP="00E656B0">
            <w:r w:rsidRPr="005958DF">
              <w:t xml:space="preserve">The Innovation Development Office has been established, The Cabinet of Ministers of Ukraine has adopted the </w:t>
            </w:r>
            <w:r w:rsidR="00D52F42">
              <w:t xml:space="preserve">Resolution </w:t>
            </w:r>
            <w:r w:rsidRPr="005958DF">
              <w:t xml:space="preserve">“On the </w:t>
            </w:r>
            <w:r w:rsidRPr="005958DF">
              <w:lastRenderedPageBreak/>
              <w:t xml:space="preserve">Approval of the </w:t>
            </w:r>
            <w:r w:rsidR="00D52F42" w:rsidRPr="005958DF">
              <w:t xml:space="preserve">High-Tech Industries </w:t>
            </w:r>
            <w:r w:rsidRPr="005958DF">
              <w:t>Development Strategy for the period until 2025”, inter</w:t>
            </w:r>
            <w:r w:rsidR="00D52F42">
              <w:t>governmental</w:t>
            </w:r>
            <w:r w:rsidRPr="005958DF">
              <w:t xml:space="preserve"> coordination has been improved</w:t>
            </w:r>
            <w:r w:rsidR="007C3B15" w:rsidRPr="005958DF">
              <w:t xml:space="preserve">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2) </w:t>
            </w:r>
            <w:r w:rsidR="00667F8C" w:rsidRPr="005958DF">
              <w:t>Determin</w:t>
            </w:r>
            <w:r w:rsidR="00C00835" w:rsidRPr="005958DF">
              <w:t>e</w:t>
            </w:r>
            <w:r w:rsidR="00667F8C" w:rsidRPr="005958DF">
              <w:t xml:space="preserve"> incentives and support mechanisms to attract investments for innovations</w:t>
            </w:r>
            <w:r w:rsidRPr="005958DF">
              <w:t xml:space="preserve">: </w:t>
            </w:r>
            <w:r w:rsidRPr="005958DF">
              <w:br/>
            </w:r>
            <w:r w:rsidR="00667F8C" w:rsidRPr="005958DF">
              <w:t xml:space="preserve">analysis of the key obstacles affecting </w:t>
            </w:r>
            <w:r w:rsidR="00D52F42">
              <w:t>activities</w:t>
            </w:r>
            <w:r w:rsidR="00667F8C" w:rsidRPr="005958DF">
              <w:t xml:space="preserve"> and protection of investors</w:t>
            </w:r>
            <w:r w:rsidRPr="005958DF">
              <w:t xml:space="preserve">; </w:t>
            </w:r>
            <w:r w:rsidRPr="005958DF">
              <w:br/>
            </w:r>
            <w:r w:rsidR="00667F8C" w:rsidRPr="005958DF">
              <w:t xml:space="preserve">identification of possible </w:t>
            </w:r>
            <w:r w:rsidR="00D52F42">
              <w:t>remedies</w:t>
            </w:r>
            <w:r w:rsidR="00667F8C" w:rsidRPr="005958DF">
              <w:t xml:space="preserve"> and incentives</w:t>
            </w:r>
            <w:r w:rsidRPr="005958DF">
              <w:t>;</w:t>
            </w:r>
            <w:r w:rsidR="00667F8C" w:rsidRPr="005958DF">
              <w:t xml:space="preserve"> </w:t>
            </w:r>
            <w:r w:rsidR="00CE6023">
              <w:t>introduction of</w:t>
            </w:r>
            <w:r w:rsidR="00667F8C" w:rsidRPr="005958DF">
              <w:t xml:space="preserve"> regulatory acts and promotion of their implementation</w:t>
            </w:r>
          </w:p>
        </w:tc>
        <w:tc>
          <w:tcPr>
            <w:tcW w:w="3135" w:type="dxa"/>
            <w:shd w:val="clear" w:color="auto" w:fill="auto"/>
            <w:hideMark/>
          </w:tcPr>
          <w:p w:rsidR="007C3B15" w:rsidRPr="005958DF" w:rsidRDefault="00667F8C" w:rsidP="00E656B0">
            <w:r w:rsidRPr="005958DF">
              <w:t>Ministry of Economic Development and Trade</w:t>
            </w:r>
            <w:r w:rsidR="007C3B15" w:rsidRPr="005958DF">
              <w:br/>
            </w:r>
            <w:r w:rsidRPr="005958DF">
              <w:t>Ministry of Finance</w:t>
            </w:r>
            <w:r w:rsidR="007C3B15" w:rsidRPr="005958DF">
              <w:t xml:space="preserve"> </w:t>
            </w:r>
            <w:r w:rsidR="007C3B15" w:rsidRPr="005958DF">
              <w:br/>
            </w:r>
            <w:r w:rsidRPr="005958DF">
              <w:t xml:space="preserve">Investment </w:t>
            </w:r>
            <w:r w:rsidR="00CE6023">
              <w:t>Promotion</w:t>
            </w:r>
            <w:r w:rsidRPr="005958DF">
              <w:t xml:space="preserve"> Office </w:t>
            </w:r>
            <w:r w:rsidR="007C3B15" w:rsidRPr="005958DF">
              <w:t xml:space="preserve"> </w:t>
            </w:r>
            <w:r w:rsidR="007C3B15" w:rsidRPr="005958DF">
              <w:br/>
              <w:t>(</w:t>
            </w:r>
            <w:r w:rsidRPr="005958DF">
              <w:t>upon request</w:t>
            </w:r>
            <w:r w:rsidR="007C3B15" w:rsidRPr="005958DF">
              <w:t>)</w:t>
            </w:r>
          </w:p>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667F8C" w:rsidP="00E656B0">
            <w:r w:rsidRPr="005958DF">
              <w:t xml:space="preserve">Analysis and recommendations </w:t>
            </w:r>
            <w:r w:rsidR="00CE6023">
              <w:t>related to</w:t>
            </w:r>
            <w:r w:rsidRPr="005958DF">
              <w:t xml:space="preserve"> </w:t>
            </w:r>
            <w:r w:rsidR="004B4526">
              <w:t xml:space="preserve">the </w:t>
            </w:r>
            <w:r w:rsidRPr="005958DF">
              <w:t xml:space="preserve">identification of the </w:t>
            </w:r>
            <w:r w:rsidR="004B4526">
              <w:t>critical</w:t>
            </w:r>
            <w:r w:rsidRPr="005958DF">
              <w:t xml:space="preserve"> obstacles affecting </w:t>
            </w:r>
            <w:r w:rsidR="00CE6023">
              <w:t xml:space="preserve">activities </w:t>
            </w:r>
            <w:r w:rsidRPr="005958DF">
              <w:t xml:space="preserve">and protection of investors; adoption of regulations to establish mechanisms </w:t>
            </w:r>
            <w:r w:rsidR="00CE6023">
              <w:t xml:space="preserve">that </w:t>
            </w:r>
            <w:r w:rsidRPr="005958DF">
              <w:t>stimulat</w:t>
            </w:r>
            <w:r w:rsidR="00CE6023">
              <w:t>e</w:t>
            </w:r>
            <w:r w:rsidRPr="005958DF">
              <w:t xml:space="preserve"> investments </w:t>
            </w:r>
            <w:r w:rsidR="00CE6023">
              <w:t>into</w:t>
            </w:r>
            <w:r w:rsidR="00CE6023" w:rsidRPr="005958DF">
              <w:t xml:space="preserve"> </w:t>
            </w:r>
            <w:r w:rsidRPr="005958DF">
              <w:t>innovations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3) </w:t>
            </w:r>
            <w:r w:rsidR="00667F8C" w:rsidRPr="005958DF">
              <w:t xml:space="preserve">Strengthen </w:t>
            </w:r>
            <w:r w:rsidR="00CE6023">
              <w:t xml:space="preserve">legal </w:t>
            </w:r>
            <w:r w:rsidR="00667F8C" w:rsidRPr="005958DF">
              <w:t>protection of intellectual property and implementation of the Reform Concept for</w:t>
            </w:r>
            <w:r w:rsidR="00CE6023">
              <w:t xml:space="preserve"> revisiting</w:t>
            </w:r>
            <w:r w:rsidR="00667F8C" w:rsidRPr="005958DF">
              <w:t xml:space="preserve"> the system of the legal protection of intellectual property </w:t>
            </w:r>
          </w:p>
        </w:tc>
        <w:tc>
          <w:tcPr>
            <w:tcW w:w="3135" w:type="dxa"/>
            <w:shd w:val="clear" w:color="auto" w:fill="auto"/>
            <w:hideMark/>
          </w:tcPr>
          <w:p w:rsidR="007C3B15" w:rsidRPr="005958DF" w:rsidRDefault="00667F8C" w:rsidP="00E656B0">
            <w:r w:rsidRPr="005958DF">
              <w:t>Ministry of Economic Development and Trade</w:t>
            </w:r>
            <w:r w:rsidR="007C3B15" w:rsidRPr="005958DF">
              <w:br/>
            </w:r>
            <w:r w:rsidRPr="005958DF">
              <w:t>Ministry of Agrarian Policy</w:t>
            </w:r>
            <w:r w:rsidR="00CE6023">
              <w:t xml:space="preserve"> and Food</w:t>
            </w:r>
          </w:p>
        </w:tc>
        <w:tc>
          <w:tcPr>
            <w:tcW w:w="1725" w:type="dxa"/>
            <w:shd w:val="clear" w:color="auto" w:fill="auto"/>
            <w:hideMark/>
          </w:tcPr>
          <w:p w:rsidR="007C3B15" w:rsidRPr="005958DF" w:rsidRDefault="00DC78C9" w:rsidP="00E656B0">
            <w:r w:rsidRPr="005958DF">
              <w:t xml:space="preserve">Q4 of </w:t>
            </w:r>
            <w:r w:rsidR="007C3B15" w:rsidRPr="005958DF">
              <w:t xml:space="preserve">2019 </w:t>
            </w:r>
          </w:p>
        </w:tc>
        <w:tc>
          <w:tcPr>
            <w:tcW w:w="3570" w:type="dxa"/>
            <w:shd w:val="clear" w:color="auto" w:fill="auto"/>
            <w:hideMark/>
          </w:tcPr>
          <w:p w:rsidR="007C3B15" w:rsidRPr="005958DF" w:rsidRDefault="00667F8C" w:rsidP="00E656B0">
            <w:r w:rsidRPr="005958DF">
              <w:t>Adoption of regulations aimed at enhancing the protection of intellectual property in Ukraine and improving mechanisms for the legal protection of geographical names and traditional products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E656B0">
            <w:r w:rsidRPr="005958DF">
              <w:t xml:space="preserve">4) </w:t>
            </w:r>
            <w:r w:rsidR="00CE6023">
              <w:t xml:space="preserve">Ensure </w:t>
            </w:r>
            <w:r w:rsidR="004B4526">
              <w:t xml:space="preserve">the </w:t>
            </w:r>
            <w:r w:rsidR="00CE6023">
              <w:t xml:space="preserve">establishment </w:t>
            </w:r>
            <w:r w:rsidR="00C75135" w:rsidRPr="005958DF">
              <w:t>and/or development of innovati</w:t>
            </w:r>
            <w:r w:rsidR="004B4526">
              <w:t>ve</w:t>
            </w:r>
            <w:r w:rsidR="00C75135" w:rsidRPr="005958DF">
              <w:t xml:space="preserve"> technology </w:t>
            </w:r>
            <w:proofErr w:type="spellStart"/>
            <w:r w:rsidR="00C75135" w:rsidRPr="005958DF">
              <w:t>cent</w:t>
            </w:r>
            <w:r w:rsidR="004B4526">
              <w:t>e</w:t>
            </w:r>
            <w:r w:rsidR="00C75135" w:rsidRPr="005958DF">
              <w:t>rs</w:t>
            </w:r>
            <w:proofErr w:type="spellEnd"/>
            <w:r w:rsidR="00C75135" w:rsidRPr="005958DF">
              <w:t xml:space="preserve"> and sectoral clusters in regions to foster the competitiveness of export</w:t>
            </w:r>
            <w:r w:rsidR="00D52CB4">
              <w:t>ers</w:t>
            </w:r>
            <w:r w:rsidRPr="005958DF">
              <w:t xml:space="preserve">. </w:t>
            </w:r>
            <w:r w:rsidR="00C75135" w:rsidRPr="005958DF">
              <w:t xml:space="preserve">Such </w:t>
            </w:r>
            <w:proofErr w:type="spellStart"/>
            <w:r w:rsidR="00C75135" w:rsidRPr="005958DF">
              <w:t>cent</w:t>
            </w:r>
            <w:r w:rsidR="004B4526">
              <w:t>e</w:t>
            </w:r>
            <w:r w:rsidR="00C75135" w:rsidRPr="005958DF">
              <w:t>rs</w:t>
            </w:r>
            <w:proofErr w:type="spellEnd"/>
            <w:r w:rsidR="00C75135" w:rsidRPr="005958DF">
              <w:t xml:space="preserve"> and clusters shall support start-ups in </w:t>
            </w:r>
            <w:r w:rsidR="00CE6023">
              <w:t>R&amp;D activities</w:t>
            </w:r>
            <w:r w:rsidR="00C75135" w:rsidRPr="005958DF">
              <w:t xml:space="preserve">, support the creation of production clusters, </w:t>
            </w:r>
            <w:r w:rsidR="00C75135" w:rsidRPr="005958DF">
              <w:lastRenderedPageBreak/>
              <w:t xml:space="preserve">develop support packages </w:t>
            </w:r>
            <w:r w:rsidR="00B92FF7">
              <w:t>to boost</w:t>
            </w:r>
            <w:r w:rsidR="00C75135" w:rsidRPr="005958DF">
              <w:t xml:space="preserve"> innovations</w:t>
            </w:r>
          </w:p>
        </w:tc>
        <w:tc>
          <w:tcPr>
            <w:tcW w:w="3135" w:type="dxa"/>
            <w:vMerge w:val="restart"/>
            <w:shd w:val="clear" w:color="auto" w:fill="auto"/>
            <w:hideMark/>
          </w:tcPr>
          <w:p w:rsidR="007C3B15" w:rsidRPr="005958DF" w:rsidRDefault="00C75135" w:rsidP="00E656B0">
            <w:r w:rsidRPr="005958DF">
              <w:lastRenderedPageBreak/>
              <w:t>Ministry of Education and Science</w:t>
            </w:r>
            <w:r w:rsidR="007C3B15" w:rsidRPr="005958DF">
              <w:t xml:space="preserve"> </w:t>
            </w:r>
            <w:r w:rsidR="007C3B15" w:rsidRPr="005958DF">
              <w:br/>
            </w:r>
            <w:r w:rsidRPr="005958DF">
              <w:t>Kyiv city and oblast state administrations</w:t>
            </w:r>
            <w:r w:rsidR="007C3B15" w:rsidRPr="005958DF">
              <w:t xml:space="preserve"> </w:t>
            </w:r>
            <w:r w:rsidR="007C3B15" w:rsidRPr="005958DF">
              <w:br/>
            </w:r>
            <w:r w:rsidR="00667F8C" w:rsidRPr="005958DF">
              <w:t>Ministry of Economic Development and Trade</w:t>
            </w:r>
            <w:r w:rsidR="007C3B15" w:rsidRPr="005958DF">
              <w:br/>
            </w:r>
            <w:proofErr w:type="spellStart"/>
            <w:r w:rsidRPr="005958DF">
              <w:t>Minregion</w:t>
            </w:r>
            <w:proofErr w:type="spellEnd"/>
            <w:r w:rsidR="007C3B15" w:rsidRPr="005958DF">
              <w:t xml:space="preserve"> </w:t>
            </w:r>
            <w:r w:rsidR="007C3B15" w:rsidRPr="005958DF">
              <w:br/>
            </w:r>
            <w:r w:rsidRPr="005958DF">
              <w:t>State Agency for E-Governance</w:t>
            </w:r>
            <w:r w:rsidR="007C3B15" w:rsidRPr="005958DF">
              <w:t xml:space="preserve"> </w:t>
            </w:r>
            <w:r w:rsidR="007C3B15" w:rsidRPr="005958DF">
              <w:br/>
            </w:r>
            <w:r w:rsidRPr="005958DF">
              <w:t xml:space="preserve">National Academy </w:t>
            </w:r>
            <w:r w:rsidRPr="005958DF">
              <w:lastRenderedPageBreak/>
              <w:t xml:space="preserve">of Sciences </w:t>
            </w:r>
            <w:r w:rsidR="007C3B15" w:rsidRPr="005958DF">
              <w:t>(</w:t>
            </w:r>
            <w:r w:rsidRPr="005958DF">
              <w:t>upon request</w:t>
            </w:r>
            <w:r w:rsidR="007C3B15" w:rsidRPr="005958DF">
              <w:t>)</w:t>
            </w:r>
          </w:p>
        </w:tc>
        <w:tc>
          <w:tcPr>
            <w:tcW w:w="1725" w:type="dxa"/>
            <w:shd w:val="clear" w:color="auto" w:fill="auto"/>
            <w:hideMark/>
          </w:tcPr>
          <w:p w:rsidR="007C3B15" w:rsidRPr="005958DF" w:rsidRDefault="00DC78C9" w:rsidP="00E656B0">
            <w:r w:rsidRPr="005958DF">
              <w:lastRenderedPageBreak/>
              <w:t xml:space="preserve">Q2 of </w:t>
            </w:r>
            <w:r w:rsidR="007C3B15" w:rsidRPr="005958DF">
              <w:t xml:space="preserve">2018 </w:t>
            </w:r>
          </w:p>
        </w:tc>
        <w:tc>
          <w:tcPr>
            <w:tcW w:w="3570" w:type="dxa"/>
            <w:shd w:val="clear" w:color="auto" w:fill="auto"/>
            <w:hideMark/>
          </w:tcPr>
          <w:p w:rsidR="007C3B15" w:rsidRPr="005958DF" w:rsidRDefault="00C75135" w:rsidP="00E656B0">
            <w:r w:rsidRPr="005958DF">
              <w:t xml:space="preserve">Preparation and adoption of regional plans for the </w:t>
            </w:r>
            <w:r w:rsidR="00B92FF7">
              <w:t>establishment</w:t>
            </w:r>
            <w:r w:rsidRPr="005958DF">
              <w:t xml:space="preserve"> and development of innovati</w:t>
            </w:r>
            <w:r w:rsidR="004B4526">
              <w:t>ve</w:t>
            </w:r>
            <w:r w:rsidRPr="005958DF">
              <w:t xml:space="preserve"> technology </w:t>
            </w:r>
            <w:proofErr w:type="spellStart"/>
            <w:r w:rsidRPr="005958DF">
              <w:t>cent</w:t>
            </w:r>
            <w:r w:rsidR="004B4526">
              <w:t>e</w:t>
            </w:r>
            <w:r w:rsidRPr="005958DF">
              <w:t>rs</w:t>
            </w:r>
            <w:proofErr w:type="spellEnd"/>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2018 </w:t>
            </w:r>
          </w:p>
        </w:tc>
        <w:tc>
          <w:tcPr>
            <w:tcW w:w="3570" w:type="dxa"/>
            <w:shd w:val="clear" w:color="auto" w:fill="auto"/>
            <w:hideMark/>
          </w:tcPr>
          <w:p w:rsidR="007C3B15" w:rsidRPr="005958DF" w:rsidRDefault="00A84CAA" w:rsidP="00E656B0">
            <w:r w:rsidRPr="005958DF">
              <w:t>Preparation and adoption of the innovations support</w:t>
            </w:r>
            <w:r w:rsidR="00B92FF7">
              <w:t xml:space="preserve"> plan</w:t>
            </w:r>
            <w:r w:rsidRPr="005958DF">
              <w:t xml:space="preserve"> for each of the </w:t>
            </w:r>
            <w:r w:rsidR="00DD5C9C">
              <w:t xml:space="preserve">priority </w:t>
            </w:r>
            <w:r w:rsidRPr="005958DF">
              <w:t>clusters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2021 </w:t>
            </w:r>
          </w:p>
        </w:tc>
        <w:tc>
          <w:tcPr>
            <w:tcW w:w="3570" w:type="dxa"/>
            <w:shd w:val="clear" w:color="auto" w:fill="auto"/>
            <w:hideMark/>
          </w:tcPr>
          <w:p w:rsidR="007C3B15" w:rsidRPr="005958DF" w:rsidRDefault="00A84CAA" w:rsidP="00E656B0">
            <w:r w:rsidRPr="005958DF">
              <w:t>Implementation of projects</w:t>
            </w:r>
            <w:r w:rsidR="00B92FF7">
              <w:t xml:space="preserve"> aimed at</w:t>
            </w:r>
            <w:r w:rsidRPr="005958DF">
              <w:t xml:space="preserve"> establish</w:t>
            </w:r>
            <w:r w:rsidR="00B92FF7">
              <w:t>ing</w:t>
            </w:r>
            <w:r w:rsidRPr="005958DF">
              <w:t xml:space="preserve"> 25 regional innovati</w:t>
            </w:r>
            <w:r w:rsidR="004B4526">
              <w:t>ve</w:t>
            </w:r>
            <w:r w:rsidRPr="005958DF">
              <w:t xml:space="preserve"> technology </w:t>
            </w:r>
            <w:proofErr w:type="spellStart"/>
            <w:r w:rsidRPr="005958DF">
              <w:t>cent</w:t>
            </w:r>
            <w:r w:rsidR="004B4526">
              <w:t>e</w:t>
            </w:r>
            <w:r w:rsidRPr="005958DF">
              <w:t>rs</w:t>
            </w:r>
            <w:proofErr w:type="spellEnd"/>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1C1A56">
            <w:r w:rsidRPr="005958DF">
              <w:t xml:space="preserve">5) </w:t>
            </w:r>
            <w:r w:rsidR="00B92FF7">
              <w:t>Enhance</w:t>
            </w:r>
            <w:r w:rsidR="00B92FF7" w:rsidRPr="005958DF">
              <w:t xml:space="preserve"> </w:t>
            </w:r>
            <w:r w:rsidR="001C1A56" w:rsidRPr="005958DF">
              <w:t>participation in international research and innovation programs and projects through knowledge and technology exchange with the EU and other trade partners in the format of dedicated workshops and events as well as through implementation of international programs</w:t>
            </w:r>
            <w:r w:rsidRPr="005958DF">
              <w:t xml:space="preserve"> </w:t>
            </w:r>
          </w:p>
        </w:tc>
        <w:tc>
          <w:tcPr>
            <w:tcW w:w="3135" w:type="dxa"/>
            <w:vMerge w:val="restart"/>
            <w:shd w:val="clear" w:color="auto" w:fill="auto"/>
            <w:hideMark/>
          </w:tcPr>
          <w:p w:rsidR="007C3B15" w:rsidRPr="005958DF" w:rsidRDefault="00310672" w:rsidP="00040605">
            <w:r w:rsidRPr="005958DF">
              <w:t>Ministry of Education and Science</w:t>
            </w:r>
            <w:r w:rsidR="007C3B15" w:rsidRPr="005958DF">
              <w:br/>
            </w:r>
            <w:r w:rsidR="00A84CAA" w:rsidRPr="005958DF">
              <w:t>Ministry of Economic Development and Trade</w:t>
            </w:r>
            <w:r w:rsidR="007C3B15" w:rsidRPr="005958DF">
              <w:br/>
            </w:r>
            <w:r w:rsidRPr="005958DF">
              <w:t>Ministry of Foreign Affairs</w:t>
            </w:r>
            <w:r w:rsidR="007C3B15" w:rsidRPr="005958DF">
              <w:t xml:space="preserve"> </w:t>
            </w:r>
            <w:r w:rsidR="007C3B15" w:rsidRPr="005958DF">
              <w:br/>
            </w:r>
            <w:r w:rsidRPr="005958DF">
              <w:t>Ministry of Culture</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32511A" w:rsidRPr="005958DF">
              <w:t>National Academy of Sciences (upon request</w:t>
            </w:r>
            <w:r w:rsidR="007C3B15" w:rsidRPr="005958DF">
              <w:t>)</w:t>
            </w:r>
          </w:p>
        </w:tc>
        <w:tc>
          <w:tcPr>
            <w:tcW w:w="1725"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2018  </w:t>
            </w:r>
          </w:p>
        </w:tc>
        <w:tc>
          <w:tcPr>
            <w:tcW w:w="3570" w:type="dxa"/>
            <w:shd w:val="clear" w:color="auto" w:fill="auto"/>
            <w:hideMark/>
          </w:tcPr>
          <w:p w:rsidR="007C3B15" w:rsidRPr="005958DF" w:rsidRDefault="006F1D5A" w:rsidP="001C1A56">
            <w:r>
              <w:t>Ukraine’s p</w:t>
            </w:r>
            <w:r w:rsidRPr="005958DF">
              <w:t xml:space="preserve">articipation </w:t>
            </w:r>
            <w:r w:rsidR="001C1A56" w:rsidRPr="005958DF">
              <w:t xml:space="preserve">in projects </w:t>
            </w:r>
            <w:r>
              <w:t>in terms of</w:t>
            </w:r>
            <w:r w:rsidR="001C1A56" w:rsidRPr="005958DF">
              <w:t xml:space="preserve"> international programs</w:t>
            </w:r>
            <w:r w:rsidR="007C3B15" w:rsidRPr="005958DF">
              <w:t xml:space="preserve"> </w:t>
            </w:r>
            <w:r>
              <w:t>implementation</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 xml:space="preserve">Q4 of </w:t>
            </w:r>
            <w:r w:rsidR="007C3B15" w:rsidRPr="005958DF">
              <w:t xml:space="preserve">2021 </w:t>
            </w:r>
          </w:p>
        </w:tc>
        <w:tc>
          <w:tcPr>
            <w:tcW w:w="3570" w:type="dxa"/>
            <w:shd w:val="clear" w:color="auto" w:fill="auto"/>
            <w:hideMark/>
          </w:tcPr>
          <w:p w:rsidR="007C3B15" w:rsidRPr="005958DF" w:rsidRDefault="00201484" w:rsidP="00201484">
            <w:r w:rsidRPr="005958DF">
              <w:t>Ukraine is represented in international activities and projects related to innovations development</w:t>
            </w:r>
            <w:r w:rsidR="00DD5C9C">
              <w:t xml:space="preserve"> on</w:t>
            </w:r>
            <w:r w:rsidR="004B4526">
              <w:t xml:space="preserve"> an</w:t>
            </w:r>
            <w:r w:rsidR="00DD5C9C">
              <w:t xml:space="preserve"> ongoing basis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annually</w:t>
            </w:r>
          </w:p>
        </w:tc>
        <w:tc>
          <w:tcPr>
            <w:tcW w:w="3570" w:type="dxa"/>
            <w:shd w:val="clear" w:color="auto" w:fill="auto"/>
            <w:hideMark/>
          </w:tcPr>
          <w:p w:rsidR="007C3B15" w:rsidRPr="005958DF" w:rsidRDefault="00201484" w:rsidP="00201484">
            <w:r w:rsidRPr="005958DF">
              <w:t>Ukraine is represented in international forums on innovations development. An annual event on innovations development is organi</w:t>
            </w:r>
            <w:r w:rsidR="003C5471">
              <w:t>z</w:t>
            </w:r>
            <w:r w:rsidRPr="005958DF">
              <w:t>ed and conducted in Ukraine jointly with the EU</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8E5537">
            <w:r w:rsidRPr="005958DF">
              <w:t xml:space="preserve">6) </w:t>
            </w:r>
            <w:r w:rsidR="00C00835" w:rsidRPr="005958DF">
              <w:t>Raise a</w:t>
            </w:r>
            <w:r w:rsidR="00201484" w:rsidRPr="005958DF">
              <w:t xml:space="preserve">wareness among Ukrainian companies </w:t>
            </w:r>
            <w:r w:rsidR="006F1D5A">
              <w:t>on</w:t>
            </w:r>
            <w:r w:rsidR="006F1D5A" w:rsidRPr="005958DF">
              <w:t xml:space="preserve"> </w:t>
            </w:r>
            <w:r w:rsidR="006F1D5A">
              <w:t>existing</w:t>
            </w:r>
            <w:r w:rsidR="006F1D5A" w:rsidRPr="005958DF">
              <w:t xml:space="preserve"> </w:t>
            </w:r>
            <w:r w:rsidR="00201484" w:rsidRPr="005958DF">
              <w:t>and p</w:t>
            </w:r>
            <w:r w:rsidR="006F1D5A">
              <w:t>ropo</w:t>
            </w:r>
            <w:r w:rsidR="003C5471">
              <w:t>s</w:t>
            </w:r>
            <w:r w:rsidR="006F1D5A">
              <w:t xml:space="preserve">ed </w:t>
            </w:r>
            <w:r w:rsidR="00201484" w:rsidRPr="005958DF">
              <w:t>projects for the promotion and development of innovation activities;</w:t>
            </w:r>
            <w:r w:rsidRPr="005958DF">
              <w:t xml:space="preserve"> </w:t>
            </w:r>
            <w:r w:rsidR="00201484" w:rsidRPr="005958DF">
              <w:t>creat</w:t>
            </w:r>
            <w:r w:rsidR="00C00835" w:rsidRPr="005958DF">
              <w:t>e</w:t>
            </w:r>
            <w:r w:rsidR="00201484" w:rsidRPr="005958DF">
              <w:t xml:space="preserve"> an information </w:t>
            </w:r>
            <w:r w:rsidR="008E5537" w:rsidRPr="005958DF">
              <w:t>tool and prepar</w:t>
            </w:r>
            <w:r w:rsidR="00C00835" w:rsidRPr="005958DF">
              <w:t xml:space="preserve">e </w:t>
            </w:r>
            <w:r w:rsidR="008E5537" w:rsidRPr="005958DF">
              <w:t xml:space="preserve">the list of research and development programmes and the catalogue of innovative and high-tech products and their </w:t>
            </w:r>
            <w:r w:rsidR="006F1D5A">
              <w:t>producers</w:t>
            </w:r>
            <w:r w:rsidR="006F1D5A" w:rsidRPr="005958DF">
              <w:t xml:space="preserve"> </w:t>
            </w:r>
            <w:r w:rsidR="008E5537" w:rsidRPr="005958DF">
              <w:t xml:space="preserve">in </w:t>
            </w:r>
            <w:r w:rsidR="008E5537" w:rsidRPr="005958DF">
              <w:lastRenderedPageBreak/>
              <w:t xml:space="preserve">Ukraine </w:t>
            </w:r>
            <w:r w:rsidR="006F1D5A">
              <w:t>,</w:t>
            </w:r>
            <w:r w:rsidR="008E5537" w:rsidRPr="005958DF">
              <w:t xml:space="preserve">as well as existing mechanisms for </w:t>
            </w:r>
            <w:r w:rsidR="006F1D5A">
              <w:t xml:space="preserve">enhancement of </w:t>
            </w:r>
            <w:r w:rsidR="008E5537" w:rsidRPr="005958DF">
              <w:t>innovation</w:t>
            </w:r>
            <w:r w:rsidR="006F1D5A">
              <w:t>s</w:t>
            </w:r>
            <w:r w:rsidR="008E5537" w:rsidRPr="005958DF">
              <w:t>; publi</w:t>
            </w:r>
            <w:r w:rsidR="00C00835" w:rsidRPr="005958DF">
              <w:t>sh</w:t>
            </w:r>
            <w:r w:rsidR="008E5537" w:rsidRPr="005958DF">
              <w:t xml:space="preserve"> this information on the</w:t>
            </w:r>
            <w:r w:rsidR="008644C1" w:rsidRPr="005958DF">
              <w:t xml:space="preserve"> First Stop Export W</w:t>
            </w:r>
            <w:r w:rsidR="008E5537" w:rsidRPr="005958DF">
              <w:t xml:space="preserve">eb </w:t>
            </w:r>
            <w:r w:rsidR="008644C1" w:rsidRPr="005958DF">
              <w:t>P</w:t>
            </w:r>
            <w:r w:rsidR="008E5537" w:rsidRPr="005958DF">
              <w:t>ortal</w:t>
            </w:r>
            <w:r w:rsidRPr="005958DF">
              <w:t xml:space="preserve"> </w:t>
            </w:r>
          </w:p>
        </w:tc>
        <w:tc>
          <w:tcPr>
            <w:tcW w:w="3135" w:type="dxa"/>
            <w:shd w:val="clear" w:color="auto" w:fill="auto"/>
            <w:hideMark/>
          </w:tcPr>
          <w:p w:rsidR="007C3B15" w:rsidRPr="005958DF" w:rsidRDefault="00310672" w:rsidP="00040605">
            <w:r w:rsidRPr="005958DF">
              <w:lastRenderedPageBreak/>
              <w:t>Ministry of Education and Science</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 xml:space="preserve">National Academy </w:t>
            </w:r>
            <w:r w:rsidR="0032511A" w:rsidRPr="005958DF">
              <w:lastRenderedPageBreak/>
              <w:t>of Sciences (upon request</w:t>
            </w:r>
            <w:r w:rsidR="007C3B15" w:rsidRPr="005958DF">
              <w:t>)</w:t>
            </w:r>
          </w:p>
        </w:tc>
        <w:tc>
          <w:tcPr>
            <w:tcW w:w="1725" w:type="dxa"/>
            <w:shd w:val="clear" w:color="auto" w:fill="auto"/>
            <w:hideMark/>
          </w:tcPr>
          <w:p w:rsidR="007C3B15" w:rsidRPr="005958DF" w:rsidRDefault="00DC78C9" w:rsidP="00E656B0">
            <w:r w:rsidRPr="005958DF">
              <w:lastRenderedPageBreak/>
              <w:t>Q4</w:t>
            </w:r>
            <w:r w:rsidR="007C3B15" w:rsidRPr="005958DF">
              <w:t xml:space="preserve"> </w:t>
            </w:r>
            <w:r w:rsidRPr="005958DF">
              <w:t xml:space="preserve">of </w:t>
            </w:r>
            <w:r w:rsidR="007C3B15" w:rsidRPr="005958DF">
              <w:t xml:space="preserve">2018 </w:t>
            </w:r>
          </w:p>
        </w:tc>
        <w:tc>
          <w:tcPr>
            <w:tcW w:w="3570" w:type="dxa"/>
            <w:shd w:val="clear" w:color="auto" w:fill="auto"/>
            <w:hideMark/>
          </w:tcPr>
          <w:p w:rsidR="007C3B15" w:rsidRPr="005958DF" w:rsidRDefault="008E5537" w:rsidP="008E5537">
            <w:r w:rsidRPr="005958DF">
              <w:t>A free database with information about Ukrainian and international programs</w:t>
            </w:r>
            <w:r w:rsidR="006F1D5A">
              <w:t xml:space="preserve"> related to</w:t>
            </w:r>
            <w:r w:rsidRPr="005958DF">
              <w:t xml:space="preserve"> research and development</w:t>
            </w:r>
            <w:r w:rsidR="006F1D5A">
              <w:t>,</w:t>
            </w:r>
            <w:r w:rsidRPr="005958DF">
              <w:t xml:space="preserve"> the </w:t>
            </w:r>
            <w:proofErr w:type="spellStart"/>
            <w:r w:rsidRPr="005958DF">
              <w:t>catalog</w:t>
            </w:r>
            <w:proofErr w:type="spellEnd"/>
            <w:r w:rsidRPr="005958DF">
              <w:t xml:space="preserve"> of innovative and high-tech products and their </w:t>
            </w:r>
            <w:r w:rsidR="006F1D5A">
              <w:t>producers</w:t>
            </w:r>
            <w:r w:rsidR="006F1D5A" w:rsidRPr="005958DF">
              <w:t xml:space="preserve"> </w:t>
            </w:r>
            <w:r w:rsidRPr="005958DF">
              <w:t>in Ukraine</w:t>
            </w:r>
            <w:r w:rsidR="006F1D5A">
              <w:t xml:space="preserve">, as well as </w:t>
            </w:r>
            <w:r w:rsidRPr="005958DF">
              <w:t xml:space="preserve">existing mechanisms </w:t>
            </w:r>
            <w:r w:rsidR="006F1D5A">
              <w:t>to stimulate</w:t>
            </w:r>
            <w:r w:rsidRPr="005958DF">
              <w:t xml:space="preserve"> innovation</w:t>
            </w:r>
            <w:r w:rsidR="006F1D5A">
              <w:t>s</w:t>
            </w:r>
            <w:r w:rsidRPr="005958DF">
              <w:t xml:space="preserve"> have been prepared and are subject to quarterly </w:t>
            </w:r>
            <w:r w:rsidRPr="005958DF">
              <w:lastRenderedPageBreak/>
              <w:t xml:space="preserve">updates. </w:t>
            </w:r>
            <w:r w:rsidR="006F1D5A">
              <w:t>Respective</w:t>
            </w:r>
            <w:r w:rsidR="006F1D5A" w:rsidRPr="005958DF">
              <w:t xml:space="preserve"> </w:t>
            </w:r>
            <w:r w:rsidRPr="005958DF">
              <w:t xml:space="preserve">information is published on the </w:t>
            </w:r>
            <w:r w:rsidR="008644C1" w:rsidRPr="005958DF">
              <w:t>First Stop Export W</w:t>
            </w:r>
            <w:r w:rsidRPr="005958DF">
              <w:t xml:space="preserve">eb </w:t>
            </w:r>
            <w:r w:rsidR="008644C1" w:rsidRPr="005958DF">
              <w:t>P</w:t>
            </w:r>
            <w:r w:rsidRPr="005958DF">
              <w:t>ortal</w:t>
            </w:r>
            <w:r w:rsidR="007C3B15" w:rsidRPr="005958DF">
              <w:t xml:space="preserve"> </w:t>
            </w:r>
          </w:p>
        </w:tc>
      </w:tr>
      <w:tr w:rsidR="00D9520E" w:rsidRPr="005958DF" w:rsidTr="00C20203">
        <w:trPr>
          <w:trHeight w:val="15"/>
        </w:trPr>
        <w:tc>
          <w:tcPr>
            <w:tcW w:w="2580" w:type="dxa"/>
            <w:vMerge w:val="restart"/>
            <w:shd w:val="clear" w:color="auto" w:fill="auto"/>
            <w:hideMark/>
          </w:tcPr>
          <w:p w:rsidR="007C3B15" w:rsidRPr="005958DF" w:rsidRDefault="007C3B15" w:rsidP="008E5537">
            <w:r w:rsidRPr="005958DF">
              <w:lastRenderedPageBreak/>
              <w:t xml:space="preserve">2. </w:t>
            </w:r>
            <w:r w:rsidR="008E5537" w:rsidRPr="005958DF">
              <w:t>Enhancement of the</w:t>
            </w:r>
            <w:r w:rsidR="006F1D5A">
              <w:t xml:space="preserve"> business’s</w:t>
            </w:r>
            <w:r w:rsidR="008E5537" w:rsidRPr="005958DF">
              <w:t xml:space="preserve"> innovation potential</w:t>
            </w:r>
          </w:p>
        </w:tc>
        <w:tc>
          <w:tcPr>
            <w:tcW w:w="3990" w:type="dxa"/>
            <w:vMerge w:val="restart"/>
            <w:shd w:val="clear" w:color="auto" w:fill="auto"/>
            <w:hideMark/>
          </w:tcPr>
          <w:p w:rsidR="007C3B15" w:rsidRPr="005958DF" w:rsidRDefault="007C3B15" w:rsidP="00BF15F4">
            <w:r w:rsidRPr="005958DF">
              <w:t xml:space="preserve">1) </w:t>
            </w:r>
            <w:proofErr w:type="spellStart"/>
            <w:r w:rsidR="00BF15F4" w:rsidRPr="005958DF">
              <w:t>Analy</w:t>
            </w:r>
            <w:r w:rsidR="003C5471">
              <w:t>z</w:t>
            </w:r>
            <w:r w:rsidR="00C00835" w:rsidRPr="005958DF">
              <w:t>e</w:t>
            </w:r>
            <w:proofErr w:type="spellEnd"/>
            <w:r w:rsidR="00BF15F4" w:rsidRPr="005958DF">
              <w:t xml:space="preserve"> and assess capacities for stimulating and encouraging innovative companies, develop a set of measures for providing state support to companies engaged in innovation activities</w:t>
            </w:r>
          </w:p>
        </w:tc>
        <w:tc>
          <w:tcPr>
            <w:tcW w:w="3135" w:type="dxa"/>
            <w:vMerge w:val="restart"/>
            <w:shd w:val="clear" w:color="auto" w:fill="auto"/>
            <w:hideMark/>
          </w:tcPr>
          <w:p w:rsidR="007C3B15" w:rsidRPr="005958DF" w:rsidRDefault="00A84CAA" w:rsidP="00040605">
            <w:r w:rsidRPr="005958DF">
              <w:t>Ministry of Economic Development and Trade</w:t>
            </w:r>
            <w:r w:rsidR="007C3B15" w:rsidRPr="005958DF">
              <w:br/>
            </w:r>
            <w:r w:rsidR="00310672" w:rsidRPr="005958DF">
              <w:t>Ministry of Education and Science</w:t>
            </w:r>
            <w:r w:rsidR="007C3B15" w:rsidRPr="005958DF">
              <w:br/>
            </w:r>
            <w:r w:rsidR="0032511A" w:rsidRPr="005958DF">
              <w:t>National Academy of Sciences (upon request</w:t>
            </w:r>
            <w:r w:rsidR="007C3B15" w:rsidRPr="005958DF">
              <w:t xml:space="preserve">) </w:t>
            </w:r>
            <w:r w:rsidR="007C3B15" w:rsidRPr="005958DF">
              <w:br/>
            </w:r>
            <w:r w:rsidR="00040605" w:rsidRPr="005958DF">
              <w:t xml:space="preserve">National Investment Council </w:t>
            </w:r>
            <w:r w:rsidR="006F1D5A">
              <w:t>to</w:t>
            </w:r>
            <w:r w:rsidR="006F1D5A" w:rsidRPr="005958DF">
              <w:t xml:space="preserve"> </w:t>
            </w:r>
            <w:r w:rsidR="00040605" w:rsidRPr="005958DF">
              <w:t>the President of Ukraine</w:t>
            </w:r>
            <w:r w:rsidR="007C3B15" w:rsidRPr="005958DF">
              <w:t xml:space="preserve"> (</w:t>
            </w:r>
            <w:r w:rsidR="00040605" w:rsidRPr="005958DF">
              <w:t>upon request</w:t>
            </w:r>
            <w:r w:rsidR="007C3B15" w:rsidRPr="005958DF">
              <w:t xml:space="preserve">) </w:t>
            </w:r>
            <w:r w:rsidR="007C3B15" w:rsidRPr="005958DF">
              <w:br/>
            </w:r>
            <w:r w:rsidR="00DF12A2" w:rsidRPr="005958DF">
              <w:t xml:space="preserve">Investment </w:t>
            </w:r>
            <w:r w:rsidR="006F1D5A">
              <w:t>Promotion</w:t>
            </w:r>
            <w:r w:rsidR="00DF12A2" w:rsidRPr="005958DF">
              <w:t xml:space="preserve"> Office  </w:t>
            </w:r>
            <w:r w:rsidR="00DF12A2" w:rsidRPr="005958DF">
              <w:br/>
              <w:t>(upon request</w:t>
            </w:r>
            <w:r w:rsidR="007C3B15" w:rsidRPr="005958DF">
              <w:t>)</w:t>
            </w:r>
          </w:p>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BF15F4" w:rsidP="00BF15F4">
            <w:r w:rsidRPr="005958DF">
              <w:t xml:space="preserve">Capacities for stimulating and encouraging innovative companies are </w:t>
            </w:r>
            <w:proofErr w:type="spellStart"/>
            <w:r w:rsidRPr="005958DF">
              <w:t>analy</w:t>
            </w:r>
            <w:r w:rsidR="003C5471">
              <w:t>z</w:t>
            </w:r>
            <w:r w:rsidRPr="005958DF">
              <w:t>ed</w:t>
            </w:r>
            <w:proofErr w:type="spellEnd"/>
            <w:r w:rsidRPr="005958DF">
              <w:t>; if necessary, relevant regulations are prepared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DC78C9" w:rsidP="00E656B0">
            <w:r w:rsidRPr="005958DF">
              <w:t>Q1</w:t>
            </w:r>
            <w:r w:rsidR="007C3B15" w:rsidRPr="005958DF">
              <w:t xml:space="preserve"> </w:t>
            </w:r>
            <w:r w:rsidRPr="005958DF">
              <w:t xml:space="preserve">of </w:t>
            </w:r>
            <w:r w:rsidR="007C3B15" w:rsidRPr="005958DF">
              <w:t xml:space="preserve">2019 </w:t>
            </w:r>
          </w:p>
        </w:tc>
        <w:tc>
          <w:tcPr>
            <w:tcW w:w="3570" w:type="dxa"/>
            <w:shd w:val="clear" w:color="auto" w:fill="auto"/>
            <w:hideMark/>
          </w:tcPr>
          <w:p w:rsidR="007C3B15" w:rsidRPr="005958DF" w:rsidRDefault="00BF15F4" w:rsidP="00BF15F4">
            <w:r w:rsidRPr="005958DF">
              <w:t>Adoption and implementation of relevant regulations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DB7531">
            <w:r w:rsidRPr="005958DF">
              <w:t xml:space="preserve">2) </w:t>
            </w:r>
            <w:r w:rsidR="00C00835" w:rsidRPr="005958DF">
              <w:t>Raise a</w:t>
            </w:r>
            <w:r w:rsidR="00BF15F4" w:rsidRPr="005958DF">
              <w:t xml:space="preserve">wareness among Ukrainian companies </w:t>
            </w:r>
            <w:r w:rsidR="006F1D5A">
              <w:t>in respect of</w:t>
            </w:r>
            <w:r w:rsidR="006F1D5A" w:rsidRPr="005958DF">
              <w:t xml:space="preserve"> </w:t>
            </w:r>
            <w:r w:rsidR="00DB7531" w:rsidRPr="005958DF">
              <w:t xml:space="preserve">innovative approaches in </w:t>
            </w:r>
            <w:r w:rsidR="006F1D5A">
              <w:t>production and trade</w:t>
            </w:r>
            <w:r w:rsidR="00DB7531" w:rsidRPr="005958DF">
              <w:t xml:space="preserve"> through information campaigns, including </w:t>
            </w:r>
            <w:r w:rsidR="006F1D5A">
              <w:t xml:space="preserve">information sharing </w:t>
            </w:r>
            <w:r w:rsidR="00DB7531" w:rsidRPr="005958DF">
              <w:t>about possibilities for international cooperation</w:t>
            </w:r>
            <w:r w:rsidRPr="005958DF">
              <w:t xml:space="preserve">, </w:t>
            </w:r>
            <w:r w:rsidR="006F1D5A">
              <w:t>in particular</w:t>
            </w:r>
            <w:r w:rsidR="003C5471">
              <w:t>,</w:t>
            </w:r>
            <w:r w:rsidR="006F1D5A">
              <w:t xml:space="preserve"> related to </w:t>
            </w:r>
            <w:r w:rsidR="00DB7531" w:rsidRPr="005958DF">
              <w:t>relevant EU projects;</w:t>
            </w:r>
            <w:r w:rsidRPr="005958DF">
              <w:t xml:space="preserve"> </w:t>
            </w:r>
            <w:r w:rsidR="00DB7531" w:rsidRPr="005958DF">
              <w:t>explor</w:t>
            </w:r>
            <w:r w:rsidR="00C00835" w:rsidRPr="005958DF">
              <w:t>e</w:t>
            </w:r>
            <w:r w:rsidR="00DB7531" w:rsidRPr="005958DF">
              <w:t xml:space="preserve"> possibilities </w:t>
            </w:r>
            <w:r w:rsidR="006F1D5A">
              <w:t xml:space="preserve">to cooperate with the </w:t>
            </w:r>
            <w:r w:rsidR="00DB7531" w:rsidRPr="005958DF">
              <w:t xml:space="preserve">official EU resources related to </w:t>
            </w:r>
            <w:r w:rsidR="003C5471">
              <w:t xml:space="preserve">the </w:t>
            </w:r>
            <w:r w:rsidR="006F1D5A">
              <w:t xml:space="preserve">protection of </w:t>
            </w:r>
            <w:r w:rsidR="00DB7531" w:rsidRPr="005958DF">
              <w:t>intellectual property</w:t>
            </w:r>
            <w:r w:rsidRPr="005958DF">
              <w:t xml:space="preserve"> </w:t>
            </w:r>
          </w:p>
        </w:tc>
        <w:tc>
          <w:tcPr>
            <w:tcW w:w="3135" w:type="dxa"/>
            <w:shd w:val="clear" w:color="auto" w:fill="auto"/>
            <w:hideMark/>
          </w:tcPr>
          <w:p w:rsidR="007C3B15" w:rsidRPr="005958DF" w:rsidRDefault="00310672" w:rsidP="00040605">
            <w:r w:rsidRPr="005958DF">
              <w:t>Ministry of Education and Science</w:t>
            </w:r>
            <w:r w:rsidR="007C3B15" w:rsidRPr="005958DF">
              <w:br/>
            </w:r>
            <w:r w:rsidR="00040605" w:rsidRPr="005958DF">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505980" w:rsidRPr="005958DF">
              <w:t>Ministry of Ecology and Natural Resources</w:t>
            </w:r>
            <w:r w:rsidR="007C3B15" w:rsidRPr="005958DF">
              <w:t xml:space="preserve"> </w:t>
            </w:r>
            <w:r w:rsidR="007C3B15" w:rsidRPr="005958DF">
              <w:br/>
            </w:r>
            <w:r w:rsidR="0032511A" w:rsidRPr="005958DF">
              <w:t>National Academy of Sciences (upon request</w:t>
            </w:r>
            <w:r w:rsidR="007C3B15" w:rsidRPr="005958DF">
              <w:t xml:space="preserve">) </w:t>
            </w:r>
            <w:r w:rsidR="007C3B15" w:rsidRPr="005958DF">
              <w:br/>
            </w:r>
            <w:r w:rsidR="00D703E3" w:rsidRPr="005958DF">
              <w:t>Chamber of Commerce and Industry</w:t>
            </w:r>
            <w:r w:rsidR="007C3B15" w:rsidRPr="005958DF">
              <w:t xml:space="preserve"> (</w:t>
            </w:r>
            <w:r w:rsidR="00D703E3" w:rsidRPr="005958DF">
              <w:t>upon request</w:t>
            </w:r>
            <w:r w:rsidR="007C3B15" w:rsidRPr="005958DF">
              <w:t xml:space="preserve">) </w:t>
            </w:r>
            <w:r w:rsidR="007C3B15" w:rsidRPr="005958DF">
              <w:br/>
            </w:r>
            <w:r w:rsidR="005958DF">
              <w:t>Sector and business</w:t>
            </w:r>
            <w:r w:rsidRPr="005958DF">
              <w:t xml:space="preserve"> associations (upon request</w:t>
            </w:r>
            <w:r w:rsidR="007C3B15" w:rsidRPr="005958DF">
              <w:t>)</w:t>
            </w:r>
          </w:p>
        </w:tc>
        <w:tc>
          <w:tcPr>
            <w:tcW w:w="1725" w:type="dxa"/>
            <w:shd w:val="clear" w:color="auto" w:fill="auto"/>
            <w:hideMark/>
          </w:tcPr>
          <w:p w:rsidR="007C3B15" w:rsidRPr="005958DF" w:rsidRDefault="007C3B15" w:rsidP="00E656B0">
            <w:r w:rsidRPr="005958DF">
              <w:t xml:space="preserve">2018 </w:t>
            </w:r>
            <w:r w:rsidRPr="005958DF">
              <w:br/>
            </w:r>
            <w:r w:rsidR="00DC78C9" w:rsidRPr="005958DF">
              <w:t xml:space="preserve">Q4 of </w:t>
            </w:r>
            <w:r w:rsidRPr="005958DF">
              <w:t>2018</w:t>
            </w:r>
          </w:p>
        </w:tc>
        <w:tc>
          <w:tcPr>
            <w:tcW w:w="3570" w:type="dxa"/>
            <w:shd w:val="clear" w:color="auto" w:fill="auto"/>
            <w:hideMark/>
          </w:tcPr>
          <w:p w:rsidR="007C3B15" w:rsidRPr="005958DF" w:rsidRDefault="00DB7531" w:rsidP="00DB7531">
            <w:r w:rsidRPr="005958DF">
              <w:t xml:space="preserve">An information campaign </w:t>
            </w:r>
            <w:r w:rsidR="007823A5">
              <w:t xml:space="preserve">has been </w:t>
            </w:r>
            <w:r w:rsidRPr="005958DF">
              <w:t>conducted; recommendations</w:t>
            </w:r>
            <w:r w:rsidR="007823A5">
              <w:t xml:space="preserve"> have been</w:t>
            </w:r>
            <w:r w:rsidRPr="005958DF">
              <w:t xml:space="preserve"> elaborated and </w:t>
            </w:r>
            <w:r w:rsidR="007823A5">
              <w:t>information campaigns</w:t>
            </w:r>
            <w:r w:rsidRPr="005958DF">
              <w:t xml:space="preserve"> implemented </w:t>
            </w:r>
            <w:r w:rsidR="007C3B15" w:rsidRPr="005958DF">
              <w:t>(</w:t>
            </w:r>
            <w:r w:rsidRPr="005958DF">
              <w:t>including a</w:t>
            </w:r>
            <w:r w:rsidR="007823A5">
              <w:t xml:space="preserve"> training program</w:t>
            </w:r>
            <w:r w:rsidRPr="005958DF">
              <w:t xml:space="preserve"> in innovation management, corporate and commercial law, intellectual property</w:t>
            </w:r>
            <w:r w:rsidR="007C3B15" w:rsidRPr="005958DF">
              <w:t xml:space="preserve">) </w:t>
            </w:r>
            <w:r w:rsidR="007823A5">
              <w:t>in</w:t>
            </w:r>
            <w:r w:rsidR="007823A5" w:rsidRPr="005958DF">
              <w:t xml:space="preserve"> </w:t>
            </w:r>
            <w:r w:rsidRPr="005958DF">
              <w:t>higher education institutions and business schools;</w:t>
            </w:r>
            <w:r w:rsidR="007C3B15" w:rsidRPr="005958DF">
              <w:t xml:space="preserve"> </w:t>
            </w:r>
            <w:r w:rsidRPr="005958DF">
              <w:t>programs in innovative development and training</w:t>
            </w:r>
            <w:r w:rsidR="007823A5">
              <w:t xml:space="preserve"> </w:t>
            </w:r>
            <w:r w:rsidR="007823A5" w:rsidRPr="005958DF">
              <w:t xml:space="preserve">that will be implemented by trade support institutions and business </w:t>
            </w:r>
            <w:r w:rsidR="007823A5" w:rsidRPr="005958DF">
              <w:lastRenderedPageBreak/>
              <w:t>association</w:t>
            </w:r>
            <w:r w:rsidR="003C5471">
              <w:t>s</w:t>
            </w:r>
            <w:r w:rsidRPr="005958DF">
              <w:t xml:space="preserve"> </w:t>
            </w:r>
            <w:r w:rsidR="007823A5">
              <w:t>have been</w:t>
            </w:r>
            <w:r w:rsidRPr="005958DF">
              <w:t xml:space="preserve"> developed; a legal database on corporate law, commercial law</w:t>
            </w:r>
            <w:r w:rsidR="003C5471">
              <w:t>,</w:t>
            </w:r>
            <w:r w:rsidRPr="005958DF">
              <w:t xml:space="preserve"> and intellectual property rights </w:t>
            </w:r>
            <w:r w:rsidR="007823A5">
              <w:t>has been</w:t>
            </w:r>
            <w:r w:rsidR="007823A5" w:rsidRPr="005958DF">
              <w:t xml:space="preserve"> </w:t>
            </w:r>
            <w:r w:rsidRPr="005958DF">
              <w:t>created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6D2164">
            <w:r w:rsidRPr="005958DF">
              <w:t xml:space="preserve">3) </w:t>
            </w:r>
            <w:r w:rsidR="00C00835" w:rsidRPr="005958DF">
              <w:t>S</w:t>
            </w:r>
            <w:r w:rsidR="006D2164" w:rsidRPr="005958DF">
              <w:t xml:space="preserve">timulate the use of innovations and implementation of international practices that reduce </w:t>
            </w:r>
            <w:r w:rsidR="003C5471">
              <w:t xml:space="preserve">the </w:t>
            </w:r>
            <w:r w:rsidR="006D2164" w:rsidRPr="005958DF">
              <w:t>negative impact of industrial production on the environment (including the implementation of energy-efficient and resource-sparing technologies</w:t>
            </w:r>
            <w:r w:rsidR="007823A5">
              <w:t>,</w:t>
            </w:r>
            <w:r w:rsidR="006D2164" w:rsidRPr="005958DF">
              <w:t xml:space="preserve"> as well as </w:t>
            </w:r>
            <w:r w:rsidR="007823A5" w:rsidRPr="005958DF">
              <w:t xml:space="preserve">low or no waste </w:t>
            </w:r>
            <w:r w:rsidR="006D2164" w:rsidRPr="005958DF">
              <w:t>production processes and environmentally safe processes)</w:t>
            </w:r>
            <w:r w:rsidRPr="005958DF">
              <w:t xml:space="preserve"> </w:t>
            </w:r>
          </w:p>
        </w:tc>
        <w:tc>
          <w:tcPr>
            <w:tcW w:w="3135" w:type="dxa"/>
            <w:shd w:val="clear" w:color="auto" w:fill="auto"/>
            <w:hideMark/>
          </w:tcPr>
          <w:p w:rsidR="007C3B15" w:rsidRPr="005958DF" w:rsidRDefault="00505980" w:rsidP="00E656B0">
            <w:r w:rsidRPr="005958DF">
              <w:t>Ministry of Ecology and Natural Resources</w:t>
            </w:r>
            <w:r w:rsidR="007C3B15" w:rsidRPr="005958DF">
              <w:t xml:space="preserve"> </w:t>
            </w:r>
            <w:r w:rsidR="007C3B15" w:rsidRPr="005958DF">
              <w:br/>
            </w:r>
            <w:r w:rsidR="00A84CAA" w:rsidRPr="005958DF">
              <w:t>Ministry of Economic Development and Trade</w:t>
            </w:r>
            <w:r w:rsidR="007C3B15" w:rsidRPr="005958DF">
              <w:br/>
            </w:r>
            <w:r w:rsidR="00310672" w:rsidRPr="005958DF">
              <w:t>Ministry of Education and Science</w:t>
            </w:r>
            <w:r w:rsidR="007C3B15" w:rsidRPr="005958DF">
              <w:br/>
            </w:r>
            <w:r w:rsidR="0032511A" w:rsidRPr="005958DF">
              <w:t>National Academy of Sciences (upon request</w:t>
            </w:r>
            <w:r w:rsidR="007C3B15" w:rsidRPr="005958DF">
              <w:t>)</w:t>
            </w:r>
          </w:p>
        </w:tc>
        <w:tc>
          <w:tcPr>
            <w:tcW w:w="1725" w:type="dxa"/>
            <w:shd w:val="clear" w:color="auto" w:fill="auto"/>
            <w:hideMark/>
          </w:tcPr>
          <w:p w:rsidR="007C3B15" w:rsidRPr="005958DF" w:rsidRDefault="00A205B3" w:rsidP="00E656B0">
            <w:r w:rsidRPr="005958DF">
              <w:t xml:space="preserve">Q4 of </w:t>
            </w:r>
            <w:r w:rsidR="007C3B15" w:rsidRPr="005958DF">
              <w:t xml:space="preserve">2018 </w:t>
            </w:r>
          </w:p>
        </w:tc>
        <w:tc>
          <w:tcPr>
            <w:tcW w:w="3570" w:type="dxa"/>
            <w:shd w:val="clear" w:color="auto" w:fill="auto"/>
            <w:hideMark/>
          </w:tcPr>
          <w:p w:rsidR="007C3B15" w:rsidRPr="005958DF" w:rsidRDefault="006D2164" w:rsidP="006D2164">
            <w:r w:rsidRPr="005958DF">
              <w:t>An information campaign is conducted based on the principles of sustainable economic development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6D2164">
            <w:r w:rsidRPr="005958DF">
              <w:t xml:space="preserve">4) </w:t>
            </w:r>
            <w:r w:rsidR="00C00835" w:rsidRPr="005958DF">
              <w:t>P</w:t>
            </w:r>
            <w:r w:rsidR="006D2164" w:rsidRPr="005958DF">
              <w:t>romot</w:t>
            </w:r>
            <w:r w:rsidR="00C00835" w:rsidRPr="005958DF">
              <w:t>e</w:t>
            </w:r>
            <w:r w:rsidR="006D2164" w:rsidRPr="005958DF">
              <w:t xml:space="preserve"> the adjustment of national standards to EU norms/standards as well as to the international standards </w:t>
            </w:r>
            <w:r w:rsidRPr="005958DF">
              <w:br/>
              <w:t>ISO 14000, ISO 19000</w:t>
            </w:r>
            <w:r w:rsidR="006D2164" w:rsidRPr="005958DF">
              <w:t>; stimulat</w:t>
            </w:r>
            <w:r w:rsidR="00C00835" w:rsidRPr="005958DF">
              <w:t>e</w:t>
            </w:r>
            <w:r w:rsidR="006D2164" w:rsidRPr="005958DF">
              <w:t xml:space="preserve"> investments</w:t>
            </w:r>
          </w:p>
        </w:tc>
        <w:tc>
          <w:tcPr>
            <w:tcW w:w="3135" w:type="dxa"/>
            <w:shd w:val="clear" w:color="auto" w:fill="auto"/>
            <w:hideMark/>
          </w:tcPr>
          <w:p w:rsidR="007C3B15" w:rsidRPr="005958DF" w:rsidRDefault="00505980" w:rsidP="00E656B0">
            <w:r w:rsidRPr="005958DF">
              <w:t>Ministry of Ecology and Natural Resources</w:t>
            </w:r>
            <w:r w:rsidR="007C3B15" w:rsidRPr="005958DF">
              <w:t xml:space="preserve"> </w:t>
            </w:r>
            <w:r w:rsidR="007C3B15" w:rsidRPr="005958DF">
              <w:br/>
            </w:r>
            <w:r w:rsidR="00A84CAA" w:rsidRPr="005958DF">
              <w:t>Ministry of Economic Development and Trade</w:t>
            </w:r>
            <w:r w:rsidR="007C3B15" w:rsidRPr="005958DF">
              <w:br/>
            </w:r>
            <w:r w:rsidR="0032511A" w:rsidRPr="005958DF">
              <w:t>Ministry of Finance</w:t>
            </w:r>
            <w:r w:rsidR="007C3B15" w:rsidRPr="005958DF">
              <w:t xml:space="preserve"> </w:t>
            </w:r>
          </w:p>
        </w:tc>
        <w:tc>
          <w:tcPr>
            <w:tcW w:w="1725" w:type="dxa"/>
            <w:shd w:val="clear" w:color="auto" w:fill="auto"/>
            <w:hideMark/>
          </w:tcPr>
          <w:p w:rsidR="007C3B15" w:rsidRPr="005958DF" w:rsidRDefault="00A205B3" w:rsidP="00E656B0">
            <w:r w:rsidRPr="005958DF">
              <w:t xml:space="preserve">Q4 of </w:t>
            </w:r>
            <w:r w:rsidR="007C3B15" w:rsidRPr="005958DF">
              <w:t xml:space="preserve">2021 </w:t>
            </w:r>
          </w:p>
        </w:tc>
        <w:tc>
          <w:tcPr>
            <w:tcW w:w="3570" w:type="dxa"/>
            <w:shd w:val="clear" w:color="auto" w:fill="auto"/>
            <w:hideMark/>
          </w:tcPr>
          <w:p w:rsidR="007C3B15" w:rsidRPr="005958DF" w:rsidRDefault="006D2164" w:rsidP="00C9238F">
            <w:r w:rsidRPr="005958DF">
              <w:t xml:space="preserve">A set of measures is prepared to activate implementation of </w:t>
            </w:r>
            <w:r w:rsidR="00C9238F" w:rsidRPr="005958DF">
              <w:t xml:space="preserve">environmental management in line with the international standards </w:t>
            </w:r>
            <w:r w:rsidR="007C3B15" w:rsidRPr="005958DF">
              <w:t xml:space="preserve">ISO 14000 </w:t>
            </w:r>
            <w:r w:rsidR="00C9238F" w:rsidRPr="005958DF">
              <w:t>and</w:t>
            </w:r>
            <w:r w:rsidR="007C3B15" w:rsidRPr="005958DF">
              <w:t xml:space="preserve"> ISO 19000</w:t>
            </w:r>
          </w:p>
        </w:tc>
      </w:tr>
      <w:tr w:rsidR="00D9520E" w:rsidRPr="005958DF" w:rsidTr="00C20203">
        <w:trPr>
          <w:trHeight w:val="15"/>
        </w:trPr>
        <w:tc>
          <w:tcPr>
            <w:tcW w:w="2580" w:type="dxa"/>
            <w:vMerge w:val="restart"/>
            <w:shd w:val="clear" w:color="auto" w:fill="auto"/>
            <w:hideMark/>
          </w:tcPr>
          <w:p w:rsidR="007C3B15" w:rsidRPr="005958DF" w:rsidRDefault="007C3B15" w:rsidP="00C9238F">
            <w:r w:rsidRPr="005958DF">
              <w:t xml:space="preserve">3. </w:t>
            </w:r>
            <w:r w:rsidR="00C9238F" w:rsidRPr="005958DF">
              <w:t>Improvement of legal and economic conditions for international trade</w:t>
            </w:r>
          </w:p>
        </w:tc>
        <w:tc>
          <w:tcPr>
            <w:tcW w:w="3990" w:type="dxa"/>
            <w:vMerge w:val="restart"/>
            <w:shd w:val="clear" w:color="auto" w:fill="auto"/>
            <w:hideMark/>
          </w:tcPr>
          <w:p w:rsidR="007C3B15" w:rsidRPr="005958DF" w:rsidRDefault="007C3B15" w:rsidP="00B06916">
            <w:r w:rsidRPr="005958DF">
              <w:t xml:space="preserve">1) </w:t>
            </w:r>
            <w:r w:rsidR="003E15A4" w:rsidRPr="005958DF">
              <w:t>Develop e-commerce infrastructure to facilitate export of retail goods through Internet by harmonizing Ukrainian e-commerce regulations with EU regulations, including the adjustment of standards for electronic identification and trust services to EU standards; creat</w:t>
            </w:r>
            <w:r w:rsidR="00C00835" w:rsidRPr="005958DF">
              <w:t>e</w:t>
            </w:r>
            <w:r w:rsidR="003E15A4" w:rsidRPr="005958DF">
              <w:t xml:space="preserve"> conditions for the </w:t>
            </w:r>
            <w:r w:rsidR="00F74018">
              <w:lastRenderedPageBreak/>
              <w:t xml:space="preserve">development </w:t>
            </w:r>
            <w:r w:rsidR="003E15A4" w:rsidRPr="005958DF">
              <w:t>of a system for the online settlement of trade disputes and procedures for the online identification of reliable retail web platforms</w:t>
            </w:r>
          </w:p>
        </w:tc>
        <w:tc>
          <w:tcPr>
            <w:tcW w:w="3135" w:type="dxa"/>
            <w:vMerge w:val="restart"/>
            <w:shd w:val="clear" w:color="auto" w:fill="auto"/>
            <w:hideMark/>
          </w:tcPr>
          <w:p w:rsidR="007C3B15" w:rsidRPr="005958DF" w:rsidRDefault="00A84CAA" w:rsidP="00505980">
            <w:r w:rsidRPr="005958DF">
              <w:lastRenderedPageBreak/>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National Bank</w:t>
            </w:r>
            <w:r w:rsidR="007C3B15" w:rsidRPr="005958DF">
              <w:t xml:space="preserve"> </w:t>
            </w:r>
            <w:r w:rsidR="007C3B15" w:rsidRPr="005958DF">
              <w:br/>
              <w:t>(</w:t>
            </w:r>
            <w:r w:rsidR="00505980" w:rsidRPr="005958DF">
              <w:t>upon request</w:t>
            </w:r>
            <w:r w:rsidR="007C3B15" w:rsidRPr="005958DF">
              <w:t xml:space="preserve">) </w:t>
            </w:r>
            <w:r w:rsidR="007C3B15" w:rsidRPr="005958DF">
              <w:br/>
            </w:r>
            <w:r w:rsidR="00C20203">
              <w:t xml:space="preserve">Ministry of Information Policy </w:t>
            </w:r>
            <w:r w:rsidR="007C3B15" w:rsidRPr="005958DF">
              <w:br/>
            </w:r>
            <w:r w:rsidR="00D703E3" w:rsidRPr="005958DF">
              <w:t>Chamber of Commerce and Industry (upon request</w:t>
            </w:r>
            <w:r w:rsidR="007C3B15" w:rsidRPr="005958DF">
              <w:t>)</w:t>
            </w:r>
          </w:p>
        </w:tc>
        <w:tc>
          <w:tcPr>
            <w:tcW w:w="1725" w:type="dxa"/>
            <w:shd w:val="clear" w:color="auto" w:fill="auto"/>
            <w:hideMark/>
          </w:tcPr>
          <w:p w:rsidR="007C3B15" w:rsidRPr="005958DF" w:rsidRDefault="00044D69" w:rsidP="00E656B0">
            <w:r w:rsidRPr="005958DF">
              <w:t xml:space="preserve">Q4 of </w:t>
            </w:r>
            <w:r w:rsidR="007C3B15" w:rsidRPr="005958DF">
              <w:t xml:space="preserve">2018 </w:t>
            </w:r>
          </w:p>
        </w:tc>
        <w:tc>
          <w:tcPr>
            <w:tcW w:w="3570" w:type="dxa"/>
            <w:shd w:val="clear" w:color="auto" w:fill="auto"/>
            <w:hideMark/>
          </w:tcPr>
          <w:p w:rsidR="007C3B15" w:rsidRPr="005958DF" w:rsidRDefault="003E15A4" w:rsidP="003E15A4">
            <w:r w:rsidRPr="005958DF">
              <w:t>The plan for the harmonization of Ukrainian e-commerce regulations with EU regulations has been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2019</w:t>
            </w:r>
          </w:p>
        </w:tc>
        <w:tc>
          <w:tcPr>
            <w:tcW w:w="3570" w:type="dxa"/>
            <w:shd w:val="clear" w:color="auto" w:fill="auto"/>
            <w:hideMark/>
          </w:tcPr>
          <w:p w:rsidR="007C3B15" w:rsidRPr="005958DF" w:rsidRDefault="00B06916" w:rsidP="00B06916">
            <w:r w:rsidRPr="005958DF">
              <w:t>The plan for the harmonization of Ukrainian e-commerce regulations with EU regulations and other measures have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B06916" w:rsidP="00E656B0">
            <w:r w:rsidRPr="005958DF">
              <w:t xml:space="preserve">Conditions </w:t>
            </w:r>
            <w:r w:rsidR="00F74018">
              <w:t>for the development</w:t>
            </w:r>
            <w:r w:rsidRPr="005958DF">
              <w:t xml:space="preserve"> of a system for the online settlement of trade disputes and procedures for the online identification of reliable retail web platforms</w:t>
            </w:r>
            <w:r w:rsidR="00F74018">
              <w:t xml:space="preserve"> have been created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B06916">
            <w:r w:rsidRPr="005958DF">
              <w:t xml:space="preserve">2) </w:t>
            </w:r>
            <w:proofErr w:type="spellStart"/>
            <w:r w:rsidR="00B06916" w:rsidRPr="005958DF">
              <w:t>Analy</w:t>
            </w:r>
            <w:r w:rsidR="003C5471">
              <w:t>z</w:t>
            </w:r>
            <w:r w:rsidR="00C00835" w:rsidRPr="005958DF">
              <w:t>e</w:t>
            </w:r>
            <w:proofErr w:type="spellEnd"/>
            <w:r w:rsidR="00B06916" w:rsidRPr="005958DF">
              <w:t xml:space="preserve"> the economic data of countries whose markets have a high</w:t>
            </w:r>
            <w:r w:rsidR="00F74018">
              <w:t>er</w:t>
            </w:r>
            <w:r w:rsidR="00B06916" w:rsidRPr="005958DF">
              <w:t xml:space="preserve"> potential</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B412C7">
              <w:t xml:space="preserve"> and Food</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SFS</w:t>
            </w:r>
            <w:r w:rsidR="007C3B15" w:rsidRPr="005958DF">
              <w:t xml:space="preserve"> </w:t>
            </w:r>
            <w:r w:rsidR="007C3B15" w:rsidRPr="005958DF">
              <w:br/>
            </w:r>
            <w:r w:rsidR="00505980" w:rsidRPr="005958DF">
              <w:t>Scientific institutions</w:t>
            </w:r>
            <w:r w:rsidR="007C3B15" w:rsidRPr="005958DF">
              <w:t xml:space="preserve"> (</w:t>
            </w:r>
            <w:r w:rsidR="00505980" w:rsidRPr="005958DF">
              <w:t>upon request</w:t>
            </w:r>
            <w:r w:rsidR="007C3B15" w:rsidRPr="005958DF">
              <w:t>)</w:t>
            </w:r>
          </w:p>
        </w:tc>
        <w:tc>
          <w:tcPr>
            <w:tcW w:w="1725" w:type="dxa"/>
            <w:shd w:val="clear" w:color="auto" w:fill="auto"/>
            <w:hideMark/>
          </w:tcPr>
          <w:p w:rsidR="007C3B15" w:rsidRPr="005958DF" w:rsidRDefault="00044D69" w:rsidP="00E656B0">
            <w:r w:rsidRPr="005958DF">
              <w:t xml:space="preserve">Q2 of </w:t>
            </w:r>
            <w:r w:rsidR="007C3B15" w:rsidRPr="005958DF">
              <w:t xml:space="preserve">2018 </w:t>
            </w:r>
          </w:p>
        </w:tc>
        <w:tc>
          <w:tcPr>
            <w:tcW w:w="3570" w:type="dxa"/>
            <w:shd w:val="clear" w:color="auto" w:fill="auto"/>
            <w:hideMark/>
          </w:tcPr>
          <w:p w:rsidR="007C3B15" w:rsidRPr="005958DF" w:rsidRDefault="00B06916" w:rsidP="00B06916">
            <w:r w:rsidRPr="005958DF">
              <w:t>The list of markets</w:t>
            </w:r>
            <w:r w:rsidR="00B412C7">
              <w:t xml:space="preserve"> in focus</w:t>
            </w:r>
            <w:r w:rsidRPr="005958DF">
              <w:t xml:space="preserve"> has been prepared to </w:t>
            </w:r>
            <w:r w:rsidR="00B412C7">
              <w:t>boost</w:t>
            </w:r>
            <w:r w:rsidR="00B412C7" w:rsidRPr="005958DF">
              <w:t xml:space="preserve"> </w:t>
            </w:r>
            <w:r w:rsidRPr="005958DF">
              <w:t xml:space="preserve">and </w:t>
            </w:r>
            <w:r w:rsidR="00B412C7">
              <w:t>strengthen</w:t>
            </w:r>
            <w:r w:rsidRPr="005958DF">
              <w:t xml:space="preserve"> trade and economic cooperation</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B06916">
            <w:r w:rsidRPr="005958DF">
              <w:t xml:space="preserve">3) </w:t>
            </w:r>
            <w:r w:rsidR="00C00835" w:rsidRPr="005958DF">
              <w:t>Finalize</w:t>
            </w:r>
            <w:r w:rsidR="00B06916" w:rsidRPr="005958DF">
              <w:t xml:space="preserve"> the procedure of joining the </w:t>
            </w:r>
            <w:r w:rsidR="00B06916" w:rsidRPr="005958DF">
              <w:rPr>
                <w:rFonts w:cstheme="minorHAnsi"/>
              </w:rPr>
              <w:t>Regional Convention on pan-Euro-Mediterranean preferential rules of origin</w:t>
            </w:r>
            <w:r w:rsidRPr="005958DF">
              <w:t xml:space="preserve">, </w:t>
            </w:r>
            <w:r w:rsidR="00B06916" w:rsidRPr="005958DF">
              <w:t>including</w:t>
            </w:r>
            <w:r w:rsidRPr="005958DF">
              <w:t>:</w:t>
            </w:r>
          </w:p>
        </w:tc>
        <w:tc>
          <w:tcPr>
            <w:tcW w:w="3135" w:type="dxa"/>
            <w:shd w:val="clear" w:color="auto" w:fill="auto"/>
            <w:hideMark/>
          </w:tcPr>
          <w:p w:rsidR="007C3B15" w:rsidRPr="005958DF" w:rsidRDefault="00A84CAA" w:rsidP="00040605">
            <w:r w:rsidRPr="005958DF">
              <w:t>Ministry of Economic Development and Trade</w:t>
            </w:r>
            <w:r w:rsidR="007C3B15" w:rsidRPr="005958DF">
              <w:br/>
            </w:r>
            <w:r w:rsidR="00505980" w:rsidRPr="005958DF">
              <w:t>Ministry of Foreign Affairs</w:t>
            </w:r>
            <w:r w:rsidR="007C3B15" w:rsidRPr="005958DF">
              <w:br/>
            </w:r>
            <w:r w:rsidR="00040605" w:rsidRPr="005958DF">
              <w:t>Ministry of Information Policy</w:t>
            </w:r>
          </w:p>
        </w:tc>
        <w:tc>
          <w:tcPr>
            <w:tcW w:w="1725" w:type="dxa"/>
            <w:shd w:val="clear" w:color="auto" w:fill="auto"/>
            <w:hideMark/>
          </w:tcPr>
          <w:p w:rsidR="007C3B15" w:rsidRPr="005958DF" w:rsidRDefault="00044D69" w:rsidP="00E656B0">
            <w:r w:rsidRPr="005958DF">
              <w:t xml:space="preserve">Q1 of </w:t>
            </w:r>
            <w:r w:rsidR="007C3B15" w:rsidRPr="005958DF">
              <w:t xml:space="preserve">2018 </w:t>
            </w:r>
          </w:p>
        </w:tc>
        <w:tc>
          <w:tcPr>
            <w:tcW w:w="3570" w:type="dxa"/>
            <w:shd w:val="clear" w:color="auto" w:fill="auto"/>
            <w:hideMark/>
          </w:tcPr>
          <w:p w:rsidR="007C3B15" w:rsidRPr="005958DF" w:rsidRDefault="00B412C7" w:rsidP="00C52E81">
            <w:r>
              <w:t>I</w:t>
            </w:r>
            <w:r w:rsidR="00C52E81" w:rsidRPr="005958DF">
              <w:t>nternal procedure for joining the Convention (adoption of the required legislation) has been finalized</w:t>
            </w:r>
            <w:r w:rsidR="003C5471">
              <w:t>;</w:t>
            </w:r>
            <w:r w:rsidR="00C52E81" w:rsidRPr="005958DF">
              <w:t xml:space="preserve"> the accession </w:t>
            </w:r>
            <w:r w:rsidR="000226BE" w:rsidRPr="005958DF">
              <w:t>instrument</w:t>
            </w:r>
            <w:r w:rsidR="00C52E81" w:rsidRPr="005958DF">
              <w:t xml:space="preserve"> has been </w:t>
            </w:r>
            <w:r w:rsidR="000226BE" w:rsidRPr="005958DF">
              <w:t xml:space="preserve">placed at </w:t>
            </w:r>
            <w:r w:rsidR="005958DF" w:rsidRPr="005958DF">
              <w:t>the Convention</w:t>
            </w:r>
            <w:r w:rsidR="00C52E81" w:rsidRPr="005958DF">
              <w:t xml:space="preserve"> Deposit</w:t>
            </w:r>
            <w:r>
              <w:t>a</w:t>
            </w:r>
            <w:r w:rsidR="00C52E81" w:rsidRPr="005958DF">
              <w:t>ry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C52E81" w:rsidP="00C52E81">
            <w:r w:rsidRPr="005958DF">
              <w:t xml:space="preserve">Information campaign among companies concerning </w:t>
            </w:r>
            <w:r w:rsidR="00B412C7" w:rsidRPr="005958DF">
              <w:t xml:space="preserve">trade cooperation </w:t>
            </w:r>
            <w:r w:rsidRPr="005958DF">
              <w:t>opportunities with the member states of the Convention;</w:t>
            </w:r>
          </w:p>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2021 </w:t>
            </w:r>
          </w:p>
        </w:tc>
        <w:tc>
          <w:tcPr>
            <w:tcW w:w="3570" w:type="dxa"/>
            <w:shd w:val="clear" w:color="auto" w:fill="auto"/>
            <w:hideMark/>
          </w:tcPr>
          <w:p w:rsidR="007C3B15" w:rsidRPr="005958DF" w:rsidRDefault="00C52E81" w:rsidP="00E656B0">
            <w:r w:rsidRPr="005958DF">
              <w:t xml:space="preserve">Ukrainian </w:t>
            </w:r>
            <w:r w:rsidR="00B412C7">
              <w:t>producers</w:t>
            </w:r>
            <w:r w:rsidR="00B412C7" w:rsidRPr="005958DF">
              <w:t xml:space="preserve"> </w:t>
            </w:r>
            <w:r w:rsidR="00B412C7">
              <w:t>have been</w:t>
            </w:r>
            <w:r w:rsidR="00B412C7" w:rsidRPr="005958DF">
              <w:t xml:space="preserve"> </w:t>
            </w:r>
            <w:r w:rsidRPr="005958DF">
              <w:t>briefed about prospects and possible areas of trade cooperation with the member states of the Convention</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C52E81" w:rsidP="00C52E81">
            <w:r w:rsidRPr="005958DF">
              <w:t xml:space="preserve">Negotiations </w:t>
            </w:r>
            <w:r w:rsidR="00B412C7">
              <w:t>on</w:t>
            </w:r>
            <w:r w:rsidR="00B412C7" w:rsidRPr="005958DF">
              <w:t xml:space="preserve"> </w:t>
            </w:r>
            <w:r w:rsidRPr="005958DF">
              <w:t>amend</w:t>
            </w:r>
            <w:r w:rsidR="00B412C7">
              <w:t>ing</w:t>
            </w:r>
            <w:r w:rsidRPr="005958DF">
              <w:t xml:space="preserve"> </w:t>
            </w:r>
            <w:r w:rsidR="00B412C7">
              <w:t xml:space="preserve">existing </w:t>
            </w:r>
            <w:r w:rsidRPr="005958DF">
              <w:t xml:space="preserve">preferential trade agreements with the member states of the Convention </w:t>
            </w:r>
          </w:p>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C52E81" w:rsidP="00C52E81">
            <w:r w:rsidRPr="005958DF">
              <w:t xml:space="preserve">Rules of origin as per Annex I to the </w:t>
            </w:r>
            <w:r w:rsidRPr="005958DF">
              <w:rPr>
                <w:rFonts w:cstheme="minorHAnsi"/>
              </w:rPr>
              <w:t>Regional Convention on pan-Euro-Mediterranean preferential rules of origin</w:t>
            </w:r>
            <w:r w:rsidRPr="005958DF">
              <w:t xml:space="preserve"> </w:t>
            </w:r>
            <w:r w:rsidR="00B412C7">
              <w:t xml:space="preserve">have been </w:t>
            </w:r>
            <w:r w:rsidRPr="005958DF">
              <w:t xml:space="preserve">applied in bilateral and multilateral </w:t>
            </w:r>
            <w:r w:rsidRPr="005958DF">
              <w:lastRenderedPageBreak/>
              <w:t xml:space="preserve">preferential trade agreements with the member states of the Convention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5025C5">
            <w:r w:rsidRPr="005958DF">
              <w:t xml:space="preserve">4) </w:t>
            </w:r>
            <w:r w:rsidR="005025C5" w:rsidRPr="005958DF">
              <w:t>Develop mechanisms to improve the effectiveness and transparency of procedures related to the use of trade protection tools by Ukraine</w:t>
            </w:r>
            <w:r w:rsidR="00C00835" w:rsidRPr="005958DF">
              <w:t>;</w:t>
            </w:r>
            <w:r w:rsidR="005025C5" w:rsidRPr="005958DF">
              <w:t xml:space="preserve"> ensure the participation of the Ministry of Economic Development and Trade in trade protection investigations against Ukrainian goods on the </w:t>
            </w:r>
            <w:r w:rsidR="00B412C7">
              <w:t xml:space="preserve">foreign </w:t>
            </w:r>
            <w:r w:rsidR="005025C5" w:rsidRPr="005958DF">
              <w:t>markets</w:t>
            </w:r>
          </w:p>
        </w:tc>
        <w:tc>
          <w:tcPr>
            <w:tcW w:w="3135" w:type="dxa"/>
            <w:vMerge w:val="restart"/>
            <w:shd w:val="clear" w:color="auto" w:fill="auto"/>
            <w:hideMark/>
          </w:tcPr>
          <w:p w:rsidR="007C3B15" w:rsidRPr="005958DF" w:rsidRDefault="00A84CAA" w:rsidP="00E656B0">
            <w:r w:rsidRPr="005958DF">
              <w:t>Ministry of Economic Development and Trade</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044D69" w:rsidP="00E656B0">
            <w:r w:rsidRPr="005958DF">
              <w:t>July</w:t>
            </w:r>
            <w:r w:rsidR="007C3B15" w:rsidRPr="005958DF">
              <w:t xml:space="preserve"> 2018 </w:t>
            </w:r>
          </w:p>
        </w:tc>
        <w:tc>
          <w:tcPr>
            <w:tcW w:w="3570" w:type="dxa"/>
            <w:shd w:val="clear" w:color="auto" w:fill="auto"/>
            <w:hideMark/>
          </w:tcPr>
          <w:p w:rsidR="007C3B15" w:rsidRPr="005958DF" w:rsidRDefault="005025C5" w:rsidP="005025C5">
            <w:r w:rsidRPr="005958DF">
              <w:t xml:space="preserve">Trade protection legislation has been adopted based on the results of Q2 of </w:t>
            </w:r>
            <w:r w:rsidR="007C3B15" w:rsidRPr="005958DF">
              <w:t>2018</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2018 </w:t>
            </w:r>
          </w:p>
        </w:tc>
        <w:tc>
          <w:tcPr>
            <w:tcW w:w="3570" w:type="dxa"/>
            <w:shd w:val="clear" w:color="auto" w:fill="auto"/>
            <w:hideMark/>
          </w:tcPr>
          <w:p w:rsidR="007C3B15" w:rsidRPr="005958DF" w:rsidRDefault="005025C5" w:rsidP="005025C5">
            <w:r w:rsidRPr="005958DF">
              <w:t xml:space="preserve">Institutional capacity and the effectiveness of procedures for the protection of the interests of Ukrainian </w:t>
            </w:r>
            <w:r w:rsidR="00B412C7">
              <w:t>producers</w:t>
            </w:r>
            <w:r w:rsidR="00B412C7" w:rsidRPr="005958DF">
              <w:t xml:space="preserve"> </w:t>
            </w:r>
            <w:r w:rsidR="008968D4">
              <w:t>in</w:t>
            </w:r>
            <w:r w:rsidRPr="005958DF">
              <w:t xml:space="preserve"> international markets </w:t>
            </w:r>
            <w:r w:rsidR="00B412C7">
              <w:t>have been</w:t>
            </w:r>
            <w:r w:rsidR="00B412C7" w:rsidRPr="005958DF">
              <w:t xml:space="preserve"> </w:t>
            </w:r>
            <w:r w:rsidRPr="005958DF">
              <w:t>assessed</w:t>
            </w:r>
            <w:r w:rsidR="003C5471">
              <w:t>;</w:t>
            </w:r>
            <w:r w:rsidRPr="005958DF">
              <w:t xml:space="preserve"> an action plan </w:t>
            </w:r>
            <w:r w:rsidR="00B412C7">
              <w:t>has been</w:t>
            </w:r>
            <w:r w:rsidR="00B412C7" w:rsidRPr="005958DF">
              <w:t xml:space="preserve"> </w:t>
            </w:r>
            <w:r w:rsidRPr="005958DF">
              <w:t>developed for the improvement of these procedures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5025C5" w:rsidP="004F379E">
            <w:r w:rsidRPr="005958DF">
              <w:t>A system for the information and analytical decision-making support based on IT technologies and trade protection tools</w:t>
            </w:r>
            <w:r w:rsidR="00B412C7">
              <w:t xml:space="preserve"> ha</w:t>
            </w:r>
            <w:r w:rsidR="003C5471">
              <w:t>ve</w:t>
            </w:r>
            <w:r w:rsidR="00B412C7">
              <w:t xml:space="preserve"> been developed</w:t>
            </w:r>
            <w:r w:rsidRPr="005958DF">
              <w:t xml:space="preserve">. </w:t>
            </w:r>
            <w:r w:rsidR="004F379E" w:rsidRPr="005958DF">
              <w:t xml:space="preserve">The system includes a tool for calculations and shall </w:t>
            </w:r>
            <w:r w:rsidR="00B412C7">
              <w:t>provide the</w:t>
            </w:r>
            <w:r w:rsidR="00B412C7" w:rsidRPr="005958DF">
              <w:t xml:space="preserve"> </w:t>
            </w:r>
            <w:r w:rsidR="004F379E" w:rsidRPr="005958DF">
              <w:t>stakeholders</w:t>
            </w:r>
            <w:r w:rsidR="00B412C7">
              <w:t xml:space="preserve"> with</w:t>
            </w:r>
            <w:r w:rsidR="004F379E" w:rsidRPr="005958DF">
              <w:t xml:space="preserve"> access to information about trade protection investigations as well as ensure information exchange with the investigating bodies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21D85" w:rsidRPr="005958DF" w:rsidRDefault="007C3B15" w:rsidP="00721D85">
            <w:r w:rsidRPr="005958DF">
              <w:t xml:space="preserve">5) </w:t>
            </w:r>
            <w:r w:rsidR="00721D85" w:rsidRPr="005958DF">
              <w:t xml:space="preserve">Improve the effectiveness and </w:t>
            </w:r>
            <w:r w:rsidR="00AE17AE">
              <w:rPr>
                <w:lang w:val="en-US"/>
              </w:rPr>
              <w:t>operation</w:t>
            </w:r>
            <w:r w:rsidR="00721D85" w:rsidRPr="005958DF">
              <w:t xml:space="preserve"> of joint intergovernmental bodies </w:t>
            </w:r>
            <w:r w:rsidRPr="005958DF">
              <w:t>(</w:t>
            </w:r>
            <w:r w:rsidR="00721D85" w:rsidRPr="005958DF">
              <w:t>commissions, working groups, sub-committees</w:t>
            </w:r>
            <w:r w:rsidRPr="005958DF">
              <w:t>)</w:t>
            </w:r>
            <w:r w:rsidR="00721D85" w:rsidRPr="005958DF">
              <w:t xml:space="preserve"> with the participation of Ukraine and its partner countries aiming at </w:t>
            </w:r>
            <w:r w:rsidR="00721D85" w:rsidRPr="005958DF">
              <w:lastRenderedPageBreak/>
              <w:t>protecting national interests, business interests</w:t>
            </w:r>
            <w:r w:rsidR="003C5471">
              <w:t>,</w:t>
            </w:r>
            <w:r w:rsidR="00721D85" w:rsidRPr="005958DF">
              <w:t xml:space="preserve"> and</w:t>
            </w:r>
            <w:r w:rsidR="00AE17AE">
              <w:t xml:space="preserve"> markets in </w:t>
            </w:r>
            <w:r w:rsidR="00721D85" w:rsidRPr="005958DF">
              <w:t>focus</w:t>
            </w:r>
            <w:r w:rsidRPr="005958DF">
              <w:t xml:space="preserve">. </w:t>
            </w:r>
          </w:p>
          <w:p w:rsidR="007C3B15" w:rsidRPr="005958DF" w:rsidRDefault="00721D85" w:rsidP="00721D85">
            <w:r w:rsidRPr="005958DF">
              <w:t>Ensur</w:t>
            </w:r>
            <w:r w:rsidR="00C00835" w:rsidRPr="005958DF">
              <w:t>e</w:t>
            </w:r>
            <w:r w:rsidRPr="005958DF">
              <w:t xml:space="preserve"> access to the information </w:t>
            </w:r>
            <w:r w:rsidR="00AE17AE">
              <w:t>on</w:t>
            </w:r>
            <w:r w:rsidR="00AE17AE" w:rsidRPr="005958DF">
              <w:t xml:space="preserve"> </w:t>
            </w:r>
            <w:r w:rsidRPr="005958DF">
              <w:t>their activities through</w:t>
            </w:r>
            <w:r w:rsidR="007C3B15" w:rsidRPr="005958DF">
              <w:t>:</w:t>
            </w:r>
          </w:p>
        </w:tc>
        <w:tc>
          <w:tcPr>
            <w:tcW w:w="3135" w:type="dxa"/>
            <w:shd w:val="clear" w:color="auto" w:fill="auto"/>
            <w:hideMark/>
          </w:tcPr>
          <w:p w:rsidR="007C3B15" w:rsidRPr="005958DF" w:rsidRDefault="00A84CAA" w:rsidP="00E656B0">
            <w:r w:rsidRPr="005958DF">
              <w:lastRenderedPageBreak/>
              <w:t>Ministry of Economic Development and Trade</w:t>
            </w:r>
            <w:r w:rsidR="007C3B15" w:rsidRPr="005958DF">
              <w:br/>
            </w:r>
            <w:r w:rsidRPr="005958DF">
              <w:t>Ministry of Foreign Affairs</w:t>
            </w:r>
          </w:p>
        </w:tc>
        <w:tc>
          <w:tcPr>
            <w:tcW w:w="1725" w:type="dxa"/>
            <w:shd w:val="clear" w:color="auto" w:fill="auto"/>
            <w:hideMark/>
          </w:tcPr>
          <w:p w:rsidR="007C3B15" w:rsidRPr="005958DF" w:rsidRDefault="00044D69" w:rsidP="00E656B0">
            <w:r w:rsidRPr="005958DF">
              <w:t xml:space="preserve">Q1 of </w:t>
            </w:r>
            <w:r w:rsidR="007C3B15" w:rsidRPr="005958DF">
              <w:t xml:space="preserve">2018 </w:t>
            </w:r>
          </w:p>
        </w:tc>
        <w:tc>
          <w:tcPr>
            <w:tcW w:w="3570" w:type="dxa"/>
            <w:shd w:val="clear" w:color="auto" w:fill="auto"/>
            <w:hideMark/>
          </w:tcPr>
          <w:p w:rsidR="007C3B15" w:rsidRPr="005958DF" w:rsidRDefault="00721D85" w:rsidP="00721D85">
            <w:r w:rsidRPr="005958DF">
              <w:t>Analysis and preparation of a concept for the improvement of the effectiveness of joint intergovernmental bodies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21D85" w:rsidP="00721D85">
            <w:r w:rsidRPr="005958DF">
              <w:t xml:space="preserve">Mutual exchange of information </w:t>
            </w:r>
            <w:r w:rsidR="00AE17AE">
              <w:t xml:space="preserve">among </w:t>
            </w:r>
            <w:r w:rsidRPr="005958DF">
              <w:t>joint intergovernmental bodies</w:t>
            </w:r>
            <w:r w:rsidR="007C3B15" w:rsidRPr="005958DF">
              <w:t xml:space="preserve"> (</w:t>
            </w:r>
            <w:r w:rsidRPr="005958DF">
              <w:t>between Ukraine and its partner countries</w:t>
            </w:r>
            <w:r w:rsidR="007C3B15" w:rsidRPr="005958DF">
              <w:t xml:space="preserve">) </w:t>
            </w:r>
            <w:r w:rsidR="00AE17AE">
              <w:t>in respect of</w:t>
            </w:r>
            <w:r w:rsidR="00AE17AE" w:rsidRPr="005958DF">
              <w:t xml:space="preserve"> </w:t>
            </w:r>
            <w:r w:rsidRPr="005958DF">
              <w:t xml:space="preserve">amendments to the legislation </w:t>
            </w:r>
            <w:r w:rsidR="00AE17AE">
              <w:t xml:space="preserve">in part of </w:t>
            </w:r>
            <w:r w:rsidRPr="005958DF">
              <w:t xml:space="preserve">procedural and other import requirements </w:t>
            </w:r>
            <w:r w:rsidR="00AE17AE">
              <w:t xml:space="preserve">aiming at </w:t>
            </w:r>
            <w:r w:rsidRPr="005958DF">
              <w:t>publish</w:t>
            </w:r>
            <w:r w:rsidR="00AE17AE">
              <w:t>ing</w:t>
            </w:r>
            <w:r w:rsidRPr="005958DF">
              <w:t xml:space="preserve"> this information;</w:t>
            </w:r>
          </w:p>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Q4 of</w:t>
            </w:r>
            <w:r w:rsidR="007C3B15" w:rsidRPr="005958DF">
              <w:t xml:space="preserve"> 2018 </w:t>
            </w:r>
          </w:p>
        </w:tc>
        <w:tc>
          <w:tcPr>
            <w:tcW w:w="3570" w:type="dxa"/>
            <w:shd w:val="clear" w:color="auto" w:fill="auto"/>
            <w:hideMark/>
          </w:tcPr>
          <w:p w:rsidR="007C3B15" w:rsidRPr="005958DF" w:rsidRDefault="00721D85" w:rsidP="00721D85">
            <w:r w:rsidRPr="005958DF">
              <w:t xml:space="preserve">Amendments to the legislation aiming at improving the effectiveness of joint intergovernmental bodies </w:t>
            </w:r>
            <w:r w:rsidR="00AE17AE">
              <w:t>have been</w:t>
            </w:r>
            <w:r w:rsidR="00AE17AE" w:rsidRPr="005958DF">
              <w:t xml:space="preserve"> </w:t>
            </w:r>
            <w:r w:rsidRPr="005958DF">
              <w:t>developed and adopted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15237A" w:rsidP="00B9212D">
            <w:r w:rsidRPr="005958DF">
              <w:t xml:space="preserve">Preparation </w:t>
            </w:r>
            <w:r w:rsidR="00484073" w:rsidRPr="005958DF">
              <w:t xml:space="preserve">of </w:t>
            </w:r>
            <w:r w:rsidRPr="005958DF">
              <w:t>countr</w:t>
            </w:r>
            <w:r w:rsidR="00B9212D" w:rsidRPr="005958DF">
              <w:t>ies</w:t>
            </w:r>
            <w:r w:rsidR="00AE17AE">
              <w:t>’ overviews</w:t>
            </w:r>
            <w:r w:rsidRPr="005958DF">
              <w:t xml:space="preserve"> including problems that Ukrainian companies are facing </w:t>
            </w:r>
            <w:r w:rsidR="00B9212D" w:rsidRPr="005958DF">
              <w:t xml:space="preserve">on their markets </w:t>
            </w:r>
            <w:r w:rsidRPr="005958DF">
              <w:t>and integration of this information into the information and analytical decision-making support system based on IT technologies for international trade</w:t>
            </w:r>
          </w:p>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Q4 of 2019</w:t>
            </w:r>
          </w:p>
        </w:tc>
        <w:tc>
          <w:tcPr>
            <w:tcW w:w="3570" w:type="dxa"/>
            <w:shd w:val="clear" w:color="auto" w:fill="auto"/>
            <w:hideMark/>
          </w:tcPr>
          <w:p w:rsidR="007C3B15" w:rsidRPr="005958DF" w:rsidRDefault="00B9212D" w:rsidP="00B9212D">
            <w:r w:rsidRPr="005958DF">
              <w:t xml:space="preserve">A database on the economic performance of countries, their foreign trade policies and activities of joint intergovernmental bodies </w:t>
            </w:r>
            <w:r w:rsidR="00AE17AE">
              <w:t>ha</w:t>
            </w:r>
            <w:r w:rsidR="003C5471">
              <w:t>ve</w:t>
            </w:r>
            <w:r w:rsidR="00AE17AE">
              <w:t xml:space="preserve"> been</w:t>
            </w:r>
            <w:r w:rsidRPr="005958DF">
              <w:t xml:space="preserve"> prepared</w:t>
            </w:r>
            <w:r w:rsidR="003C5471">
              <w:t>,</w:t>
            </w:r>
            <w:r w:rsidRPr="005958DF">
              <w:t xml:space="preserve"> and </w:t>
            </w:r>
            <w:r w:rsidR="00AE17AE">
              <w:t xml:space="preserve">access thereto ensured.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B9212D">
            <w:r w:rsidRPr="005958DF">
              <w:t xml:space="preserve">6) </w:t>
            </w:r>
            <w:r w:rsidR="00B9212D" w:rsidRPr="005958DF">
              <w:t>Implement the electronic "one-stop</w:t>
            </w:r>
            <w:r w:rsidR="00AE17AE">
              <w:t>-shop</w:t>
            </w:r>
            <w:r w:rsidR="00B9212D" w:rsidRPr="005958DF">
              <w:t>" procedures for all customs clearance formalities</w:t>
            </w:r>
            <w:r w:rsidRPr="005958DF">
              <w:t xml:space="preserve"> </w:t>
            </w:r>
          </w:p>
        </w:tc>
        <w:tc>
          <w:tcPr>
            <w:tcW w:w="3135" w:type="dxa"/>
            <w:shd w:val="clear" w:color="auto" w:fill="auto"/>
            <w:hideMark/>
          </w:tcPr>
          <w:p w:rsidR="007C3B15" w:rsidRPr="005958DF" w:rsidRDefault="0032511A" w:rsidP="00E656B0">
            <w:r w:rsidRPr="005958DF">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t>SFS</w:t>
            </w:r>
          </w:p>
        </w:tc>
        <w:tc>
          <w:tcPr>
            <w:tcW w:w="1725" w:type="dxa"/>
            <w:shd w:val="clear" w:color="auto" w:fill="auto"/>
            <w:hideMark/>
          </w:tcPr>
          <w:p w:rsidR="007C3B15" w:rsidRPr="005958DF" w:rsidRDefault="00044D69" w:rsidP="00E656B0">
            <w:r w:rsidRPr="005958DF">
              <w:t>Q2 of</w:t>
            </w:r>
            <w:r w:rsidR="007C3B15" w:rsidRPr="005958DF">
              <w:t xml:space="preserve"> 2018 </w:t>
            </w:r>
          </w:p>
        </w:tc>
        <w:tc>
          <w:tcPr>
            <w:tcW w:w="3570" w:type="dxa"/>
            <w:shd w:val="clear" w:color="auto" w:fill="auto"/>
            <w:hideMark/>
          </w:tcPr>
          <w:p w:rsidR="007C3B15" w:rsidRPr="005958DF" w:rsidRDefault="00B9212D" w:rsidP="00B9212D">
            <w:r w:rsidRPr="005958DF">
              <w:t>The implementation plan for the electronic “one-stop</w:t>
            </w:r>
            <w:r w:rsidR="00AE17AE">
              <w:t>-shop</w:t>
            </w:r>
            <w:r w:rsidRPr="005958DF">
              <w:t>” procedure</w:t>
            </w:r>
            <w:r w:rsidR="00AE17AE">
              <w:t>s</w:t>
            </w:r>
            <w:r w:rsidRPr="005958DF">
              <w:t xml:space="preserve"> has been developed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2018 </w:t>
            </w:r>
          </w:p>
        </w:tc>
        <w:tc>
          <w:tcPr>
            <w:tcW w:w="3570" w:type="dxa"/>
            <w:shd w:val="clear" w:color="auto" w:fill="auto"/>
            <w:hideMark/>
          </w:tcPr>
          <w:p w:rsidR="007C3B15" w:rsidRPr="005958DF" w:rsidRDefault="00B9212D" w:rsidP="00B9212D">
            <w:r w:rsidRPr="005958DF">
              <w:t>Regulations on the implementation of the electronic “one-stop</w:t>
            </w:r>
            <w:r w:rsidR="00AE17AE">
              <w:t>-shop</w:t>
            </w:r>
            <w:r w:rsidRPr="005958DF">
              <w:t>” procedure</w:t>
            </w:r>
            <w:r w:rsidR="00AE17AE">
              <w:t>s</w:t>
            </w:r>
            <w:r w:rsidRPr="005958DF">
              <w:t xml:space="preserve"> for all customs clearance formalities have been prepared and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B9212D">
            <w:r w:rsidRPr="005958DF">
              <w:t xml:space="preserve">7) </w:t>
            </w:r>
            <w:r w:rsidR="00B9212D" w:rsidRPr="005958DF">
              <w:t>Implement the project for the “one-stop</w:t>
            </w:r>
            <w:r w:rsidR="00AE17AE">
              <w:t>-shop</w:t>
            </w:r>
            <w:r w:rsidR="00B9212D" w:rsidRPr="005958DF">
              <w:t>”</w:t>
            </w:r>
            <w:r w:rsidR="00AE17AE">
              <w:t xml:space="preserve"> set up</w:t>
            </w:r>
            <w:r w:rsidR="00B9212D" w:rsidRPr="005958DF">
              <w:t xml:space="preserve"> </w:t>
            </w:r>
            <w:r w:rsidR="00AE17AE">
              <w:t>dedicated to issues of customs</w:t>
            </w:r>
            <w:r w:rsidR="00B9212D" w:rsidRPr="005958DF">
              <w:t xml:space="preserve"> clearance </w:t>
            </w:r>
          </w:p>
        </w:tc>
        <w:tc>
          <w:tcPr>
            <w:tcW w:w="3135" w:type="dxa"/>
            <w:shd w:val="clear" w:color="auto" w:fill="auto"/>
            <w:hideMark/>
          </w:tcPr>
          <w:p w:rsidR="007C3B15" w:rsidRPr="005958DF" w:rsidRDefault="0032511A" w:rsidP="00505980">
            <w:r w:rsidRPr="005958DF">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t>SFS</w:t>
            </w:r>
            <w:r w:rsidR="007C3B15" w:rsidRPr="005958DF">
              <w:t xml:space="preserve"> </w:t>
            </w:r>
            <w:r w:rsidR="007C3B15" w:rsidRPr="005958DF">
              <w:br/>
            </w:r>
            <w:r w:rsidR="00505980" w:rsidRPr="005958DF">
              <w:t>State Border Guard Servi</w:t>
            </w:r>
            <w:r w:rsidR="00B9212D" w:rsidRPr="005958DF">
              <w:t>c</w:t>
            </w:r>
            <w:r w:rsidR="00505980" w:rsidRPr="005958DF">
              <w:t>e</w:t>
            </w:r>
            <w:r w:rsidR="007C3B15" w:rsidRPr="005958DF">
              <w:t xml:space="preserve"> </w:t>
            </w:r>
            <w:r w:rsidR="007C3B15" w:rsidRPr="005958DF">
              <w:br/>
            </w:r>
            <w:r w:rsidR="00DF12A2" w:rsidRPr="005958DF">
              <w:t>State Service on Food Safety and Consumer Protection</w:t>
            </w:r>
          </w:p>
        </w:tc>
        <w:tc>
          <w:tcPr>
            <w:tcW w:w="1725" w:type="dxa"/>
            <w:shd w:val="clear" w:color="auto" w:fill="auto"/>
            <w:hideMark/>
          </w:tcPr>
          <w:p w:rsidR="007C3B15" w:rsidRPr="005958DF" w:rsidRDefault="00044D69" w:rsidP="00E656B0">
            <w:r w:rsidRPr="005958DF">
              <w:t xml:space="preserve">Q2 of </w:t>
            </w:r>
            <w:r w:rsidR="007C3B15" w:rsidRPr="005958DF">
              <w:t xml:space="preserve">2018 </w:t>
            </w:r>
          </w:p>
        </w:tc>
        <w:tc>
          <w:tcPr>
            <w:tcW w:w="3570" w:type="dxa"/>
            <w:shd w:val="clear" w:color="auto" w:fill="auto"/>
            <w:hideMark/>
          </w:tcPr>
          <w:p w:rsidR="007C3B15" w:rsidRPr="005958DF" w:rsidRDefault="00B9212D" w:rsidP="00B9212D">
            <w:r w:rsidRPr="005958DF">
              <w:t>The regulation on the implementation of the pilot project for the set-up of the “one-stop</w:t>
            </w:r>
            <w:r w:rsidR="00AE17AE">
              <w:t>-shop</w:t>
            </w:r>
            <w:r w:rsidRPr="005958DF">
              <w:t>”</w:t>
            </w:r>
            <w:r w:rsidR="00AE17AE">
              <w:t xml:space="preserve"> to perform customs clearance</w:t>
            </w:r>
            <w:r w:rsidRPr="005958DF">
              <w:t xml:space="preserve"> has been prepared and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2018 </w:t>
            </w:r>
          </w:p>
        </w:tc>
        <w:tc>
          <w:tcPr>
            <w:tcW w:w="3570" w:type="dxa"/>
            <w:shd w:val="clear" w:color="auto" w:fill="auto"/>
            <w:hideMark/>
          </w:tcPr>
          <w:p w:rsidR="007C3B15" w:rsidRPr="005958DF" w:rsidRDefault="006824F1" w:rsidP="006824F1">
            <w:r w:rsidRPr="005958DF">
              <w:t>Analysis has been made to check possibilities for establishing</w:t>
            </w:r>
            <w:r w:rsidR="001F7E2D">
              <w:t xml:space="preserve"> </w:t>
            </w:r>
            <w:r w:rsidR="002C1B3D">
              <w:t xml:space="preserve">the </w:t>
            </w:r>
            <w:r w:rsidRPr="005958DF">
              <w:t xml:space="preserve">border-crossing </w:t>
            </w:r>
            <w:r w:rsidR="001F7E2D">
              <w:t xml:space="preserve">checkpoints that </w:t>
            </w:r>
            <w:r w:rsidRPr="005958DF">
              <w:t>work under the “one-stop</w:t>
            </w:r>
            <w:r w:rsidR="001F7E2D">
              <w:t>-shop</w:t>
            </w:r>
            <w:r w:rsidRPr="005958DF">
              <w:t>”</w:t>
            </w:r>
            <w:r w:rsidR="001F7E2D">
              <w:t xml:space="preserve"> principle</w:t>
            </w:r>
            <w:r w:rsidRPr="005958DF">
              <w:t xml:space="preserve"> and identify</w:t>
            </w:r>
            <w:r w:rsidR="002C1B3D">
              <w:t>ing</w:t>
            </w:r>
            <w:r w:rsidRPr="005958DF">
              <w:t xml:space="preserve"> the location(s) for the implementation of the pilot project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Q2 of 2019</w:t>
            </w:r>
          </w:p>
        </w:tc>
        <w:tc>
          <w:tcPr>
            <w:tcW w:w="3570" w:type="dxa"/>
            <w:shd w:val="clear" w:color="auto" w:fill="auto"/>
            <w:hideMark/>
          </w:tcPr>
          <w:p w:rsidR="007C3B15" w:rsidRPr="005958DF" w:rsidRDefault="006824F1" w:rsidP="006824F1">
            <w:r w:rsidRPr="005958DF">
              <w:t xml:space="preserve">Steps </w:t>
            </w:r>
            <w:r w:rsidR="001F7E2D" w:rsidRPr="005958DF">
              <w:t>ha</w:t>
            </w:r>
            <w:r w:rsidR="001F7E2D">
              <w:t>ve</w:t>
            </w:r>
            <w:r w:rsidR="001F7E2D" w:rsidRPr="005958DF">
              <w:t xml:space="preserve"> </w:t>
            </w:r>
            <w:r w:rsidRPr="005958DF">
              <w:t>been made to ensure the effective interoperability of electronic databases for the</w:t>
            </w:r>
            <w:r w:rsidR="001F7E2D">
              <w:t xml:space="preserve"> customs</w:t>
            </w:r>
            <w:r w:rsidRPr="005958DF">
              <w:t xml:space="preserve"> clearance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2019 </w:t>
            </w:r>
          </w:p>
        </w:tc>
        <w:tc>
          <w:tcPr>
            <w:tcW w:w="3570" w:type="dxa"/>
            <w:shd w:val="clear" w:color="auto" w:fill="auto"/>
            <w:hideMark/>
          </w:tcPr>
          <w:p w:rsidR="007C3B15" w:rsidRPr="005958DF" w:rsidRDefault="006824F1" w:rsidP="006824F1">
            <w:r w:rsidRPr="005958DF">
              <w:t>A pilot project for the set-up of the “one-stop</w:t>
            </w:r>
            <w:r w:rsidR="001F7E2D">
              <w:t>-shop</w:t>
            </w:r>
            <w:r w:rsidRPr="005958DF">
              <w:t xml:space="preserve">” </w:t>
            </w:r>
            <w:r w:rsidR="001F7E2D">
              <w:t>to perform customs</w:t>
            </w:r>
            <w:r w:rsidRPr="005958DF">
              <w:t xml:space="preserve"> clearance has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044D69" w:rsidP="00E656B0">
            <w:r w:rsidRPr="005958DF">
              <w:t xml:space="preserve">Q4 of </w:t>
            </w:r>
            <w:r w:rsidR="007C3B15" w:rsidRPr="005958DF">
              <w:t xml:space="preserve">2020 </w:t>
            </w:r>
          </w:p>
        </w:tc>
        <w:tc>
          <w:tcPr>
            <w:tcW w:w="3570" w:type="dxa"/>
            <w:shd w:val="clear" w:color="auto" w:fill="auto"/>
            <w:hideMark/>
          </w:tcPr>
          <w:p w:rsidR="007C3B15" w:rsidRPr="005958DF" w:rsidRDefault="006824F1" w:rsidP="006824F1">
            <w:r w:rsidRPr="005958DF">
              <w:t xml:space="preserve">Results of the pilot project have been </w:t>
            </w:r>
            <w:proofErr w:type="spellStart"/>
            <w:r w:rsidR="001F7E2D" w:rsidRPr="005958DF">
              <w:t>analy</w:t>
            </w:r>
            <w:r w:rsidR="002C1B3D">
              <w:t>z</w:t>
            </w:r>
            <w:r w:rsidR="001F7E2D" w:rsidRPr="005958DF">
              <w:t>ed</w:t>
            </w:r>
            <w:proofErr w:type="spellEnd"/>
            <w:r w:rsidR="001F7E2D" w:rsidRPr="005958DF">
              <w:t>;</w:t>
            </w:r>
            <w:r w:rsidRPr="005958DF">
              <w:t xml:space="preserve"> the system has been implemented at all border </w:t>
            </w:r>
            <w:r w:rsidR="001F7E2D">
              <w:t>che</w:t>
            </w:r>
            <w:r w:rsidR="002C1B3D">
              <w:t>c</w:t>
            </w:r>
            <w:r w:rsidR="001F7E2D">
              <w:t>k</w:t>
            </w:r>
            <w:r w:rsidRPr="005958DF">
              <w:t>points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6824F1">
            <w:r w:rsidRPr="005958DF">
              <w:t xml:space="preserve">8) </w:t>
            </w:r>
            <w:r w:rsidR="006824F1" w:rsidRPr="005958DF">
              <w:t>Implement</w:t>
            </w:r>
            <w:r w:rsidR="00484073" w:rsidRPr="005958DF">
              <w:t xml:space="preserve"> </w:t>
            </w:r>
            <w:r w:rsidR="006824F1" w:rsidRPr="005958DF">
              <w:t xml:space="preserve">and </w:t>
            </w:r>
            <w:r w:rsidR="001F7E2D">
              <w:t xml:space="preserve">ensure proper </w:t>
            </w:r>
            <w:r w:rsidR="006824F1" w:rsidRPr="005958DF">
              <w:t>operation</w:t>
            </w:r>
            <w:r w:rsidR="001F7E2D">
              <w:t xml:space="preserve"> of </w:t>
            </w:r>
            <w:r w:rsidR="006824F1" w:rsidRPr="005958DF">
              <w:t>the electronic information exchange system</w:t>
            </w:r>
            <w:r w:rsidR="001F7E2D">
              <w:t xml:space="preserve"> </w:t>
            </w:r>
            <w:r w:rsidR="001F7E2D">
              <w:lastRenderedPageBreak/>
              <w:t xml:space="preserve">regarding </w:t>
            </w:r>
            <w:r w:rsidR="006824F1" w:rsidRPr="005958DF">
              <w:t>“one-stop</w:t>
            </w:r>
            <w:r w:rsidR="001F7E2D">
              <w:t>-shop</w:t>
            </w:r>
            <w:r w:rsidR="006824F1" w:rsidRPr="005958DF">
              <w:t xml:space="preserve">” </w:t>
            </w:r>
            <w:r w:rsidR="001F7E2D">
              <w:t>customs clearance</w:t>
            </w:r>
          </w:p>
        </w:tc>
        <w:tc>
          <w:tcPr>
            <w:tcW w:w="3135" w:type="dxa"/>
            <w:shd w:val="clear" w:color="auto" w:fill="auto"/>
            <w:hideMark/>
          </w:tcPr>
          <w:p w:rsidR="007C3B15" w:rsidRPr="005958DF" w:rsidRDefault="0032511A" w:rsidP="00E656B0">
            <w:r w:rsidRPr="005958DF">
              <w:lastRenderedPageBreak/>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lastRenderedPageBreak/>
              <w:t>SFS</w:t>
            </w:r>
            <w:r w:rsidR="007C3B15" w:rsidRPr="005958DF">
              <w:t xml:space="preserve"> </w:t>
            </w:r>
            <w:r w:rsidR="007C3B15" w:rsidRPr="005958DF">
              <w:br/>
            </w:r>
            <w:r w:rsidR="00DF12A2" w:rsidRPr="005958DF">
              <w:t>State Service on Food Safety and Consumer Protection</w:t>
            </w:r>
          </w:p>
        </w:tc>
        <w:tc>
          <w:tcPr>
            <w:tcW w:w="1725" w:type="dxa"/>
            <w:shd w:val="clear" w:color="auto" w:fill="auto"/>
            <w:hideMark/>
          </w:tcPr>
          <w:p w:rsidR="007C3B15" w:rsidRPr="005958DF" w:rsidRDefault="00044D69" w:rsidP="00E656B0">
            <w:r w:rsidRPr="005958DF">
              <w:lastRenderedPageBreak/>
              <w:t xml:space="preserve">Q4 of </w:t>
            </w:r>
            <w:r w:rsidR="007C3B15" w:rsidRPr="005958DF">
              <w:t xml:space="preserve">2019 </w:t>
            </w:r>
          </w:p>
        </w:tc>
        <w:tc>
          <w:tcPr>
            <w:tcW w:w="3570" w:type="dxa"/>
            <w:shd w:val="clear" w:color="auto" w:fill="auto"/>
            <w:hideMark/>
          </w:tcPr>
          <w:p w:rsidR="007C3B15" w:rsidRPr="005958DF" w:rsidRDefault="006824F1" w:rsidP="006824F1">
            <w:r w:rsidRPr="005958DF">
              <w:t>A web portal</w:t>
            </w:r>
            <w:r w:rsidR="001F7E2D">
              <w:t xml:space="preserve"> on issues related to </w:t>
            </w:r>
            <w:r w:rsidRPr="005958DF">
              <w:t xml:space="preserve">customs clearance services has been developed and </w:t>
            </w:r>
            <w:r w:rsidR="001F7E2D">
              <w:t>launched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6824F1" w:rsidP="00E656B0">
            <w:r w:rsidRPr="005958DF">
              <w:t>Steps have been taken to ensure the effective interoperability of electronic databases for the clearance of goods crossing the border</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B54AC2">
            <w:r w:rsidRPr="005958DF">
              <w:t xml:space="preserve">9) </w:t>
            </w:r>
            <w:proofErr w:type="spellStart"/>
            <w:r w:rsidR="006824F1" w:rsidRPr="005958DF">
              <w:t>Analy</w:t>
            </w:r>
            <w:r w:rsidR="002C1B3D">
              <w:t>z</w:t>
            </w:r>
            <w:r w:rsidR="00484073" w:rsidRPr="005958DF">
              <w:t>e</w:t>
            </w:r>
            <w:proofErr w:type="spellEnd"/>
            <w:r w:rsidR="006824F1" w:rsidRPr="005958DF">
              <w:t xml:space="preserve"> </w:t>
            </w:r>
            <w:r w:rsidR="001F7E2D">
              <w:t>effective</w:t>
            </w:r>
            <w:r w:rsidR="006824F1" w:rsidRPr="005958DF">
              <w:t xml:space="preserve"> customs and other regulations applied by the SFS and other controlling authorities </w:t>
            </w:r>
            <w:r w:rsidR="001F7E2D">
              <w:t>to</w:t>
            </w:r>
            <w:r w:rsidR="006824F1" w:rsidRPr="005958DF">
              <w:t xml:space="preserve"> exporters</w:t>
            </w:r>
            <w:r w:rsidR="00B54AC2" w:rsidRPr="005958DF">
              <w:t xml:space="preserve"> aiming at simplifying </w:t>
            </w:r>
            <w:r w:rsidR="001F7E2D">
              <w:t>same</w:t>
            </w:r>
            <w:r w:rsidR="00B54AC2" w:rsidRPr="005958DF">
              <w:t>, improving customs clearance procedures and publishing information in line with the WTO Trade Facilitation Agreement</w:t>
            </w:r>
            <w:r w:rsidRPr="005958DF">
              <w:t>,</w:t>
            </w:r>
            <w:r w:rsidR="00B54AC2" w:rsidRPr="005958DF">
              <w:t xml:space="preserve"> the</w:t>
            </w:r>
            <w:r w:rsidR="001F7E2D">
              <w:t xml:space="preserve"> EU-Ukraine</w:t>
            </w:r>
            <w:r w:rsidR="00B54AC2" w:rsidRPr="005958DF">
              <w:t xml:space="preserve"> Association Agreement</w:t>
            </w:r>
            <w:r w:rsidR="001F7E2D">
              <w:t>,</w:t>
            </w:r>
            <w:r w:rsidR="00B54AC2" w:rsidRPr="005958DF">
              <w:t xml:space="preserve"> as well as the results of the </w:t>
            </w:r>
            <w:r w:rsidRPr="005958DF">
              <w:t>Doing Business</w:t>
            </w:r>
            <w:r w:rsidR="00B54AC2" w:rsidRPr="005958DF">
              <w:t xml:space="preserve"> ranking</w:t>
            </w:r>
          </w:p>
        </w:tc>
        <w:tc>
          <w:tcPr>
            <w:tcW w:w="3135" w:type="dxa"/>
            <w:shd w:val="clear" w:color="auto" w:fill="auto"/>
            <w:hideMark/>
          </w:tcPr>
          <w:p w:rsidR="007C3B15" w:rsidRPr="005958DF" w:rsidRDefault="0032511A" w:rsidP="00E656B0">
            <w:r w:rsidRPr="005958DF">
              <w:t>Ministry of Finance</w:t>
            </w:r>
            <w:r w:rsidR="007C3B15" w:rsidRPr="005958DF">
              <w:t xml:space="preserve"> </w:t>
            </w:r>
            <w:r w:rsidR="007C3B15" w:rsidRPr="005958DF">
              <w:br/>
            </w:r>
            <w:r w:rsidR="00310672" w:rsidRPr="005958DF">
              <w:t>SFS</w:t>
            </w:r>
            <w:r w:rsidR="007C3B15" w:rsidRPr="005958DF">
              <w:t xml:space="preserve"> </w:t>
            </w:r>
            <w:r w:rsidR="007C3B15" w:rsidRPr="005958DF">
              <w:br/>
            </w:r>
            <w:r w:rsidR="00A84CAA" w:rsidRPr="005958DF">
              <w:t>Ministry of Economic Development and Trade</w:t>
            </w:r>
            <w:r w:rsidR="007C3B15" w:rsidRPr="005958DF">
              <w:br/>
            </w:r>
            <w:r w:rsidR="00DF12A2" w:rsidRPr="005958DF">
              <w:t>State Service on Food Safety and Consumer Protection</w:t>
            </w:r>
          </w:p>
        </w:tc>
        <w:tc>
          <w:tcPr>
            <w:tcW w:w="1725" w:type="dxa"/>
            <w:shd w:val="clear" w:color="auto" w:fill="auto"/>
            <w:hideMark/>
          </w:tcPr>
          <w:p w:rsidR="007C3B15" w:rsidRPr="005958DF" w:rsidRDefault="0083545C" w:rsidP="00E656B0">
            <w:r w:rsidRPr="005958DF">
              <w:t xml:space="preserve">Q1 of </w:t>
            </w:r>
            <w:r w:rsidR="007C3B15" w:rsidRPr="005958DF">
              <w:t xml:space="preserve">2018 </w:t>
            </w:r>
          </w:p>
        </w:tc>
        <w:tc>
          <w:tcPr>
            <w:tcW w:w="3570" w:type="dxa"/>
            <w:shd w:val="clear" w:color="auto" w:fill="auto"/>
            <w:hideMark/>
          </w:tcPr>
          <w:p w:rsidR="007C3B15" w:rsidRPr="005958DF" w:rsidRDefault="00B54AC2" w:rsidP="00B54AC2">
            <w:r w:rsidRPr="005958DF">
              <w:t>Analysis has been made</w:t>
            </w:r>
            <w:r w:rsidR="002C1B3D">
              <w:t>,</w:t>
            </w:r>
            <w:r w:rsidRPr="005958DF">
              <w:t xml:space="preserve"> and recommendations have been provided to simplify regulations applied </w:t>
            </w:r>
            <w:r w:rsidR="001F7E2D">
              <w:t xml:space="preserve">to exporters </w:t>
            </w:r>
            <w:r w:rsidRPr="005958DF">
              <w:t>by the SFS and other controlling authorities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2018 </w:t>
            </w:r>
          </w:p>
        </w:tc>
        <w:tc>
          <w:tcPr>
            <w:tcW w:w="3570" w:type="dxa"/>
            <w:shd w:val="clear" w:color="auto" w:fill="auto"/>
            <w:hideMark/>
          </w:tcPr>
          <w:p w:rsidR="007C3B15" w:rsidRPr="005958DF" w:rsidRDefault="00B54AC2" w:rsidP="00B54AC2">
            <w:r w:rsidRPr="005958DF">
              <w:t xml:space="preserve">The implementation plan has been developed and approved for the WTO Trade Facilitation Agreement concerning  </w:t>
            </w:r>
            <w:r w:rsidR="002C1B3D">
              <w:t xml:space="preserve">the </w:t>
            </w:r>
            <w:r w:rsidRPr="005958DF">
              <w:t xml:space="preserve">improvement of customs clearance procedures and </w:t>
            </w:r>
            <w:r w:rsidR="001F7E2D">
              <w:t>publication</w:t>
            </w:r>
            <w:r w:rsidR="001F7E2D" w:rsidRPr="005958DF">
              <w:t xml:space="preserve"> </w:t>
            </w:r>
            <w:r w:rsidRPr="005958DF">
              <w:t xml:space="preserve">of information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244B8C" w:rsidP="00244B8C">
            <w:r w:rsidRPr="005958DF">
              <w:t>The Law of Ukraine on Aut</w:t>
            </w:r>
            <w:r w:rsidR="00CD5085" w:rsidRPr="005958DF">
              <w:t>h</w:t>
            </w:r>
            <w:r w:rsidRPr="005958DF">
              <w:t>orized Economic Operators has been adopted</w:t>
            </w:r>
            <w:r w:rsidR="007C3B15" w:rsidRPr="005958DF">
              <w:t xml:space="preserve">, </w:t>
            </w:r>
            <w:r w:rsidRPr="005958DF">
              <w:t>eligible companies have been certified accordingly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1F7E2D" w:rsidP="00244B8C">
            <w:r>
              <w:t xml:space="preserve">Provisions </w:t>
            </w:r>
            <w:r w:rsidR="00244B8C" w:rsidRPr="005958DF">
              <w:t xml:space="preserve">of the WTO Trade Facilitation Agreement </w:t>
            </w:r>
            <w:r>
              <w:t>related to</w:t>
            </w:r>
            <w:r w:rsidRPr="005958DF">
              <w:t xml:space="preserve"> </w:t>
            </w:r>
            <w:r w:rsidR="00244B8C" w:rsidRPr="005958DF">
              <w:t xml:space="preserve">the improvement of customs clearance procedures and three priority commitments </w:t>
            </w:r>
            <w:r w:rsidR="00244B8C" w:rsidRPr="005958DF">
              <w:lastRenderedPageBreak/>
              <w:t>related to Ukraine’s notifications within the WTO</w:t>
            </w:r>
            <w:r>
              <w:t xml:space="preserve"> have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244B8C">
            <w:r w:rsidRPr="005958DF">
              <w:t xml:space="preserve">10) </w:t>
            </w:r>
            <w:r w:rsidR="00484073" w:rsidRPr="005958DF">
              <w:t>E</w:t>
            </w:r>
            <w:r w:rsidR="00244B8C" w:rsidRPr="005958DF">
              <w:t>nsure</w:t>
            </w:r>
            <w:r w:rsidR="002C1B3D">
              <w:t xml:space="preserve"> the</w:t>
            </w:r>
            <w:r w:rsidR="00244B8C" w:rsidRPr="005958DF">
              <w:t xml:space="preserve"> </w:t>
            </w:r>
            <w:r w:rsidR="001F7E2D">
              <w:t xml:space="preserve">publication of </w:t>
            </w:r>
            <w:r w:rsidR="00244B8C" w:rsidRPr="005958DF">
              <w:t>trade information according to the Trade Facilitation Agreement</w:t>
            </w:r>
            <w:r w:rsidRPr="005958DF">
              <w:t xml:space="preserve"> </w:t>
            </w:r>
          </w:p>
        </w:tc>
        <w:tc>
          <w:tcPr>
            <w:tcW w:w="3135" w:type="dxa"/>
            <w:shd w:val="clear" w:color="auto" w:fill="auto"/>
            <w:hideMark/>
          </w:tcPr>
          <w:p w:rsidR="007C3B15" w:rsidRPr="005958DF" w:rsidRDefault="00310672" w:rsidP="00E656B0">
            <w:r w:rsidRPr="005958DF">
              <w:t>SFS</w:t>
            </w:r>
            <w:r w:rsidR="007C3B15" w:rsidRPr="005958DF">
              <w:t xml:space="preserve"> </w:t>
            </w:r>
            <w:r w:rsidR="007C3B15" w:rsidRPr="005958DF">
              <w:br/>
            </w:r>
            <w:r w:rsidR="00A84CAA" w:rsidRPr="005958DF">
              <w:t>Ministry of Economic Development and Trade</w:t>
            </w:r>
          </w:p>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1F7E2D" w:rsidP="00F4258B">
            <w:r>
              <w:t>Provisions</w:t>
            </w:r>
            <w:r w:rsidR="00244B8C" w:rsidRPr="005958DF">
              <w:t xml:space="preserve"> of the WTO Trade Facilitation Agreement </w:t>
            </w:r>
            <w:r w:rsidR="00F4258B" w:rsidRPr="005958DF">
              <w:t>concerning access to trade information have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F4258B">
            <w:r w:rsidRPr="005958DF">
              <w:t xml:space="preserve">11) </w:t>
            </w:r>
            <w:r w:rsidR="00484073" w:rsidRPr="005958DF">
              <w:t xml:space="preserve">Finalize </w:t>
            </w:r>
            <w:r w:rsidR="00F4258B" w:rsidRPr="005958DF">
              <w:t>the new version of the Transport Strategy of Ukraine</w:t>
            </w:r>
          </w:p>
        </w:tc>
        <w:tc>
          <w:tcPr>
            <w:tcW w:w="3135" w:type="dxa"/>
            <w:shd w:val="clear" w:color="auto" w:fill="auto"/>
            <w:hideMark/>
          </w:tcPr>
          <w:p w:rsidR="007C3B15" w:rsidRPr="005958DF" w:rsidRDefault="00505980" w:rsidP="00505980">
            <w:r w:rsidRPr="005958DF">
              <w:t>Ministry of Infrastructure</w:t>
            </w:r>
            <w:r w:rsidR="007C3B15" w:rsidRPr="005958DF">
              <w:t xml:space="preserve"> </w:t>
            </w:r>
            <w:r w:rsidR="007C3B15" w:rsidRPr="005958DF">
              <w:br/>
            </w:r>
            <w:r w:rsidR="00A84CAA" w:rsidRPr="005958DF">
              <w:t>Ministry of Economic Development and Trade</w:t>
            </w:r>
            <w:r w:rsidR="007C3B15" w:rsidRPr="005958DF">
              <w:br/>
            </w:r>
            <w:r w:rsidR="00310672"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83545C" w:rsidP="00E656B0">
            <w:r w:rsidRPr="005958DF">
              <w:t>Q1 of</w:t>
            </w:r>
            <w:r w:rsidR="007C3B15" w:rsidRPr="005958DF">
              <w:t xml:space="preserve"> 2018 </w:t>
            </w:r>
          </w:p>
        </w:tc>
        <w:tc>
          <w:tcPr>
            <w:tcW w:w="3570" w:type="dxa"/>
            <w:shd w:val="clear" w:color="auto" w:fill="auto"/>
            <w:hideMark/>
          </w:tcPr>
          <w:p w:rsidR="007C3B15" w:rsidRPr="005958DF" w:rsidRDefault="00F4258B" w:rsidP="00F4258B">
            <w:r w:rsidRPr="005958DF">
              <w:t>The new version of the Transport Strategy of Ukraine has been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F4258B">
            <w:r w:rsidRPr="005958DF">
              <w:t xml:space="preserve">12) </w:t>
            </w:r>
            <w:r w:rsidR="00F4258B" w:rsidRPr="005958DF">
              <w:t>Identif</w:t>
            </w:r>
            <w:r w:rsidR="00484073" w:rsidRPr="005958DF">
              <w:t>y</w:t>
            </w:r>
            <w:r w:rsidR="00F4258B" w:rsidRPr="005958DF">
              <w:t xml:space="preserve"> and implement priority projects </w:t>
            </w:r>
            <w:r w:rsidR="00484073" w:rsidRPr="005958DF">
              <w:t>to</w:t>
            </w:r>
            <w:r w:rsidR="00F4258B" w:rsidRPr="005958DF">
              <w:t xml:space="preserve"> develop and moderniz</w:t>
            </w:r>
            <w:r w:rsidR="00484073" w:rsidRPr="005958DF">
              <w:t>e</w:t>
            </w:r>
            <w:r w:rsidR="00F4258B" w:rsidRPr="005958DF">
              <w:t xml:space="preserve"> transport and logistics infrastructure as well as </w:t>
            </w:r>
            <w:r w:rsidR="00484073" w:rsidRPr="005958DF">
              <w:t xml:space="preserve">to satisfy </w:t>
            </w:r>
            <w:r w:rsidR="00F4258B" w:rsidRPr="005958DF">
              <w:t xml:space="preserve">the needs of </w:t>
            </w:r>
            <w:r w:rsidR="001F7E2D">
              <w:t>priority</w:t>
            </w:r>
            <w:r w:rsidR="00F4258B" w:rsidRPr="005958DF">
              <w:t xml:space="preserve"> sectors listed in the Export Strategy of Ukraine </w:t>
            </w:r>
            <w:r w:rsidRPr="005958DF">
              <w:t>(</w:t>
            </w:r>
            <w:r w:rsidR="00F4258B" w:rsidRPr="005958DF">
              <w:t>Strategic Trade Development Roadmap</w:t>
            </w:r>
            <w:r w:rsidRPr="005958DF">
              <w:t xml:space="preserve">) 2017-2021 </w:t>
            </w:r>
            <w:r w:rsidR="00F4258B" w:rsidRPr="005958DF">
              <w:t>that are related to the transport infrastructure in the following key areas</w:t>
            </w:r>
            <w:r w:rsidRPr="005958DF">
              <w:t xml:space="preserve">: </w:t>
            </w:r>
            <w:r w:rsidRPr="005958DF">
              <w:br/>
            </w:r>
            <w:r w:rsidR="00F4258B" w:rsidRPr="005958DF">
              <w:t>project “</w:t>
            </w:r>
            <w:r w:rsidR="0042741A" w:rsidRPr="005958DF">
              <w:t>Transport Corridor</w:t>
            </w:r>
            <w:r w:rsidR="001F7E2D">
              <w:t>:</w:t>
            </w:r>
            <w:r w:rsidR="0042741A" w:rsidRPr="005958DF">
              <w:t xml:space="preserve"> Silk </w:t>
            </w:r>
            <w:r w:rsidR="001F7E2D" w:rsidRPr="005958DF">
              <w:t>Ro</w:t>
            </w:r>
            <w:r w:rsidR="001F7E2D">
              <w:t>ad</w:t>
            </w:r>
            <w:r w:rsidR="00F4258B" w:rsidRPr="005958DF">
              <w:t>”</w:t>
            </w:r>
            <w:r w:rsidRPr="005958DF">
              <w:t>;</w:t>
            </w:r>
          </w:p>
        </w:tc>
        <w:tc>
          <w:tcPr>
            <w:tcW w:w="3135" w:type="dxa"/>
            <w:shd w:val="clear" w:color="auto" w:fill="auto"/>
            <w:hideMark/>
          </w:tcPr>
          <w:p w:rsidR="007C3B15" w:rsidRPr="005958DF" w:rsidRDefault="00505980" w:rsidP="00E656B0">
            <w:r w:rsidRPr="005958DF">
              <w:t>Ministry of Infrastructure</w:t>
            </w:r>
            <w:r w:rsidR="007C3B15" w:rsidRPr="005958DF">
              <w:t xml:space="preserve"> </w:t>
            </w:r>
            <w:r w:rsidR="007C3B15" w:rsidRPr="005958DF">
              <w:br/>
            </w:r>
            <w:r w:rsidR="00A84CAA"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310672" w:rsidRPr="005958DF">
              <w:t>SFS</w:t>
            </w:r>
          </w:p>
        </w:tc>
        <w:tc>
          <w:tcPr>
            <w:tcW w:w="1725" w:type="dxa"/>
            <w:shd w:val="clear" w:color="auto" w:fill="auto"/>
            <w:hideMark/>
          </w:tcPr>
          <w:p w:rsidR="007C3B15" w:rsidRPr="005958DF" w:rsidRDefault="0083545C" w:rsidP="00E656B0">
            <w:r w:rsidRPr="005958DF">
              <w:t>Q4 of</w:t>
            </w:r>
            <w:r w:rsidR="007C3B15" w:rsidRPr="005958DF">
              <w:t xml:space="preserve"> 2018 </w:t>
            </w:r>
          </w:p>
        </w:tc>
        <w:tc>
          <w:tcPr>
            <w:tcW w:w="3570" w:type="dxa"/>
            <w:shd w:val="clear" w:color="auto" w:fill="auto"/>
            <w:hideMark/>
          </w:tcPr>
          <w:p w:rsidR="007C3B15" w:rsidRPr="005958DF" w:rsidRDefault="008926B4" w:rsidP="008926B4">
            <w:r w:rsidRPr="005958DF">
              <w:t>Pilot projects have been identified for the development of transport and logistics infrastructure in the following key areas</w:t>
            </w:r>
            <w:r w:rsidR="007C3B15" w:rsidRPr="005958DF">
              <w:t xml:space="preserve">: </w:t>
            </w:r>
            <w:r w:rsidR="007C3B15" w:rsidRPr="005958DF">
              <w:br/>
            </w:r>
            <w:r w:rsidRPr="005958DF">
              <w:t>preparation of measures for the implementation of the project “</w:t>
            </w:r>
            <w:r w:rsidR="0042741A" w:rsidRPr="005958DF">
              <w:t>Transport Corridor</w:t>
            </w:r>
            <w:r w:rsidR="001F7E2D">
              <w:t>:</w:t>
            </w:r>
            <w:r w:rsidR="0042741A" w:rsidRPr="005958DF">
              <w:t xml:space="preserve"> Silk Ro</w:t>
            </w:r>
            <w:r w:rsidR="001F7E2D">
              <w:t>ad</w:t>
            </w:r>
            <w:r w:rsidRPr="005958DF">
              <w:t>”</w:t>
            </w:r>
            <w:r w:rsidR="007C3B15" w:rsidRPr="005958DF">
              <w:t xml:space="preserve">; </w:t>
            </w:r>
            <w:r w:rsidR="007C3B15" w:rsidRPr="005958DF">
              <w:br/>
            </w:r>
            <w:r w:rsidR="0042741A" w:rsidRPr="005958DF">
              <w:t>Inland</w:t>
            </w:r>
            <w:r w:rsidRPr="005958DF">
              <w:t xml:space="preserve"> waterways (river ports); </w:t>
            </w:r>
            <w:r w:rsidRPr="005958DF">
              <w:br/>
              <w:t xml:space="preserve">Ukrainian railways; </w:t>
            </w:r>
            <w:r w:rsidRPr="005958DF">
              <w:br/>
            </w:r>
            <w:r w:rsidR="00484073" w:rsidRPr="005958DF">
              <w:t>R</w:t>
            </w:r>
            <w:r w:rsidRPr="005958DF">
              <w:t>egional airports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42741A" w:rsidP="008926B4">
            <w:r w:rsidRPr="005958DF">
              <w:t>Inland</w:t>
            </w:r>
            <w:r w:rsidR="008926B4" w:rsidRPr="005958DF">
              <w:t xml:space="preserve"> waterways</w:t>
            </w:r>
            <w:r w:rsidR="007C3B15" w:rsidRPr="005958DF">
              <w:t xml:space="preserve"> (</w:t>
            </w:r>
            <w:r w:rsidR="008926B4" w:rsidRPr="005958DF">
              <w:t>river ports</w:t>
            </w:r>
            <w:r w:rsidR="007C3B15" w:rsidRPr="005958DF">
              <w:t xml:space="preserve">); </w:t>
            </w:r>
            <w:r w:rsidR="007C3B15" w:rsidRPr="005958DF">
              <w:br/>
            </w:r>
            <w:r w:rsidR="008926B4" w:rsidRPr="005958DF">
              <w:lastRenderedPageBreak/>
              <w:t>Ukrainian railways</w:t>
            </w:r>
            <w:r w:rsidR="007C3B15" w:rsidRPr="005958DF">
              <w:t xml:space="preserve">; </w:t>
            </w:r>
            <w:r w:rsidR="007C3B15" w:rsidRPr="005958DF">
              <w:br/>
            </w:r>
            <w:r w:rsidR="00484073" w:rsidRPr="005958DF">
              <w:t>R</w:t>
            </w:r>
            <w:r w:rsidR="008926B4" w:rsidRPr="005958DF">
              <w:t>egional airports</w:t>
            </w:r>
          </w:p>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2019</w:t>
            </w:r>
          </w:p>
        </w:tc>
        <w:tc>
          <w:tcPr>
            <w:tcW w:w="3570" w:type="dxa"/>
            <w:shd w:val="clear" w:color="auto" w:fill="auto"/>
            <w:hideMark/>
          </w:tcPr>
          <w:p w:rsidR="007C3B15" w:rsidRPr="005958DF" w:rsidRDefault="008926B4" w:rsidP="008926B4">
            <w:r w:rsidRPr="005958DF">
              <w:t xml:space="preserve">Regulations have been prepared and approved for the </w:t>
            </w:r>
            <w:r w:rsidRPr="005958DF">
              <w:lastRenderedPageBreak/>
              <w:t>implementation of priority development projects related to transport and logistics infrastructure</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Q2 of </w:t>
            </w:r>
            <w:r w:rsidR="007C3B15" w:rsidRPr="005958DF">
              <w:t>2020</w:t>
            </w:r>
          </w:p>
        </w:tc>
        <w:tc>
          <w:tcPr>
            <w:tcW w:w="3570" w:type="dxa"/>
            <w:shd w:val="clear" w:color="auto" w:fill="auto"/>
            <w:hideMark/>
          </w:tcPr>
          <w:p w:rsidR="007C3B15" w:rsidRPr="005958DF" w:rsidRDefault="00C62944" w:rsidP="00C62944">
            <w:r w:rsidRPr="005958DF">
              <w:t>A set of measures has been prepared</w:t>
            </w:r>
            <w:r w:rsidR="002C1B3D">
              <w:t>,</w:t>
            </w:r>
            <w:r w:rsidRPr="005958DF">
              <w:t xml:space="preserve"> and pilot projects have been implemented for the development of transport and logistics infrastructure</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C62944">
            <w:r w:rsidRPr="005958DF">
              <w:t xml:space="preserve">13) </w:t>
            </w:r>
            <w:r w:rsidR="00C62944" w:rsidRPr="005958DF">
              <w:t>Implement regular surveys and quarterly reviews of currency control regulations</w:t>
            </w:r>
          </w:p>
        </w:tc>
        <w:tc>
          <w:tcPr>
            <w:tcW w:w="3135" w:type="dxa"/>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p>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C62944" w:rsidP="00C62944">
            <w:r w:rsidRPr="005958DF">
              <w:t>Recommendations concerning the liberalization of currency control have been prepared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2018-2019 </w:t>
            </w:r>
          </w:p>
        </w:tc>
        <w:tc>
          <w:tcPr>
            <w:tcW w:w="3570" w:type="dxa"/>
            <w:shd w:val="clear" w:color="auto" w:fill="auto"/>
            <w:hideMark/>
          </w:tcPr>
          <w:p w:rsidR="007C3B15" w:rsidRPr="005958DF" w:rsidRDefault="00C62944" w:rsidP="00C62944">
            <w:r w:rsidRPr="005958DF">
              <w:t>Quarterly surveys are conducted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C62944">
            <w:r w:rsidRPr="005958DF">
              <w:t xml:space="preserve">14) </w:t>
            </w:r>
            <w:r w:rsidR="00484073" w:rsidRPr="005958DF">
              <w:t>E</w:t>
            </w:r>
            <w:r w:rsidR="00C62944" w:rsidRPr="005958DF">
              <w:t xml:space="preserve">nsure the implementation of Export Strategy of Ukraine </w:t>
            </w:r>
            <w:r w:rsidRPr="005958DF">
              <w:t>(</w:t>
            </w:r>
            <w:r w:rsidR="00C62944" w:rsidRPr="005958DF">
              <w:t>Strategic Trade Development Road Map</w:t>
            </w:r>
            <w:r w:rsidRPr="005958DF">
              <w:t>) 2017-2021</w:t>
            </w:r>
            <w:r w:rsidR="00C62944" w:rsidRPr="005958DF">
              <w:t>; elaborat</w:t>
            </w:r>
            <w:r w:rsidR="00484073" w:rsidRPr="005958DF">
              <w:t>e</w:t>
            </w:r>
            <w:r w:rsidR="00C62944" w:rsidRPr="005958DF">
              <w:t xml:space="preserve"> and approv</w:t>
            </w:r>
            <w:r w:rsidR="00484073" w:rsidRPr="005958DF">
              <w:t>e</w:t>
            </w:r>
            <w:r w:rsidR="00C62944" w:rsidRPr="005958DF">
              <w:t xml:space="preserve"> sectoral, cross-sectoral and </w:t>
            </w:r>
            <w:r w:rsidR="002C1B3D">
              <w:t xml:space="preserve">regional </w:t>
            </w:r>
            <w:r w:rsidR="00C62944" w:rsidRPr="005958DF">
              <w:t>pilot strategies</w:t>
            </w:r>
          </w:p>
        </w:tc>
        <w:tc>
          <w:tcPr>
            <w:tcW w:w="3135" w:type="dxa"/>
            <w:shd w:val="clear" w:color="auto" w:fill="auto"/>
            <w:hideMark/>
          </w:tcPr>
          <w:p w:rsidR="007C3B15" w:rsidRPr="005958DF" w:rsidRDefault="00A84CAA" w:rsidP="00040605">
            <w:r w:rsidRPr="005958DF">
              <w:t>Ministry of Economic Development and Trade</w:t>
            </w:r>
            <w:r w:rsidR="007C3B15" w:rsidRPr="005958DF">
              <w:br/>
            </w:r>
            <w:r w:rsidR="00505980" w:rsidRPr="005958DF">
              <w:t>Ministry of Infrastructure</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040605" w:rsidRPr="005958DF">
              <w:t>Ministry of Information Policy</w:t>
            </w:r>
            <w:r w:rsidR="007C3B15" w:rsidRPr="005958DF">
              <w:t xml:space="preserve"> </w:t>
            </w:r>
            <w:r w:rsidR="007C3B15" w:rsidRPr="005958DF">
              <w:br/>
            </w:r>
            <w:r w:rsidR="00505980" w:rsidRPr="005958DF">
              <w:t>Ministry of Culture</w:t>
            </w:r>
            <w:r w:rsidR="007C3B15" w:rsidRPr="005958DF">
              <w:t xml:space="preserve"> </w:t>
            </w:r>
            <w:r w:rsidR="007C3B15" w:rsidRPr="005958DF">
              <w:br/>
            </w:r>
            <w:r w:rsidR="00310672" w:rsidRPr="005958DF">
              <w:t>Ministry of Education and Science</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w:t>
            </w:r>
            <w:r w:rsidR="00310672" w:rsidRPr="005958DF">
              <w:lastRenderedPageBreak/>
              <w:t>associations (upon request</w:t>
            </w:r>
            <w:r w:rsidR="007C3B15" w:rsidRPr="005958DF">
              <w:t>)</w:t>
            </w:r>
          </w:p>
        </w:tc>
        <w:tc>
          <w:tcPr>
            <w:tcW w:w="1725" w:type="dxa"/>
            <w:shd w:val="clear" w:color="auto" w:fill="auto"/>
            <w:hideMark/>
          </w:tcPr>
          <w:p w:rsidR="007C3B15" w:rsidRPr="005958DF" w:rsidRDefault="0083545C" w:rsidP="00E656B0">
            <w:r w:rsidRPr="005958DF">
              <w:lastRenderedPageBreak/>
              <w:t xml:space="preserve">Q4 of </w:t>
            </w:r>
            <w:r w:rsidR="007C3B15" w:rsidRPr="005958DF">
              <w:t>2018</w:t>
            </w:r>
          </w:p>
        </w:tc>
        <w:tc>
          <w:tcPr>
            <w:tcW w:w="3570" w:type="dxa"/>
            <w:shd w:val="clear" w:color="auto" w:fill="auto"/>
            <w:hideMark/>
          </w:tcPr>
          <w:p w:rsidR="00C62944" w:rsidRPr="005958DF" w:rsidRDefault="00C62944" w:rsidP="00C62944">
            <w:r w:rsidRPr="005958DF">
              <w:t xml:space="preserve">At least two strategies have been prepared </w:t>
            </w:r>
            <w:r w:rsidR="00DE515E" w:rsidRPr="005958DF">
              <w:t>based on</w:t>
            </w:r>
            <w:r w:rsidRPr="005958DF">
              <w:t xml:space="preserve"> the analysis of global economic development trends.</w:t>
            </w:r>
          </w:p>
          <w:p w:rsidR="007C3B15" w:rsidRPr="005958DF" w:rsidRDefault="00C62944" w:rsidP="00DE515E">
            <w:r w:rsidRPr="005958DF">
              <w:t xml:space="preserve">The Cabinet of Ministers has approved sector, cross-sector and regional </w:t>
            </w:r>
            <w:r w:rsidR="002C1B3D">
              <w:t xml:space="preserve">pilot export </w:t>
            </w:r>
            <w:r w:rsidRPr="005958DF">
              <w:t xml:space="preserve">strategies (first of all, strategies for IT, machine building, creative industries, tourism, MRO, production of spares and components for aerospace and aircraft industry, </w:t>
            </w:r>
            <w:r w:rsidR="00DE515E" w:rsidRPr="005958DF">
              <w:t>trade information and export promotion, transport and trade facilitation</w:t>
            </w:r>
            <w:r w:rsidR="007C3B15" w:rsidRPr="005958DF">
              <w:t xml:space="preserve">, </w:t>
            </w:r>
            <w:r w:rsidR="00DE515E" w:rsidRPr="005958DF">
              <w:t xml:space="preserve">improvement of </w:t>
            </w:r>
            <w:r w:rsidR="001B2670">
              <w:lastRenderedPageBreak/>
              <w:t xml:space="preserve">export </w:t>
            </w:r>
            <w:r w:rsidR="00DE515E" w:rsidRPr="005958DF">
              <w:t>skills</w:t>
            </w:r>
            <w:r w:rsidR="002C1B3D">
              <w:t>, innovations</w:t>
            </w:r>
            <w:r w:rsidR="00DE515E" w:rsidRPr="005958DF">
              <w:t xml:space="preserve"> for export)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DE515E">
            <w:r w:rsidRPr="005958DF">
              <w:t xml:space="preserve">15) </w:t>
            </w:r>
            <w:r w:rsidR="00DE515E" w:rsidRPr="005958DF">
              <w:t>Elaborat</w:t>
            </w:r>
            <w:r w:rsidR="00484073" w:rsidRPr="005958DF">
              <w:t>e</w:t>
            </w:r>
            <w:r w:rsidR="00DE515E" w:rsidRPr="005958DF">
              <w:t xml:space="preserve"> the sector </w:t>
            </w:r>
            <w:r w:rsidR="002C1B3D">
              <w:t xml:space="preserve">export </w:t>
            </w:r>
            <w:r w:rsidR="00DE515E" w:rsidRPr="005958DF">
              <w:t>strategy for food and processing industry</w:t>
            </w:r>
          </w:p>
        </w:tc>
        <w:tc>
          <w:tcPr>
            <w:tcW w:w="3135" w:type="dxa"/>
            <w:shd w:val="clear" w:color="auto" w:fill="auto"/>
            <w:hideMark/>
          </w:tcPr>
          <w:p w:rsidR="007C3B15" w:rsidRPr="005958DF" w:rsidRDefault="00505980" w:rsidP="00505980">
            <w:r w:rsidRPr="005958DF">
              <w:t>Ministry of Agrarian Policy</w:t>
            </w:r>
            <w:r w:rsidR="007C3B15" w:rsidRPr="005958DF">
              <w:t xml:space="preserve"> </w:t>
            </w:r>
            <w:r w:rsidR="001B2670">
              <w:t>and Food</w:t>
            </w:r>
            <w:r w:rsidR="007C3B15" w:rsidRPr="005958DF">
              <w:br/>
            </w:r>
            <w:r w:rsidR="00A84CAA" w:rsidRPr="005958DF">
              <w:t>Ministry of Economic Development and Trade</w:t>
            </w:r>
          </w:p>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DE515E" w:rsidP="00DE515E">
            <w:r w:rsidRPr="005958DF">
              <w:t xml:space="preserve">The sector </w:t>
            </w:r>
            <w:r w:rsidR="002C1B3D">
              <w:t xml:space="preserve">export </w:t>
            </w:r>
            <w:r w:rsidRPr="005958DF">
              <w:t>strategy for food and processing industry has been developed based on the analysis of global economic development trends; the Cabinet of Ministers of Ukraine has approved the strategy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DE515E">
            <w:r w:rsidRPr="005958DF">
              <w:t xml:space="preserve">16) </w:t>
            </w:r>
            <w:r w:rsidR="00DE515E" w:rsidRPr="005958DF">
              <w:t>Prepar</w:t>
            </w:r>
            <w:r w:rsidR="00484073" w:rsidRPr="005958DF">
              <w:t>e</w:t>
            </w:r>
            <w:r w:rsidR="00DE515E" w:rsidRPr="005958DF">
              <w:t xml:space="preserve"> a set of measures for the markets</w:t>
            </w:r>
            <w:r w:rsidR="001B2670">
              <w:t xml:space="preserve"> in focus</w:t>
            </w:r>
            <w:r w:rsidRPr="005958DF">
              <w:t xml:space="preserve"> </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505980" w:rsidRPr="005958DF">
              <w:t>Ministry of Infrastructure</w:t>
            </w:r>
          </w:p>
        </w:tc>
        <w:tc>
          <w:tcPr>
            <w:tcW w:w="1725" w:type="dxa"/>
            <w:shd w:val="clear" w:color="auto" w:fill="auto"/>
            <w:hideMark/>
          </w:tcPr>
          <w:p w:rsidR="007C3B15" w:rsidRPr="005958DF" w:rsidRDefault="0083545C" w:rsidP="00E656B0">
            <w:r w:rsidRPr="005958DF">
              <w:t xml:space="preserve">Q4 of </w:t>
            </w:r>
            <w:r w:rsidR="007C3B15" w:rsidRPr="005958DF">
              <w:t>2021</w:t>
            </w:r>
          </w:p>
        </w:tc>
        <w:tc>
          <w:tcPr>
            <w:tcW w:w="3570" w:type="dxa"/>
            <w:shd w:val="clear" w:color="auto" w:fill="auto"/>
            <w:hideMark/>
          </w:tcPr>
          <w:p w:rsidR="007C3B15" w:rsidRPr="005958DF" w:rsidRDefault="00DE515E" w:rsidP="00DE515E">
            <w:r w:rsidRPr="005958DF">
              <w:t xml:space="preserve">A set of measures based on the results of analysis </w:t>
            </w:r>
            <w:r w:rsidR="001B2670">
              <w:t>has been</w:t>
            </w:r>
            <w:r w:rsidRPr="005958DF">
              <w:t xml:space="preserve"> prepared for at least three countries</w:t>
            </w:r>
            <w:r w:rsidR="001B2670">
              <w:t xml:space="preserve"> in focus</w:t>
            </w:r>
            <w:r w:rsidRPr="005958DF">
              <w:t xml:space="preserve"> </w:t>
            </w:r>
            <w:r w:rsidR="001B2670">
              <w:t>annually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DE515E">
            <w:r w:rsidRPr="005958DF">
              <w:t xml:space="preserve">17) </w:t>
            </w:r>
            <w:r w:rsidR="00484073" w:rsidRPr="005958DF">
              <w:t>Conduct the e</w:t>
            </w:r>
            <w:r w:rsidR="00DE515E" w:rsidRPr="005958DF">
              <w:t>ff</w:t>
            </w:r>
            <w:r w:rsidR="001B2670">
              <w:t xml:space="preserve">iciency </w:t>
            </w:r>
            <w:r w:rsidR="00DE515E" w:rsidRPr="005958DF">
              <w:t xml:space="preserve">assessment of </w:t>
            </w:r>
            <w:r w:rsidR="001B2670">
              <w:t>effective</w:t>
            </w:r>
            <w:r w:rsidR="00DE515E" w:rsidRPr="005958DF">
              <w:t xml:space="preserve"> free trade agreements and prepar</w:t>
            </w:r>
            <w:r w:rsidR="00484073" w:rsidRPr="005958DF">
              <w:t>e</w:t>
            </w:r>
            <w:r w:rsidR="00DE515E" w:rsidRPr="005958DF">
              <w:t xml:space="preserve"> new free trade agreements based on economic studies and the needs of the Ukrainian economy</w:t>
            </w:r>
          </w:p>
        </w:tc>
        <w:tc>
          <w:tcPr>
            <w:tcW w:w="3135"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310672" w:rsidRPr="005958DF">
              <w:t>Ministry of Foreign Affairs</w:t>
            </w:r>
            <w:r w:rsidR="007C3B15" w:rsidRPr="005958DF">
              <w:t xml:space="preserve"> </w:t>
            </w:r>
            <w:r w:rsidR="007C3B15" w:rsidRPr="005958DF">
              <w:br/>
            </w:r>
            <w:r w:rsidR="00310672" w:rsidRPr="005958DF">
              <w:t>Ministry of Justice</w:t>
            </w:r>
            <w:r w:rsidR="007C3B15" w:rsidRPr="005958DF">
              <w:t xml:space="preserve"> </w:t>
            </w:r>
            <w:r w:rsidR="007C3B15" w:rsidRPr="005958DF">
              <w:br/>
            </w:r>
            <w:r w:rsidR="00310672" w:rsidRPr="005958DF">
              <w:t>SFS</w:t>
            </w:r>
          </w:p>
        </w:tc>
        <w:tc>
          <w:tcPr>
            <w:tcW w:w="1725" w:type="dxa"/>
            <w:shd w:val="clear" w:color="auto" w:fill="auto"/>
            <w:hideMark/>
          </w:tcPr>
          <w:p w:rsidR="007C3B15" w:rsidRPr="005958DF" w:rsidRDefault="0083545C" w:rsidP="00E656B0">
            <w:r w:rsidRPr="005958DF">
              <w:t>Q4 of</w:t>
            </w:r>
            <w:r w:rsidR="007C3B15" w:rsidRPr="005958DF">
              <w:t xml:space="preserve"> 2018</w:t>
            </w:r>
          </w:p>
        </w:tc>
        <w:tc>
          <w:tcPr>
            <w:tcW w:w="3570" w:type="dxa"/>
            <w:shd w:val="clear" w:color="auto" w:fill="auto"/>
            <w:hideMark/>
          </w:tcPr>
          <w:p w:rsidR="007C3B15" w:rsidRPr="005958DF" w:rsidRDefault="00DE515E" w:rsidP="00DE515E">
            <w:r w:rsidRPr="005958DF">
              <w:t>The eff</w:t>
            </w:r>
            <w:r w:rsidR="001B2670">
              <w:t>iciency</w:t>
            </w:r>
            <w:r w:rsidRPr="005958DF">
              <w:t xml:space="preserve"> assessment of the </w:t>
            </w:r>
            <w:r w:rsidR="001B2670">
              <w:t>existing</w:t>
            </w:r>
            <w:r w:rsidR="001B2670" w:rsidRPr="005958DF">
              <w:t xml:space="preserve"> </w:t>
            </w:r>
            <w:r w:rsidRPr="005958DF">
              <w:t>free trade agreements has been finalized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2021</w:t>
            </w:r>
          </w:p>
        </w:tc>
        <w:tc>
          <w:tcPr>
            <w:tcW w:w="3570" w:type="dxa"/>
            <w:shd w:val="clear" w:color="auto" w:fill="auto"/>
            <w:hideMark/>
          </w:tcPr>
          <w:p w:rsidR="007C3B15" w:rsidRPr="005958DF" w:rsidRDefault="00A700D9" w:rsidP="00A700D9">
            <w:r w:rsidRPr="005958DF">
              <w:t>New free trade agreements have been elaborated based on economic studies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A700D9">
            <w:r w:rsidRPr="005958DF">
              <w:t xml:space="preserve">18) </w:t>
            </w:r>
            <w:r w:rsidR="00A700D9" w:rsidRPr="005958DF">
              <w:t>Prepar</w:t>
            </w:r>
            <w:r w:rsidR="00484073" w:rsidRPr="005958DF">
              <w:t>e</w:t>
            </w:r>
            <w:r w:rsidR="00A700D9" w:rsidRPr="005958DF">
              <w:t xml:space="preserve"> annual and mid-term plans for the </w:t>
            </w:r>
            <w:r w:rsidR="00DD5C9C">
              <w:t>ongoing</w:t>
            </w:r>
            <w:r w:rsidR="00DD5C9C" w:rsidRPr="005958DF">
              <w:t xml:space="preserve"> </w:t>
            </w:r>
            <w:r w:rsidR="00A700D9" w:rsidRPr="005958DF">
              <w:t xml:space="preserve">participation of Ukraine in the WTO bodies (including key performance indicators to assess the </w:t>
            </w:r>
            <w:r w:rsidR="00A700D9" w:rsidRPr="005958DF">
              <w:lastRenderedPageBreak/>
              <w:t xml:space="preserve">effectiveness of the protection of economic </w:t>
            </w:r>
            <w:r w:rsidR="002C1B3D" w:rsidRPr="005958DF">
              <w:t xml:space="preserve">national </w:t>
            </w:r>
            <w:r w:rsidR="00A700D9" w:rsidRPr="005958DF">
              <w:t>interests)</w:t>
            </w:r>
          </w:p>
        </w:tc>
        <w:tc>
          <w:tcPr>
            <w:tcW w:w="3135" w:type="dxa"/>
            <w:shd w:val="clear" w:color="auto" w:fill="auto"/>
            <w:hideMark/>
          </w:tcPr>
          <w:p w:rsidR="007C3B15" w:rsidRPr="005958DF" w:rsidRDefault="00A84CAA" w:rsidP="00E656B0">
            <w:r w:rsidRPr="005958DF">
              <w:lastRenderedPageBreak/>
              <w:t>Ministry of Economic Development and Trade</w:t>
            </w:r>
            <w:r w:rsidR="007C3B15" w:rsidRPr="005958DF">
              <w:br/>
            </w:r>
            <w:r w:rsidR="00310672" w:rsidRPr="005958DF">
              <w:t>Ministry of Foreign Affairs</w:t>
            </w:r>
          </w:p>
        </w:tc>
        <w:tc>
          <w:tcPr>
            <w:tcW w:w="1725" w:type="dxa"/>
            <w:shd w:val="clear" w:color="auto" w:fill="auto"/>
            <w:hideMark/>
          </w:tcPr>
          <w:p w:rsidR="007C3B15" w:rsidRPr="005958DF" w:rsidRDefault="0083545C" w:rsidP="00E656B0">
            <w:r w:rsidRPr="005958DF">
              <w:t xml:space="preserve">Q1 of </w:t>
            </w:r>
            <w:r w:rsidR="007C3B15" w:rsidRPr="005958DF">
              <w:t>2018</w:t>
            </w:r>
          </w:p>
        </w:tc>
        <w:tc>
          <w:tcPr>
            <w:tcW w:w="3570" w:type="dxa"/>
            <w:shd w:val="clear" w:color="auto" w:fill="auto"/>
            <w:hideMark/>
          </w:tcPr>
          <w:p w:rsidR="007C3B15" w:rsidRPr="005958DF" w:rsidRDefault="00A700D9" w:rsidP="00A700D9">
            <w:r w:rsidRPr="005958DF">
              <w:t xml:space="preserve">A plan of measures has been prepared and approved to </w:t>
            </w:r>
            <w:r w:rsidR="001B2670">
              <w:t>enhance Ukraine’</w:t>
            </w:r>
            <w:r w:rsidR="002C1B3D">
              <w:t>s</w:t>
            </w:r>
            <w:r w:rsidR="001B2670">
              <w:t xml:space="preserve"> </w:t>
            </w:r>
            <w:r w:rsidRPr="005958DF">
              <w:t xml:space="preserve">participation </w:t>
            </w:r>
            <w:r w:rsidR="001B2670">
              <w:t xml:space="preserve">in </w:t>
            </w:r>
            <w:r w:rsidRPr="005958DF">
              <w:t xml:space="preserve">the WTO bodies. The plan is subject to </w:t>
            </w:r>
            <w:r w:rsidR="002C1B3D">
              <w:t xml:space="preserve">the </w:t>
            </w:r>
            <w:r w:rsidRPr="005958DF">
              <w:t>annual updat</w:t>
            </w:r>
            <w:r w:rsidR="001B2670">
              <w:t>e</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 xml:space="preserve">2019 </w:t>
            </w:r>
          </w:p>
        </w:tc>
        <w:tc>
          <w:tcPr>
            <w:tcW w:w="3570" w:type="dxa"/>
            <w:shd w:val="clear" w:color="auto" w:fill="auto"/>
            <w:hideMark/>
          </w:tcPr>
          <w:p w:rsidR="007C3B15" w:rsidRPr="005958DF" w:rsidRDefault="002C1B3D" w:rsidP="00E656B0">
            <w:r>
              <w:t>The o</w:t>
            </w:r>
            <w:r w:rsidR="00DD5C9C">
              <w:t>ngoing</w:t>
            </w:r>
            <w:r w:rsidR="00DD5C9C" w:rsidRPr="005958DF">
              <w:t xml:space="preserve"> </w:t>
            </w:r>
            <w:r w:rsidR="00937214" w:rsidRPr="005958DF">
              <w:t xml:space="preserve">participation of Ukraine in the WTO bodies has been ensured to provide effective protection </w:t>
            </w:r>
            <w:r w:rsidR="001B2670">
              <w:t>of</w:t>
            </w:r>
            <w:r w:rsidR="001B2670" w:rsidRPr="005958DF">
              <w:t xml:space="preserve"> </w:t>
            </w:r>
            <w:r w:rsidR="00937214" w:rsidRPr="005958DF">
              <w:t>the national economic interests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937214" w:rsidP="00E656B0">
            <w:r w:rsidRPr="005958DF">
              <w:t xml:space="preserve">Annual analytical reviews are prepared </w:t>
            </w:r>
            <w:r w:rsidR="001B2670">
              <w:t>with respect to</w:t>
            </w:r>
            <w:r w:rsidRPr="005958DF">
              <w:t xml:space="preserve"> </w:t>
            </w:r>
            <w:r w:rsidR="002C1B3D">
              <w:t xml:space="preserve">the </w:t>
            </w:r>
            <w:r w:rsidRPr="005958DF">
              <w:t>effectiveness of Ukraine’s participation in the WTO bodies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19) </w:t>
            </w:r>
            <w:proofErr w:type="spellStart"/>
            <w:r w:rsidR="00937214" w:rsidRPr="005958DF">
              <w:t>Analy</w:t>
            </w:r>
            <w:r w:rsidR="00F969FC">
              <w:t>z</w:t>
            </w:r>
            <w:r w:rsidR="00484073" w:rsidRPr="005958DF">
              <w:t>e</w:t>
            </w:r>
            <w:proofErr w:type="spellEnd"/>
            <w:r w:rsidR="00937214" w:rsidRPr="005958DF">
              <w:t xml:space="preserve"> changes in the import duties </w:t>
            </w:r>
            <w:r w:rsidR="001B2670">
              <w:t xml:space="preserve">rates </w:t>
            </w:r>
            <w:r w:rsidR="00937214" w:rsidRPr="005958DF">
              <w:t xml:space="preserve">for selected </w:t>
            </w:r>
            <w:r w:rsidR="001B2670">
              <w:t>product</w:t>
            </w:r>
            <w:r w:rsidR="001B2670" w:rsidRPr="005958DF">
              <w:t xml:space="preserve">s </w:t>
            </w:r>
            <w:r w:rsidR="00937214" w:rsidRPr="005958DF">
              <w:t xml:space="preserve">to support national </w:t>
            </w:r>
            <w:r w:rsidR="001B2670">
              <w:t xml:space="preserve">producers </w:t>
            </w:r>
            <w:r w:rsidR="00937214" w:rsidRPr="005958DF">
              <w:t xml:space="preserve">in </w:t>
            </w:r>
            <w:r w:rsidR="001B2670">
              <w:t xml:space="preserve">priority </w:t>
            </w:r>
            <w:r w:rsidR="00937214" w:rsidRPr="005958DF">
              <w:t>sectors of the Ukrainian economy</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7C3B15" w:rsidRPr="005958DF">
              <w:br/>
            </w:r>
            <w:r w:rsidR="00310672" w:rsidRPr="005958DF">
              <w:t>SFS</w:t>
            </w:r>
          </w:p>
        </w:tc>
        <w:tc>
          <w:tcPr>
            <w:tcW w:w="1725" w:type="dxa"/>
            <w:shd w:val="clear" w:color="auto" w:fill="auto"/>
            <w:hideMark/>
          </w:tcPr>
          <w:p w:rsidR="007C3B15" w:rsidRPr="005958DF" w:rsidRDefault="0083545C" w:rsidP="00E656B0">
            <w:r w:rsidRPr="005958DF">
              <w:t>Q4</w:t>
            </w:r>
            <w:r w:rsidR="007C3B15" w:rsidRPr="005958DF">
              <w:t xml:space="preserve"> </w:t>
            </w:r>
            <w:r w:rsidRPr="005958DF">
              <w:t xml:space="preserve">of </w:t>
            </w:r>
            <w:r w:rsidR="007C3B15" w:rsidRPr="005958DF">
              <w:t>2018</w:t>
            </w:r>
          </w:p>
        </w:tc>
        <w:tc>
          <w:tcPr>
            <w:tcW w:w="3570" w:type="dxa"/>
            <w:shd w:val="clear" w:color="auto" w:fill="auto"/>
            <w:hideMark/>
          </w:tcPr>
          <w:p w:rsidR="007C3B15" w:rsidRPr="005958DF" w:rsidRDefault="00937214" w:rsidP="00E656B0">
            <w:r w:rsidRPr="005958DF">
              <w:t>A study to check the feasibility of changing the import duties for selected</w:t>
            </w:r>
            <w:r w:rsidR="001B2670">
              <w:t xml:space="preserve"> products</w:t>
            </w:r>
            <w:r w:rsidRPr="005958DF">
              <w:t xml:space="preserve"> to support national </w:t>
            </w:r>
            <w:r w:rsidR="001B2670">
              <w:t>producers</w:t>
            </w:r>
            <w:r w:rsidR="001B2670" w:rsidRPr="005958DF">
              <w:t xml:space="preserve"> </w:t>
            </w:r>
            <w:r w:rsidRPr="005958DF">
              <w:t xml:space="preserve">in </w:t>
            </w:r>
            <w:r w:rsidR="001B2670">
              <w:t>priority</w:t>
            </w:r>
            <w:r w:rsidRPr="005958DF">
              <w:t xml:space="preserve"> sectors of the Ukrainian economy</w:t>
            </w:r>
          </w:p>
        </w:tc>
      </w:tr>
      <w:tr w:rsidR="00D9520E" w:rsidRPr="005958DF" w:rsidTr="00C20203">
        <w:trPr>
          <w:trHeight w:val="15"/>
        </w:trPr>
        <w:tc>
          <w:tcPr>
            <w:tcW w:w="2580" w:type="dxa"/>
            <w:vMerge w:val="restart"/>
            <w:shd w:val="clear" w:color="auto" w:fill="auto"/>
            <w:hideMark/>
          </w:tcPr>
          <w:p w:rsidR="007C3B15" w:rsidRPr="005958DF" w:rsidRDefault="007C3B15" w:rsidP="00E656B0">
            <w:r w:rsidRPr="005958DF">
              <w:t xml:space="preserve">4. </w:t>
            </w:r>
            <w:r w:rsidR="00937214" w:rsidRPr="005958DF">
              <w:t>Improvement of the coordination of TSIs involved in the implementation of trade policy and export development</w:t>
            </w:r>
          </w:p>
        </w:tc>
        <w:tc>
          <w:tcPr>
            <w:tcW w:w="3990" w:type="dxa"/>
            <w:shd w:val="clear" w:color="auto" w:fill="auto"/>
            <w:hideMark/>
          </w:tcPr>
          <w:p w:rsidR="007C3B15" w:rsidRPr="005958DF" w:rsidRDefault="007C3B15" w:rsidP="00E656B0">
            <w:r w:rsidRPr="005958DF">
              <w:t xml:space="preserve">1) </w:t>
            </w:r>
            <w:r w:rsidR="005E5B55" w:rsidRPr="005958DF">
              <w:t>Creat</w:t>
            </w:r>
            <w:r w:rsidR="00484073" w:rsidRPr="005958DF">
              <w:t>e</w:t>
            </w:r>
            <w:r w:rsidR="005E5B55" w:rsidRPr="005958DF">
              <w:t xml:space="preserve"> and launch working groups in the International Trade Council at the Cabinet of Ministers of Ukraine</w:t>
            </w:r>
            <w:r w:rsidRPr="005958DF">
              <w:t xml:space="preserve"> </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Agrarian Policy</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5E5B55" w:rsidP="00E656B0">
            <w:r w:rsidRPr="005958DF">
              <w:t xml:space="preserve">The working plan is approved </w:t>
            </w:r>
            <w:r w:rsidR="001B2670">
              <w:t>annually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2) </w:t>
            </w:r>
            <w:r w:rsidR="005E5B55" w:rsidRPr="005958DF">
              <w:t>Creat</w:t>
            </w:r>
            <w:r w:rsidR="00484073" w:rsidRPr="005958DF">
              <w:t>e</w:t>
            </w:r>
            <w:r w:rsidR="005E5B55" w:rsidRPr="005958DF">
              <w:t xml:space="preserve"> the official network of trade support institutions to coordinate efforts </w:t>
            </w:r>
            <w:r w:rsidR="005E5B55" w:rsidRPr="005958DF">
              <w:lastRenderedPageBreak/>
              <w:t xml:space="preserve">aimed at fostering international trade </w:t>
            </w:r>
          </w:p>
        </w:tc>
        <w:tc>
          <w:tcPr>
            <w:tcW w:w="3135" w:type="dxa"/>
            <w:shd w:val="clear" w:color="auto" w:fill="auto"/>
            <w:hideMark/>
          </w:tcPr>
          <w:p w:rsidR="007C3B15" w:rsidRPr="005958DF" w:rsidRDefault="00A84CAA" w:rsidP="00E656B0">
            <w:r w:rsidRPr="005958DF">
              <w:lastRenderedPageBreak/>
              <w:t>Ministry of Economic Development and Trade</w:t>
            </w:r>
            <w:r w:rsidR="007C3B15" w:rsidRPr="005958DF">
              <w:br/>
            </w:r>
            <w:r w:rsidR="0032511A" w:rsidRPr="005958DF">
              <w:t xml:space="preserve">Export Promotion Office (upon </w:t>
            </w:r>
            <w:r w:rsidR="0032511A" w:rsidRPr="005958DF">
              <w:lastRenderedPageBreak/>
              <w:t>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310672" w:rsidRPr="005958DF">
              <w:t>SFS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83545C" w:rsidP="00E656B0">
            <w:r w:rsidRPr="005958DF">
              <w:lastRenderedPageBreak/>
              <w:t xml:space="preserve">Q3 of </w:t>
            </w:r>
            <w:r w:rsidR="007C3B15" w:rsidRPr="005958DF">
              <w:t>2018</w:t>
            </w:r>
          </w:p>
        </w:tc>
        <w:tc>
          <w:tcPr>
            <w:tcW w:w="3570" w:type="dxa"/>
            <w:shd w:val="clear" w:color="auto" w:fill="auto"/>
            <w:hideMark/>
          </w:tcPr>
          <w:p w:rsidR="007C3B15" w:rsidRPr="005958DF" w:rsidRDefault="005E5B55" w:rsidP="00E656B0">
            <w:r w:rsidRPr="005958DF">
              <w:t xml:space="preserve">A concept has been developed for the operations of TSIs; regulations have been </w:t>
            </w:r>
            <w:proofErr w:type="spellStart"/>
            <w:r w:rsidRPr="005958DF">
              <w:t>analy</w:t>
            </w:r>
            <w:r w:rsidR="00F969FC">
              <w:t>z</w:t>
            </w:r>
            <w:r w:rsidRPr="005958DF">
              <w:t>ed</w:t>
            </w:r>
            <w:proofErr w:type="spellEnd"/>
            <w:r w:rsidRPr="005958DF">
              <w:t xml:space="preserve"> to build up the network of trade </w:t>
            </w:r>
            <w:r w:rsidRPr="005958DF">
              <w:lastRenderedPageBreak/>
              <w:t xml:space="preserve">support institutions; the Cabinet of Ministers has adopted a </w:t>
            </w:r>
            <w:r w:rsidR="001B2670">
              <w:t>Resolution</w:t>
            </w:r>
            <w:r w:rsidR="001B2670" w:rsidRPr="005958DF">
              <w:t xml:space="preserve"> </w:t>
            </w:r>
            <w:r w:rsidRPr="005958DF">
              <w:t xml:space="preserve">on the creation </w:t>
            </w:r>
            <w:r w:rsidR="0042741A" w:rsidRPr="005958DF">
              <w:t xml:space="preserve">of </w:t>
            </w:r>
            <w:r w:rsidRPr="005958DF">
              <w:t>the network of trade support institutions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2018</w:t>
            </w:r>
          </w:p>
        </w:tc>
        <w:tc>
          <w:tcPr>
            <w:tcW w:w="3570" w:type="dxa"/>
            <w:shd w:val="clear" w:color="auto" w:fill="auto"/>
            <w:hideMark/>
          </w:tcPr>
          <w:p w:rsidR="007C3B15" w:rsidRPr="005958DF" w:rsidRDefault="005E5B55" w:rsidP="00E656B0">
            <w:r w:rsidRPr="005958DF">
              <w:t>A memorandum of understanding between TSI participants has been prepared and signed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E656B0">
            <w:r w:rsidRPr="005958DF">
              <w:t xml:space="preserve">3) </w:t>
            </w:r>
            <w:r w:rsidR="005E5B55" w:rsidRPr="005958DF">
              <w:t xml:space="preserve">Foster coordination and cooperation </w:t>
            </w:r>
            <w:r w:rsidR="00D838D2">
              <w:t>among</w:t>
            </w:r>
            <w:r w:rsidR="00D838D2" w:rsidRPr="005958DF">
              <w:t xml:space="preserve"> </w:t>
            </w:r>
            <w:r w:rsidR="005E5B55" w:rsidRPr="005958DF">
              <w:t xml:space="preserve">business associations </w:t>
            </w:r>
            <w:r w:rsidR="00D838D2">
              <w:t xml:space="preserve">related to </w:t>
            </w:r>
            <w:r w:rsidR="005E5B55" w:rsidRPr="005958DF">
              <w:t>the international trade</w:t>
            </w:r>
            <w:r w:rsidR="00D838D2">
              <w:t xml:space="preserve"> </w:t>
            </w:r>
            <w:r w:rsidR="00D838D2" w:rsidRPr="005958DF">
              <w:t>development</w:t>
            </w:r>
            <w:r w:rsidR="005E5B55" w:rsidRPr="005958DF">
              <w:t xml:space="preserve"> by </w:t>
            </w:r>
            <w:r w:rsidR="00D838D2">
              <w:t>enhancing</w:t>
            </w:r>
            <w:r w:rsidR="00D838D2" w:rsidRPr="005958DF">
              <w:t xml:space="preserve"> </w:t>
            </w:r>
            <w:r w:rsidR="005E5B55" w:rsidRPr="005958DF">
              <w:t xml:space="preserve">joint initiatives and regular events; </w:t>
            </w:r>
            <w:r w:rsidR="006058F6" w:rsidRPr="005958DF">
              <w:t>prepar</w:t>
            </w:r>
            <w:r w:rsidR="00484073" w:rsidRPr="005958DF">
              <w:t>e</w:t>
            </w:r>
            <w:r w:rsidR="006058F6" w:rsidRPr="005958DF">
              <w:t xml:space="preserve"> a set of measures aimed at strengthening business associations in their function as business </w:t>
            </w:r>
            <w:r w:rsidR="00D838D2">
              <w:t>representatives (</w:t>
            </w:r>
            <w:r w:rsidR="006058F6" w:rsidRPr="005958DF">
              <w:t>ambassadors</w:t>
            </w:r>
            <w:r w:rsidR="00D838D2">
              <w:t>)</w:t>
            </w:r>
          </w:p>
        </w:tc>
        <w:tc>
          <w:tcPr>
            <w:tcW w:w="3135" w:type="dxa"/>
            <w:vMerge w:val="restart"/>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310672" w:rsidRPr="005958DF">
              <w:t>SFS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83545C" w:rsidP="00E656B0">
            <w:r w:rsidRPr="005958DF">
              <w:t>Q2 of</w:t>
            </w:r>
            <w:r w:rsidR="007C3B15" w:rsidRPr="005958DF">
              <w:t xml:space="preserve"> 2018</w:t>
            </w:r>
          </w:p>
        </w:tc>
        <w:tc>
          <w:tcPr>
            <w:tcW w:w="3570" w:type="dxa"/>
            <w:shd w:val="clear" w:color="auto" w:fill="auto"/>
            <w:hideMark/>
          </w:tcPr>
          <w:p w:rsidR="007C3B15" w:rsidRPr="005958DF" w:rsidRDefault="006058F6" w:rsidP="00E656B0">
            <w:r w:rsidRPr="005958DF">
              <w:t>A set of measures has been prepared to intensify the participation of business associations in state policy</w:t>
            </w:r>
            <w:r w:rsidR="00D838D2">
              <w:t xml:space="preserve"> formation for </w:t>
            </w:r>
            <w:r w:rsidRPr="005958DF">
              <w:t>international trade development</w:t>
            </w:r>
            <w:r w:rsidR="00D838D2">
              <w:t xml:space="preserve"> matters</w:t>
            </w:r>
            <w:r w:rsidRPr="005958DF">
              <w:t xml:space="preserve">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6058F6" w:rsidP="00E656B0">
            <w:r w:rsidRPr="005958DF">
              <w:t xml:space="preserve">A monthly electronic bulletin </w:t>
            </w:r>
            <w:r w:rsidR="00D838D2">
              <w:t xml:space="preserve">containing </w:t>
            </w:r>
            <w:r w:rsidRPr="005958DF">
              <w:t xml:space="preserve">information </w:t>
            </w:r>
            <w:r w:rsidR="00D838D2">
              <w:t>on</w:t>
            </w:r>
            <w:r w:rsidR="00D838D2" w:rsidRPr="005958DF">
              <w:t xml:space="preserve"> </w:t>
            </w:r>
            <w:r w:rsidRPr="005958DF">
              <w:t>export</w:t>
            </w:r>
            <w:r w:rsidR="00D838D2">
              <w:t>s</w:t>
            </w:r>
            <w:r w:rsidRPr="005958DF">
              <w:t xml:space="preserve"> and export promotion is published on a</w:t>
            </w:r>
            <w:r w:rsidR="0096057D">
              <w:t xml:space="preserve"> </w:t>
            </w:r>
            <w:r w:rsidRPr="005958DF">
              <w:t>monthly basis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2018</w:t>
            </w:r>
          </w:p>
        </w:tc>
        <w:tc>
          <w:tcPr>
            <w:tcW w:w="3570" w:type="dxa"/>
            <w:shd w:val="clear" w:color="auto" w:fill="auto"/>
            <w:hideMark/>
          </w:tcPr>
          <w:p w:rsidR="007C3B15" w:rsidRPr="005958DF" w:rsidRDefault="006058F6" w:rsidP="00E656B0">
            <w:r w:rsidRPr="005958DF">
              <w:t>A set of measures has been prepared to enhance sectoral associations as business representatives and to engage them in external consultations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2019</w:t>
            </w:r>
          </w:p>
        </w:tc>
        <w:tc>
          <w:tcPr>
            <w:tcW w:w="3570" w:type="dxa"/>
            <w:shd w:val="clear" w:color="auto" w:fill="auto"/>
            <w:hideMark/>
          </w:tcPr>
          <w:p w:rsidR="007C3B15" w:rsidRPr="005958DF" w:rsidRDefault="006058F6" w:rsidP="00E656B0">
            <w:r w:rsidRPr="005958DF">
              <w:t xml:space="preserve">Joint measures are </w:t>
            </w:r>
            <w:r w:rsidR="00515239" w:rsidRPr="005958DF">
              <w:t>developed (</w:t>
            </w:r>
            <w:r w:rsidRPr="005958DF">
              <w:t xml:space="preserve">at least </w:t>
            </w:r>
            <w:r w:rsidRPr="005958DF">
              <w:lastRenderedPageBreak/>
              <w:t>two measures per year</w:t>
            </w:r>
            <w:r w:rsidR="007C3B15" w:rsidRPr="005958DF">
              <w:t xml:space="preserve">) </w:t>
            </w:r>
            <w:r w:rsidRPr="005958DF">
              <w:t>with the participation of business associations to improve their coordination and cooperation</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4) </w:t>
            </w:r>
            <w:r w:rsidR="00484073" w:rsidRPr="005958DF">
              <w:t>Ensure t</w:t>
            </w:r>
            <w:r w:rsidR="006058F6" w:rsidRPr="005958DF">
              <w:t>raining and raising</w:t>
            </w:r>
            <w:r w:rsidR="00D838D2">
              <w:t xml:space="preserve"> of </w:t>
            </w:r>
            <w:r w:rsidR="00D838D2" w:rsidRPr="005958DF">
              <w:t>awareness</w:t>
            </w:r>
            <w:r w:rsidR="006058F6" w:rsidRPr="005958DF">
              <w:t xml:space="preserve"> for companies and entrepreneurs concerning available services </w:t>
            </w:r>
            <w:r w:rsidR="00D838D2">
              <w:t>o</w:t>
            </w:r>
            <w:r w:rsidR="006058F6" w:rsidRPr="005958DF">
              <w:t>n trade and export promotion</w:t>
            </w:r>
            <w:r w:rsidRPr="005958DF">
              <w:t>,</w:t>
            </w:r>
            <w:r w:rsidR="006058F6" w:rsidRPr="005958DF">
              <w:t xml:space="preserve"> possibilities to use e-government services and to participate in international electronic procurement</w:t>
            </w:r>
            <w:r w:rsidRPr="005958DF">
              <w:t xml:space="preserve"> </w:t>
            </w:r>
          </w:p>
        </w:tc>
        <w:tc>
          <w:tcPr>
            <w:tcW w:w="3135" w:type="dxa"/>
            <w:shd w:val="clear" w:color="auto" w:fill="auto"/>
            <w:hideMark/>
          </w:tcPr>
          <w:p w:rsidR="007C3B15" w:rsidRPr="005958DF" w:rsidRDefault="00A84CAA" w:rsidP="00040605">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515239" w:rsidP="00E656B0">
            <w:r w:rsidRPr="005958DF">
              <w:t xml:space="preserve">Annual </w:t>
            </w:r>
            <w:r w:rsidR="00224BE6">
              <w:t xml:space="preserve">campaigns on raising the </w:t>
            </w:r>
            <w:r w:rsidRPr="005958DF">
              <w:t xml:space="preserve">awareness- and educational campaigns take place to promote existing services in trade and export promotion, use e-government services and to participate in international </w:t>
            </w:r>
            <w:r w:rsidR="00224BE6" w:rsidRPr="005958DF">
              <w:t>e</w:t>
            </w:r>
            <w:r w:rsidR="00224BE6">
              <w:t>-</w:t>
            </w:r>
            <w:r w:rsidRPr="005958DF">
              <w:t>procurement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5) </w:t>
            </w:r>
            <w:r w:rsidR="00515239" w:rsidRPr="005958DF">
              <w:t>Creat</w:t>
            </w:r>
            <w:r w:rsidR="00484073" w:rsidRPr="005958DF">
              <w:t>e</w:t>
            </w:r>
            <w:r w:rsidR="00515239" w:rsidRPr="005958DF">
              <w:t xml:space="preserve"> the institution </w:t>
            </w:r>
            <w:r w:rsidR="00224BE6">
              <w:t>to</w:t>
            </w:r>
            <w:r w:rsidR="00515239" w:rsidRPr="005958DF">
              <w:t xml:space="preserve"> </w:t>
            </w:r>
            <w:r w:rsidR="00224BE6">
              <w:t xml:space="preserve">support and promote </w:t>
            </w:r>
            <w:r w:rsidR="00515239" w:rsidRPr="005958DF">
              <w:t>export</w:t>
            </w:r>
            <w:r w:rsidR="00224BE6">
              <w:t>s</w:t>
            </w:r>
            <w:r w:rsidR="00515239" w:rsidRPr="005958DF">
              <w:t xml:space="preserve"> </w:t>
            </w:r>
            <w:r w:rsidR="00224BE6">
              <w:t xml:space="preserve">upon </w:t>
            </w:r>
            <w:r w:rsidR="00515239" w:rsidRPr="005958DF">
              <w:t xml:space="preserve">approval </w:t>
            </w:r>
            <w:r w:rsidR="00224BE6">
              <w:t>by</w:t>
            </w:r>
            <w:r w:rsidR="00224BE6" w:rsidRPr="005958DF">
              <w:t xml:space="preserve"> </w:t>
            </w:r>
            <w:r w:rsidR="00515239" w:rsidRPr="005958DF">
              <w:t>the Cabinet of Ministers of Ukraine</w:t>
            </w:r>
          </w:p>
        </w:tc>
        <w:tc>
          <w:tcPr>
            <w:tcW w:w="3135" w:type="dxa"/>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Justice</w:t>
            </w:r>
            <w:r w:rsidR="007C3B15" w:rsidRPr="005958DF">
              <w:t xml:space="preserve"> </w:t>
            </w:r>
            <w:r w:rsidR="007C3B15" w:rsidRPr="005958DF">
              <w:br/>
            </w:r>
            <w:r w:rsidR="00310672" w:rsidRPr="005958DF">
              <w:t>Ministry of Foreign Affairs</w:t>
            </w:r>
          </w:p>
        </w:tc>
        <w:tc>
          <w:tcPr>
            <w:tcW w:w="1725" w:type="dxa"/>
            <w:shd w:val="clear" w:color="auto" w:fill="auto"/>
            <w:hideMark/>
          </w:tcPr>
          <w:p w:rsidR="007C3B15" w:rsidRPr="005958DF" w:rsidRDefault="0083545C" w:rsidP="00E656B0">
            <w:r w:rsidRPr="005958DF">
              <w:t xml:space="preserve">Q2 of </w:t>
            </w:r>
            <w:r w:rsidR="007C3B15" w:rsidRPr="005958DF">
              <w:t>2018</w:t>
            </w:r>
          </w:p>
        </w:tc>
        <w:tc>
          <w:tcPr>
            <w:tcW w:w="3570" w:type="dxa"/>
            <w:shd w:val="clear" w:color="auto" w:fill="auto"/>
            <w:hideMark/>
          </w:tcPr>
          <w:p w:rsidR="007C3B15" w:rsidRPr="005958DF" w:rsidRDefault="00515239" w:rsidP="00E656B0">
            <w:r w:rsidRPr="005958DF">
              <w:t xml:space="preserve">The existing institutional system for export support has been </w:t>
            </w:r>
            <w:proofErr w:type="spellStart"/>
            <w:r w:rsidRPr="005958DF">
              <w:t>analy</w:t>
            </w:r>
            <w:r w:rsidR="00F969FC">
              <w:t>z</w:t>
            </w:r>
            <w:r w:rsidRPr="005958DF">
              <w:t>ed</w:t>
            </w:r>
            <w:proofErr w:type="spellEnd"/>
            <w:r w:rsidRPr="005958DF">
              <w:t>; the draft Concept for the creation of the export support and promotion institution has been presented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BF1749" w:rsidP="00E656B0">
            <w:r w:rsidRPr="005958DF">
              <w:t xml:space="preserve">The </w:t>
            </w:r>
            <w:r w:rsidR="0042741A" w:rsidRPr="005958DF">
              <w:t>regulation</w:t>
            </w:r>
            <w:r w:rsidRPr="005958DF">
              <w:t xml:space="preserve"> on the creation of the export support and promotion institution has been prepared and adopted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2018</w:t>
            </w:r>
          </w:p>
        </w:tc>
        <w:tc>
          <w:tcPr>
            <w:tcW w:w="3570" w:type="dxa"/>
            <w:shd w:val="clear" w:color="auto" w:fill="auto"/>
            <w:hideMark/>
          </w:tcPr>
          <w:p w:rsidR="007C3B15" w:rsidRPr="005958DF" w:rsidRDefault="00BF1749" w:rsidP="00E656B0">
            <w:r w:rsidRPr="005958DF">
              <w:t xml:space="preserve">The export support and promotion institution has </w:t>
            </w:r>
            <w:r w:rsidR="00224BE6">
              <w:t>been launche</w:t>
            </w:r>
            <w:r w:rsidR="00F969FC">
              <w:t>d</w:t>
            </w:r>
            <w:r w:rsidRPr="005958DF">
              <w:t xml:space="preserve"> bas</w:t>
            </w:r>
            <w:r w:rsidR="00F969FC">
              <w:t>ed on</w:t>
            </w:r>
            <w:r w:rsidRPr="005958DF">
              <w:t xml:space="preserve"> the </w:t>
            </w:r>
            <w:r w:rsidRPr="005958DF">
              <w:lastRenderedPageBreak/>
              <w:t>Export Promotion Office</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E656B0">
            <w:r w:rsidRPr="005958DF">
              <w:t xml:space="preserve">6) </w:t>
            </w:r>
            <w:r w:rsidR="00BF1749" w:rsidRPr="005958DF">
              <w:t>Creat</w:t>
            </w:r>
            <w:r w:rsidR="00484073" w:rsidRPr="005958DF">
              <w:t>e</w:t>
            </w:r>
            <w:r w:rsidR="00BF1749" w:rsidRPr="005958DF">
              <w:t xml:space="preserve"> </w:t>
            </w:r>
            <w:r w:rsidR="00484073" w:rsidRPr="005958DF">
              <w:t>a</w:t>
            </w:r>
            <w:r w:rsidR="00BF1749" w:rsidRPr="005958DF">
              <w:t xml:space="preserve"> First Stop Export Web Portal for the information support of Ukrainian exporters </w:t>
            </w:r>
            <w:r w:rsidRPr="005958DF">
              <w:t>(</w:t>
            </w:r>
            <w:r w:rsidR="00BF1749" w:rsidRPr="005958DF">
              <w:t xml:space="preserve">including representatives of </w:t>
            </w:r>
            <w:r w:rsidR="00224BE6">
              <w:t>priority</w:t>
            </w:r>
            <w:r w:rsidR="00BF1749" w:rsidRPr="005958DF">
              <w:t xml:space="preserve"> sectors</w:t>
            </w:r>
            <w:r w:rsidRPr="005958DF">
              <w:t xml:space="preserve">) </w:t>
            </w:r>
          </w:p>
        </w:tc>
        <w:tc>
          <w:tcPr>
            <w:tcW w:w="3135"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224BE6">
              <w:t>and Food</w:t>
            </w:r>
            <w:r w:rsidR="007C3B15" w:rsidRPr="005958DF">
              <w:br/>
            </w:r>
            <w:r w:rsidR="00310672" w:rsidRPr="005958DF">
              <w:t>Ministry of Culture</w:t>
            </w:r>
          </w:p>
        </w:tc>
        <w:tc>
          <w:tcPr>
            <w:tcW w:w="1725" w:type="dxa"/>
            <w:shd w:val="clear" w:color="auto" w:fill="auto"/>
            <w:hideMark/>
          </w:tcPr>
          <w:p w:rsidR="007C3B15" w:rsidRPr="005958DF" w:rsidRDefault="0083545C" w:rsidP="00E656B0">
            <w:r w:rsidRPr="005958DF">
              <w:t>Q2 of</w:t>
            </w:r>
            <w:r w:rsidR="007C3B15" w:rsidRPr="005958DF">
              <w:t xml:space="preserve"> 2018</w:t>
            </w:r>
          </w:p>
        </w:tc>
        <w:tc>
          <w:tcPr>
            <w:tcW w:w="3570" w:type="dxa"/>
            <w:shd w:val="clear" w:color="auto" w:fill="auto"/>
            <w:hideMark/>
          </w:tcPr>
          <w:p w:rsidR="007C3B15" w:rsidRPr="005958DF" w:rsidRDefault="00BF1749" w:rsidP="00E656B0">
            <w:r w:rsidRPr="005958DF">
              <w:t>The proposal has been submitted to establish the First Stop Export Web Portal</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Q3 of </w:t>
            </w:r>
            <w:r w:rsidR="007C3B15" w:rsidRPr="005958DF">
              <w:t>2018</w:t>
            </w:r>
          </w:p>
        </w:tc>
        <w:tc>
          <w:tcPr>
            <w:tcW w:w="3570" w:type="dxa"/>
            <w:shd w:val="clear" w:color="auto" w:fill="auto"/>
            <w:hideMark/>
          </w:tcPr>
          <w:p w:rsidR="007C3B15" w:rsidRPr="005958DF" w:rsidRDefault="00BF1749" w:rsidP="00E656B0">
            <w:r w:rsidRPr="005958DF">
              <w:t xml:space="preserve">Software solutions have been </w:t>
            </w:r>
            <w:r w:rsidR="00AB16BA">
              <w:t>developed</w:t>
            </w:r>
            <w:r w:rsidR="00AB16BA" w:rsidRPr="005958DF">
              <w:t xml:space="preserve"> </w:t>
            </w:r>
            <w:r w:rsidRPr="005958DF">
              <w:t>to establish the First Stop Export Web Portal</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Q2 of</w:t>
            </w:r>
            <w:r w:rsidR="007C3B15" w:rsidRPr="005958DF">
              <w:t xml:space="preserve"> 2018</w:t>
            </w:r>
          </w:p>
        </w:tc>
        <w:tc>
          <w:tcPr>
            <w:tcW w:w="3570" w:type="dxa"/>
            <w:shd w:val="clear" w:color="auto" w:fill="auto"/>
            <w:hideMark/>
          </w:tcPr>
          <w:p w:rsidR="007C3B15" w:rsidRPr="005958DF" w:rsidRDefault="00BF1749" w:rsidP="00E656B0">
            <w:r w:rsidRPr="005958DF">
              <w:t>Measures have been taken to ensure the functioning of the First Stop Export Web Portal</w:t>
            </w:r>
          </w:p>
        </w:tc>
      </w:tr>
      <w:tr w:rsidR="00D9520E" w:rsidRPr="005958DF" w:rsidTr="00C20203">
        <w:trPr>
          <w:trHeight w:val="15"/>
        </w:trPr>
        <w:tc>
          <w:tcPr>
            <w:tcW w:w="2580" w:type="dxa"/>
            <w:vMerge w:val="restart"/>
            <w:shd w:val="clear" w:color="auto" w:fill="auto"/>
            <w:hideMark/>
          </w:tcPr>
          <w:p w:rsidR="007C3B15" w:rsidRPr="005958DF" w:rsidRDefault="007C3B15" w:rsidP="00E656B0">
            <w:r w:rsidRPr="005958DF">
              <w:t xml:space="preserve">5. </w:t>
            </w:r>
            <w:r w:rsidR="00BF1749" w:rsidRPr="005958DF">
              <w:t xml:space="preserve">Improvement of coordination and cooperation within the network of institutions providing </w:t>
            </w:r>
            <w:r w:rsidR="00AB16BA">
              <w:t xml:space="preserve">trade and business support </w:t>
            </w:r>
            <w:r w:rsidR="00BF1749" w:rsidRPr="005958DF">
              <w:t>services to exporters</w:t>
            </w:r>
          </w:p>
        </w:tc>
        <w:tc>
          <w:tcPr>
            <w:tcW w:w="3990" w:type="dxa"/>
            <w:shd w:val="clear" w:color="auto" w:fill="auto"/>
            <w:hideMark/>
          </w:tcPr>
          <w:p w:rsidR="007C3B15" w:rsidRPr="005958DF" w:rsidRDefault="007C3B15" w:rsidP="00E656B0">
            <w:r w:rsidRPr="005958DF">
              <w:t xml:space="preserve">1) </w:t>
            </w:r>
            <w:r w:rsidR="00484073" w:rsidRPr="005958DF">
              <w:t>E</w:t>
            </w:r>
            <w:r w:rsidR="00517E50" w:rsidRPr="005958DF">
              <w:t xml:space="preserve">nsure the participation of Ukrainian companies in international exhibitions and </w:t>
            </w:r>
            <w:r w:rsidR="00AB16BA">
              <w:t>trade shows</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Education and Science</w:t>
            </w:r>
            <w:r w:rsidR="007C3B15" w:rsidRPr="005958DF">
              <w:br/>
            </w:r>
            <w:r w:rsidR="00505980" w:rsidRPr="005958DF">
              <w:t>SFS</w:t>
            </w:r>
            <w:r w:rsidR="007C3B15" w:rsidRPr="005958DF">
              <w:t xml:space="preserve"> </w:t>
            </w:r>
            <w:r w:rsidR="007C3B15" w:rsidRPr="005958DF">
              <w:br/>
            </w:r>
            <w:r w:rsidR="00D703E3" w:rsidRPr="005958DF">
              <w:t>Chamber of Commerce and Industry (upon request</w:t>
            </w:r>
            <w:r w:rsidR="007C3B15" w:rsidRPr="005958DF">
              <w:t>)</w:t>
            </w:r>
          </w:p>
        </w:tc>
        <w:tc>
          <w:tcPr>
            <w:tcW w:w="1725" w:type="dxa"/>
            <w:shd w:val="clear" w:color="auto" w:fill="auto"/>
            <w:hideMark/>
          </w:tcPr>
          <w:p w:rsidR="007C3B15" w:rsidRPr="005958DF" w:rsidRDefault="0083545C" w:rsidP="00E656B0">
            <w:r w:rsidRPr="005958DF">
              <w:t xml:space="preserve">Q2 of </w:t>
            </w:r>
            <w:r w:rsidR="007C3B15" w:rsidRPr="005958DF">
              <w:t>2018</w:t>
            </w:r>
          </w:p>
        </w:tc>
        <w:tc>
          <w:tcPr>
            <w:tcW w:w="3570" w:type="dxa"/>
            <w:shd w:val="clear" w:color="auto" w:fill="auto"/>
            <w:hideMark/>
          </w:tcPr>
          <w:p w:rsidR="007C3B15" w:rsidRPr="005958DF" w:rsidRDefault="00BF1749" w:rsidP="00E656B0">
            <w:r w:rsidRPr="005958DF">
              <w:t>The Cabinet of Ministers</w:t>
            </w:r>
            <w:r w:rsidR="00AB16BA">
              <w:t xml:space="preserve"> resolution</w:t>
            </w:r>
            <w:r w:rsidRPr="005958DF">
              <w:t xml:space="preserve"> has been prepared and adopted to determine the list of priority annual international exhibitions </w:t>
            </w:r>
            <w:r w:rsidR="00517E50" w:rsidRPr="005958DF">
              <w:t xml:space="preserve">and </w:t>
            </w:r>
            <w:r w:rsidR="00AB16BA">
              <w:t xml:space="preserve">ensure </w:t>
            </w:r>
            <w:r w:rsidR="00517E50" w:rsidRPr="005958DF">
              <w:t>participation of Ukraine in these events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517E50" w:rsidP="00E656B0">
            <w:r w:rsidRPr="005958DF">
              <w:t>The Cabinet of Ministers</w:t>
            </w:r>
            <w:r w:rsidR="00AB16BA">
              <w:t xml:space="preserve"> resolution</w:t>
            </w:r>
            <w:r w:rsidRPr="005958DF">
              <w:t xml:space="preserve"> has been prepared and adopted to determine the procedure for funding the participation of Ukraine in </w:t>
            </w:r>
            <w:r w:rsidRPr="005958DF">
              <w:lastRenderedPageBreak/>
              <w:t>international exhibitions abroad</w:t>
            </w:r>
            <w:r w:rsidR="00AB16BA">
              <w:t>;</w:t>
            </w:r>
            <w:r w:rsidRPr="005958DF">
              <w:t xml:space="preserve"> the unif</w:t>
            </w:r>
            <w:r w:rsidR="00AB16BA">
              <w:t>orm</w:t>
            </w:r>
            <w:r w:rsidRPr="005958DF">
              <w:t xml:space="preserve"> graphic design for the national stands of Ukraine at international exhibitions</w:t>
            </w:r>
            <w:r w:rsidR="00AB16BA">
              <w:t xml:space="preserve"> has been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517E50" w:rsidP="00E656B0">
            <w:r w:rsidRPr="005958DF">
              <w:t xml:space="preserve">An awareness-raising campaign has been conducted for Ukrainian </w:t>
            </w:r>
            <w:r w:rsidR="00AB16BA">
              <w:t>business</w:t>
            </w:r>
            <w:r w:rsidR="00AB16BA" w:rsidRPr="005958DF">
              <w:t xml:space="preserve"> </w:t>
            </w:r>
            <w:r w:rsidRPr="005958DF">
              <w:t xml:space="preserve">to inform about possibilities to participate in international exhibitions and </w:t>
            </w:r>
            <w:r w:rsidR="00AB16BA">
              <w:t>trade shows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2) </w:t>
            </w:r>
            <w:r w:rsidR="00AB16BA">
              <w:t>Boost the activities of</w:t>
            </w:r>
            <w:r w:rsidR="00AB16BA" w:rsidRPr="005958DF">
              <w:t xml:space="preserve"> </w:t>
            </w:r>
            <w:r w:rsidR="00517E50" w:rsidRPr="005958DF">
              <w:t xml:space="preserve">trade missions in countries </w:t>
            </w:r>
            <w:r w:rsidR="00AB16BA">
              <w:t xml:space="preserve">being Ukraine’s </w:t>
            </w:r>
            <w:r w:rsidR="00517E50" w:rsidRPr="005958DF">
              <w:t xml:space="preserve">strategic trade partners </w:t>
            </w:r>
          </w:p>
        </w:tc>
        <w:tc>
          <w:tcPr>
            <w:tcW w:w="3135"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AB16BA">
              <w:t>and Food</w:t>
            </w:r>
            <w:r w:rsidR="007C3B15" w:rsidRPr="005958DF">
              <w:br/>
            </w:r>
            <w:r w:rsidR="00D703E3" w:rsidRPr="005958DF">
              <w:t>Chamber of Commerce and Industry (upon request</w:t>
            </w:r>
            <w:r w:rsidR="007C3B15" w:rsidRPr="005958DF">
              <w:t>)</w:t>
            </w:r>
          </w:p>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517E50" w:rsidP="00E656B0">
            <w:r w:rsidRPr="005958DF">
              <w:t xml:space="preserve">A list of countries </w:t>
            </w:r>
            <w:r w:rsidR="00AB16BA">
              <w:t>being Ukraine’s</w:t>
            </w:r>
            <w:r w:rsidRPr="005958DF">
              <w:t xml:space="preserve"> strategic trade partners</w:t>
            </w:r>
            <w:r w:rsidR="00AB16BA">
              <w:t xml:space="preserve"> has been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F969FC" w:rsidP="00E656B0">
            <w:r>
              <w:t>I</w:t>
            </w:r>
            <w:r w:rsidR="00977824" w:rsidRPr="005958DF">
              <w:t xml:space="preserve">nformation and analytical </w:t>
            </w:r>
            <w:r w:rsidR="00AB16BA">
              <w:t xml:space="preserve">support </w:t>
            </w:r>
            <w:r w:rsidR="00977824" w:rsidRPr="005958DF">
              <w:t>system</w:t>
            </w:r>
            <w:r w:rsidR="00AB16BA">
              <w:t xml:space="preserve"> </w:t>
            </w:r>
            <w:r w:rsidR="00243461">
              <w:t xml:space="preserve">based on IT </w:t>
            </w:r>
            <w:r w:rsidR="00AB16BA" w:rsidRPr="005958DF">
              <w:t>technologies for all trade missions that will be represented on the export web portal</w:t>
            </w:r>
            <w:r w:rsidR="00977824" w:rsidRPr="005958DF">
              <w:t xml:space="preserve"> </w:t>
            </w:r>
            <w:r w:rsidR="00AB16BA">
              <w:t xml:space="preserve">to facilitate </w:t>
            </w:r>
            <w:r w:rsidR="00977824" w:rsidRPr="005958DF">
              <w:t xml:space="preserve">decision-making has been developed. Information on </w:t>
            </w:r>
            <w:r w:rsidR="00243461">
              <w:t>scheduled</w:t>
            </w:r>
            <w:r w:rsidR="00977824" w:rsidRPr="005958DF">
              <w:t xml:space="preserve"> trade missions is subject to regular update</w:t>
            </w:r>
            <w:r>
              <w:t>s</w:t>
            </w:r>
            <w:r w:rsidR="00977824" w:rsidRPr="005958DF">
              <w: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243461" w:rsidP="00E656B0">
            <w:r>
              <w:t>Preparation of r</w:t>
            </w:r>
            <w:r w:rsidRPr="005958DF">
              <w:t xml:space="preserve">eviews </w:t>
            </w:r>
            <w:r w:rsidR="00977824" w:rsidRPr="005958DF">
              <w:t>of strategic markets to involve Ukrainian companies into trade missions and exhibitions</w:t>
            </w:r>
            <w:r w:rsidR="007C3B15" w:rsidRPr="005958DF">
              <w:t xml:space="preserve">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977824" w:rsidP="00E656B0">
            <w:r w:rsidRPr="005958DF">
              <w:t xml:space="preserve">Tools have been developed for the effective promotion of </w:t>
            </w:r>
            <w:r w:rsidRPr="005958DF">
              <w:lastRenderedPageBreak/>
              <w:t xml:space="preserve">Ukrainian goods (works, services) in international markets by </w:t>
            </w:r>
            <w:r w:rsidR="00243461">
              <w:t>arranging</w:t>
            </w:r>
            <w:r w:rsidR="00243461" w:rsidRPr="005958DF">
              <w:t xml:space="preserve"> </w:t>
            </w:r>
            <w:r w:rsidRPr="005958DF">
              <w:t>permanent trade missions in countries</w:t>
            </w:r>
            <w:r w:rsidR="00243461">
              <w:t xml:space="preserve"> being Ukraine’s</w:t>
            </w:r>
            <w:r w:rsidRPr="005958DF">
              <w:t xml:space="preserve"> strategic trade partners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3) </w:t>
            </w:r>
            <w:r w:rsidR="00484073" w:rsidRPr="005958DF">
              <w:t>E</w:t>
            </w:r>
            <w:r w:rsidR="00977824" w:rsidRPr="005958DF">
              <w:t>stablish and develop direct business contacts between exporters and foreign partners with the participation of business associations</w:t>
            </w:r>
          </w:p>
        </w:tc>
        <w:tc>
          <w:tcPr>
            <w:tcW w:w="3135"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w:t>
            </w:r>
          </w:p>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977824" w:rsidP="00E656B0">
            <w:r w:rsidRPr="005958DF">
              <w:t>A set of measures has been developed and approved to promote establishing and developing direct business contacts between Ukrainian exporters and foreign partners</w:t>
            </w:r>
            <w:r w:rsidR="00243461">
              <w:t>,</w:t>
            </w:r>
            <w:r w:rsidRPr="005958DF">
              <w:t xml:space="preserve"> as well as to </w:t>
            </w:r>
            <w:r w:rsidR="00F969FC">
              <w:t>improve</w:t>
            </w:r>
            <w:r w:rsidRPr="005958DF">
              <w:t xml:space="preserve"> the information and analytical </w:t>
            </w:r>
            <w:r w:rsidR="00243461">
              <w:t xml:space="preserve">support to enable </w:t>
            </w:r>
            <w:r w:rsidRPr="005958DF">
              <w:t>decision-making based on IT technologies for all trade missions that will be represented on the export web portal</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Q4 of</w:t>
            </w:r>
            <w:r w:rsidR="007C3B15" w:rsidRPr="005958DF">
              <w:t xml:space="preserve"> 2019</w:t>
            </w:r>
          </w:p>
        </w:tc>
        <w:tc>
          <w:tcPr>
            <w:tcW w:w="3570" w:type="dxa"/>
            <w:shd w:val="clear" w:color="auto" w:fill="auto"/>
            <w:hideMark/>
          </w:tcPr>
          <w:p w:rsidR="007C3B15" w:rsidRPr="005958DF" w:rsidRDefault="004D2683" w:rsidP="004D2683">
            <w:r w:rsidRPr="005958DF">
              <w:t xml:space="preserve">A set of measures has been implemented to promote </w:t>
            </w:r>
            <w:r w:rsidR="00243461">
              <w:t xml:space="preserve">elaboration </w:t>
            </w:r>
            <w:r w:rsidRPr="005958DF">
              <w:t>and development of direct business contacts between exporters and international partners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4D2683">
            <w:r w:rsidRPr="005958DF">
              <w:t xml:space="preserve">4) </w:t>
            </w:r>
            <w:r w:rsidR="004D2683" w:rsidRPr="005958DF">
              <w:t>Prepar</w:t>
            </w:r>
            <w:r w:rsidR="00484073" w:rsidRPr="005958DF">
              <w:t>e</w:t>
            </w:r>
            <w:r w:rsidR="004D2683" w:rsidRPr="005958DF">
              <w:t xml:space="preserve"> and implement a set</w:t>
            </w:r>
            <w:r w:rsidR="00484073" w:rsidRPr="005958DF">
              <w:t xml:space="preserve"> of</w:t>
            </w:r>
            <w:r w:rsidR="004D2683" w:rsidRPr="005958DF">
              <w:t xml:space="preserve"> measures to promote the export brand of Ukraine in international markets</w:t>
            </w:r>
            <w:r w:rsidRPr="005958DF">
              <w:t xml:space="preserve"> (</w:t>
            </w:r>
            <w:r w:rsidR="004D2683" w:rsidRPr="005958DF">
              <w:t xml:space="preserve">including </w:t>
            </w:r>
            <w:r w:rsidR="00243461">
              <w:t xml:space="preserve">though the </w:t>
            </w:r>
            <w:r w:rsidR="00243461" w:rsidRPr="005958DF">
              <w:t>cultur</w:t>
            </w:r>
            <w:r w:rsidR="00243461">
              <w:t>al</w:t>
            </w:r>
            <w:r w:rsidR="00243461" w:rsidRPr="005958DF">
              <w:t xml:space="preserve"> </w:t>
            </w:r>
            <w:r w:rsidR="004D2683" w:rsidRPr="005958DF">
              <w:t>diplomacy</w:t>
            </w:r>
            <w:r w:rsidRPr="005958DF">
              <w:t>)</w:t>
            </w:r>
          </w:p>
        </w:tc>
        <w:tc>
          <w:tcPr>
            <w:tcW w:w="3135" w:type="dxa"/>
            <w:vMerge w:val="restart"/>
            <w:shd w:val="clear" w:color="auto" w:fill="auto"/>
            <w:hideMark/>
          </w:tcPr>
          <w:p w:rsidR="007C3B15" w:rsidRPr="005958DF" w:rsidRDefault="00A84CAA" w:rsidP="00040605">
            <w:r w:rsidRPr="005958DF">
              <w:t>Ministry of Economic Development and Trade</w:t>
            </w:r>
            <w:r w:rsidR="007C3B15" w:rsidRPr="005958DF">
              <w:br/>
            </w:r>
            <w:r w:rsidRPr="005958DF">
              <w:t>Export Promotion Office</w:t>
            </w:r>
            <w:r w:rsidR="007C3B15" w:rsidRPr="005958DF">
              <w:t xml:space="preserve"> (</w:t>
            </w:r>
            <w:r w:rsidRPr="005958DF">
              <w:t>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Ministry of Culture</w:t>
            </w:r>
            <w:r w:rsidR="007C3B15" w:rsidRPr="005958DF">
              <w:t xml:space="preserve"> </w:t>
            </w:r>
            <w:r w:rsidR="007C3B15" w:rsidRPr="005958DF">
              <w:br/>
            </w:r>
            <w:r w:rsidR="00505980" w:rsidRPr="005958DF">
              <w:t>Ministry of Agrarian Policy</w:t>
            </w:r>
            <w:r w:rsidR="007C3B15" w:rsidRPr="005958DF">
              <w:t xml:space="preserve"> </w:t>
            </w:r>
            <w:r w:rsidR="00243461">
              <w:t>and Food</w:t>
            </w:r>
            <w:r w:rsidR="007C3B15" w:rsidRPr="005958DF">
              <w:br/>
            </w:r>
            <w:r w:rsidR="00040605" w:rsidRPr="005958DF">
              <w:lastRenderedPageBreak/>
              <w:t>Ministry of Information Policy</w:t>
            </w:r>
          </w:p>
        </w:tc>
        <w:tc>
          <w:tcPr>
            <w:tcW w:w="1725" w:type="dxa"/>
            <w:shd w:val="clear" w:color="auto" w:fill="auto"/>
            <w:hideMark/>
          </w:tcPr>
          <w:p w:rsidR="007C3B15" w:rsidRPr="005958DF" w:rsidRDefault="0083545C" w:rsidP="00E656B0">
            <w:r w:rsidRPr="005958DF">
              <w:lastRenderedPageBreak/>
              <w:t>Q4 of</w:t>
            </w:r>
            <w:r w:rsidR="007C3B15" w:rsidRPr="005958DF">
              <w:t xml:space="preserve"> 2018</w:t>
            </w:r>
          </w:p>
        </w:tc>
        <w:tc>
          <w:tcPr>
            <w:tcW w:w="3570" w:type="dxa"/>
            <w:shd w:val="clear" w:color="auto" w:fill="auto"/>
            <w:hideMark/>
          </w:tcPr>
          <w:p w:rsidR="007C3B15" w:rsidRPr="005958DF" w:rsidRDefault="004D2683" w:rsidP="004D2683">
            <w:r w:rsidRPr="005958DF">
              <w:t>The concept of the export brand of Ukraine as well as its promotion campaign have been developed and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2019-2021 </w:t>
            </w:r>
          </w:p>
        </w:tc>
        <w:tc>
          <w:tcPr>
            <w:tcW w:w="3570" w:type="dxa"/>
            <w:shd w:val="clear" w:color="auto" w:fill="auto"/>
            <w:hideMark/>
          </w:tcPr>
          <w:p w:rsidR="007C3B15" w:rsidRPr="005958DF" w:rsidRDefault="004D2683" w:rsidP="004D2683">
            <w:r w:rsidRPr="005958DF">
              <w:t xml:space="preserve">The promotion campaign for </w:t>
            </w:r>
            <w:r w:rsidR="00243461">
              <w:t>Ukraine’s</w:t>
            </w:r>
            <w:r w:rsidRPr="005958DF">
              <w:t xml:space="preserve"> export brand has been conducted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DA2C48">
            <w:r w:rsidRPr="005958DF">
              <w:t xml:space="preserve">5) </w:t>
            </w:r>
            <w:r w:rsidR="00484073" w:rsidRPr="005958DF">
              <w:t>Summarize</w:t>
            </w:r>
            <w:r w:rsidR="004D2683" w:rsidRPr="005958DF">
              <w:t xml:space="preserve"> and disseminat</w:t>
            </w:r>
            <w:r w:rsidR="00484073" w:rsidRPr="005958DF">
              <w:t>e</w:t>
            </w:r>
            <w:r w:rsidR="004D2683" w:rsidRPr="005958DF">
              <w:t xml:space="preserve"> information about international markets, conditions</w:t>
            </w:r>
            <w:r w:rsidR="00F969FC">
              <w:t>,</w:t>
            </w:r>
            <w:r w:rsidR="004D2683" w:rsidRPr="005958DF">
              <w:t xml:space="preserve"> and procedures </w:t>
            </w:r>
            <w:r w:rsidR="00DA2C48" w:rsidRPr="005958DF">
              <w:t>for goods, works</w:t>
            </w:r>
            <w:r w:rsidR="00F969FC">
              <w:t>,</w:t>
            </w:r>
            <w:r w:rsidR="00DA2C48" w:rsidRPr="005958DF">
              <w:t xml:space="preserve"> and services </w:t>
            </w:r>
            <w:r w:rsidR="004D2683" w:rsidRPr="005958DF">
              <w:t xml:space="preserve">to access </w:t>
            </w:r>
            <w:r w:rsidR="00DA2C48" w:rsidRPr="005958DF">
              <w:t>them</w:t>
            </w:r>
          </w:p>
        </w:tc>
        <w:tc>
          <w:tcPr>
            <w:tcW w:w="3135"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Foreign Affairs</w:t>
            </w:r>
            <w:r w:rsidR="007C3B15" w:rsidRPr="005958DF">
              <w:br/>
            </w:r>
            <w:r w:rsidR="00DF12A2" w:rsidRPr="005958DF">
              <w:t>State Statistics Service</w:t>
            </w:r>
            <w:r w:rsidR="007C3B15" w:rsidRPr="005958DF">
              <w:t xml:space="preserve"> </w:t>
            </w:r>
            <w:r w:rsidR="007C3B15" w:rsidRPr="005958DF">
              <w:br/>
            </w:r>
            <w:r w:rsidR="00DF12A2" w:rsidRPr="005958DF">
              <w:t>SFS</w:t>
            </w:r>
            <w:r w:rsidR="007C3B15" w:rsidRPr="005958DF">
              <w:t xml:space="preserve"> </w:t>
            </w:r>
            <w:r w:rsidR="007C3B15" w:rsidRPr="005958DF">
              <w:br/>
            </w:r>
            <w:r w:rsidR="0032511A" w:rsidRPr="005958DF">
              <w:t>Export Promotion Office (upon request</w:t>
            </w:r>
            <w:r w:rsidR="007C3B15" w:rsidRPr="005958DF">
              <w:t>)</w:t>
            </w:r>
          </w:p>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DA2C48" w:rsidP="000E1AA2">
            <w:r w:rsidRPr="005958DF">
              <w:t xml:space="preserve">Exporters are informed about international markets, </w:t>
            </w:r>
            <w:r w:rsidR="00243461">
              <w:t xml:space="preserve">market entry </w:t>
            </w:r>
            <w:r w:rsidRPr="005958DF">
              <w:t xml:space="preserve">requirements and procedures through the export web portal and </w:t>
            </w:r>
            <w:r w:rsidR="000E1AA2" w:rsidRPr="005958DF">
              <w:t xml:space="preserve">the TSI network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0E1AA2">
            <w:r w:rsidRPr="005958DF">
              <w:t xml:space="preserve">6) </w:t>
            </w:r>
            <w:r w:rsidR="000E1AA2" w:rsidRPr="005958DF">
              <w:t xml:space="preserve">Strengthen economic </w:t>
            </w:r>
            <w:r w:rsidR="00243461">
              <w:t>functions of the</w:t>
            </w:r>
            <w:r w:rsidR="000E1AA2" w:rsidRPr="005958DF">
              <w:t xml:space="preserve"> Ukrainian </w:t>
            </w:r>
            <w:r w:rsidR="00243461">
              <w:t xml:space="preserve">foreign </w:t>
            </w:r>
            <w:r w:rsidR="000E1AA2" w:rsidRPr="005958DF">
              <w:t xml:space="preserve">diplomatic missions </w:t>
            </w:r>
          </w:p>
        </w:tc>
        <w:tc>
          <w:tcPr>
            <w:tcW w:w="3135"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Justice</w:t>
            </w:r>
            <w:r w:rsidR="007C3B15" w:rsidRPr="005958DF">
              <w:t xml:space="preserve"> </w:t>
            </w:r>
            <w:r w:rsidR="007C3B15" w:rsidRPr="005958DF">
              <w:br/>
            </w:r>
            <w:r w:rsidR="00DF12A2" w:rsidRPr="005958DF">
              <w:t>Ministry of Foreign Affairs</w:t>
            </w:r>
            <w:r w:rsidR="007C3B15" w:rsidRPr="005958DF">
              <w:br/>
            </w:r>
            <w:r w:rsidR="0032511A" w:rsidRPr="005958DF">
              <w:t>Export Promotion Office</w:t>
            </w:r>
            <w:r w:rsidR="007C3B15" w:rsidRPr="005958DF">
              <w:t xml:space="preserve"> (</w:t>
            </w:r>
            <w:r w:rsidR="0032511A" w:rsidRPr="005958DF">
              <w:t>upon request</w:t>
            </w:r>
            <w:r w:rsidR="007C3B15" w:rsidRPr="005958DF">
              <w:t xml:space="preserve">) </w:t>
            </w:r>
            <w:r w:rsidR="007C3B15" w:rsidRPr="005958DF">
              <w:br/>
            </w:r>
          </w:p>
        </w:tc>
        <w:tc>
          <w:tcPr>
            <w:tcW w:w="1725" w:type="dxa"/>
            <w:shd w:val="clear" w:color="auto" w:fill="auto"/>
            <w:hideMark/>
          </w:tcPr>
          <w:p w:rsidR="007C3B15" w:rsidRPr="005958DF" w:rsidRDefault="0083545C" w:rsidP="00E656B0">
            <w:r w:rsidRPr="005958DF">
              <w:t xml:space="preserve">Q2 of </w:t>
            </w:r>
            <w:r w:rsidR="007C3B15" w:rsidRPr="005958DF">
              <w:t>2018</w:t>
            </w:r>
          </w:p>
        </w:tc>
        <w:tc>
          <w:tcPr>
            <w:tcW w:w="3570" w:type="dxa"/>
            <w:shd w:val="clear" w:color="auto" w:fill="auto"/>
            <w:hideMark/>
          </w:tcPr>
          <w:p w:rsidR="007C3B15" w:rsidRPr="005958DF" w:rsidRDefault="000E1AA2" w:rsidP="000E1AA2">
            <w:r w:rsidRPr="005958DF">
              <w:t xml:space="preserve">The resolution of the Cabinet of Ministers “On the Implementation of the Pilot Project for the Strengthening the Capacities of Economic Departments </w:t>
            </w:r>
            <w:r w:rsidR="00243461">
              <w:t>of</w:t>
            </w:r>
            <w:r w:rsidR="00243461" w:rsidRPr="005958DF">
              <w:t xml:space="preserve"> </w:t>
            </w:r>
            <w:r w:rsidR="00243461">
              <w:t xml:space="preserve">the </w:t>
            </w:r>
            <w:r w:rsidRPr="005958DF">
              <w:t>Ukrainian</w:t>
            </w:r>
            <w:r w:rsidR="00243461">
              <w:t xml:space="preserve"> Foreign</w:t>
            </w:r>
            <w:r w:rsidRPr="005958DF">
              <w:t xml:space="preserve"> Diplomatic Missions</w:t>
            </w:r>
            <w:r w:rsidR="00243461">
              <w:t xml:space="preserve"> Aimed at </w:t>
            </w:r>
            <w:r w:rsidR="00243461" w:rsidRPr="005958DF">
              <w:t>Represent</w:t>
            </w:r>
            <w:r w:rsidR="00243461">
              <w:t xml:space="preserve">ing Ukraine’s </w:t>
            </w:r>
            <w:r w:rsidR="00243461" w:rsidRPr="005958DF">
              <w:t>Economic Interests Abroad</w:t>
            </w:r>
            <w:r w:rsidRPr="005958DF">
              <w:t xml:space="preserve">” </w:t>
            </w:r>
            <w:r w:rsidR="00243461">
              <w:t>has been elaborate</w:t>
            </w:r>
            <w:r w:rsidR="00F969FC">
              <w:t>d</w:t>
            </w:r>
            <w:r w:rsidR="00243461">
              <w:t xml:space="preserve"> and adopted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F969FC" w:rsidP="000E1AA2">
            <w:r>
              <w:t>T</w:t>
            </w:r>
            <w:r w:rsidR="000E1AA2" w:rsidRPr="005958DF">
              <w:t>raining has been conducted to up-skill employees participating in the</w:t>
            </w:r>
            <w:r w:rsidR="00243461">
              <w:t xml:space="preserve"> forgoing</w:t>
            </w:r>
            <w:r w:rsidR="000E1AA2" w:rsidRPr="005958DF">
              <w:t xml:space="preserve"> </w:t>
            </w:r>
            <w:r w:rsidR="00243461">
              <w:t>P</w:t>
            </w:r>
            <w:r w:rsidR="000E1AA2" w:rsidRPr="005958DF">
              <w:t xml:space="preserve">ilot </w:t>
            </w:r>
            <w:r w:rsidR="00243461">
              <w:t>P</w:t>
            </w:r>
            <w:r w:rsidR="00243461" w:rsidRPr="005958DF">
              <w:t xml:space="preserve">roject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0E1AA2" w:rsidP="000E1AA2">
            <w:r w:rsidRPr="005958DF">
              <w:t xml:space="preserve">The </w:t>
            </w:r>
            <w:r w:rsidR="00243461">
              <w:t>foregoing P</w:t>
            </w:r>
            <w:r w:rsidR="00243461" w:rsidRPr="005958DF">
              <w:t xml:space="preserve">ilot </w:t>
            </w:r>
            <w:r w:rsidR="00243461">
              <w:t>P</w:t>
            </w:r>
            <w:r w:rsidRPr="005958DF">
              <w:t>roject has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7C74AE">
            <w:r w:rsidRPr="005958DF">
              <w:t xml:space="preserve">7) </w:t>
            </w:r>
            <w:r w:rsidR="00484073" w:rsidRPr="005958DF">
              <w:t>D</w:t>
            </w:r>
            <w:r w:rsidR="000E1AA2" w:rsidRPr="005958DF">
              <w:t xml:space="preserve">evelop tools and services </w:t>
            </w:r>
            <w:r w:rsidR="001C0841">
              <w:t>to</w:t>
            </w:r>
            <w:r w:rsidR="000E1AA2" w:rsidRPr="005958DF">
              <w:t xml:space="preserve"> inform companies about foreign trade</w:t>
            </w:r>
            <w:r w:rsidR="001C0841">
              <w:t xml:space="preserve"> opportunities</w:t>
            </w:r>
            <w:r w:rsidR="000E1AA2" w:rsidRPr="005958DF">
              <w:t xml:space="preserve"> and international markets</w:t>
            </w:r>
            <w:r w:rsidR="001C0841">
              <w:t>,</w:t>
            </w:r>
            <w:r w:rsidR="000E1AA2" w:rsidRPr="005958DF">
              <w:t xml:space="preserve"> including relevant regulations, customs procedures, standards </w:t>
            </w:r>
            <w:r w:rsidR="000E1AA2" w:rsidRPr="005958DF">
              <w:lastRenderedPageBreak/>
              <w:t xml:space="preserve">and technical regulations, specialization, </w:t>
            </w:r>
            <w:r w:rsidR="007C74AE" w:rsidRPr="005958DF">
              <w:t>export/import structure</w:t>
            </w:r>
            <w:r w:rsidRPr="005958DF">
              <w:t xml:space="preserve">, </w:t>
            </w:r>
            <w:r w:rsidR="007C74AE" w:rsidRPr="005958DF">
              <w:t>customer needs</w:t>
            </w:r>
            <w:r w:rsidR="00F969FC">
              <w:t>,</w:t>
            </w:r>
            <w:r w:rsidR="007C74AE" w:rsidRPr="005958DF">
              <w:t xml:space="preserve"> and distribution channels</w:t>
            </w:r>
          </w:p>
        </w:tc>
        <w:tc>
          <w:tcPr>
            <w:tcW w:w="3135" w:type="dxa"/>
            <w:shd w:val="clear" w:color="auto" w:fill="auto"/>
            <w:hideMark/>
          </w:tcPr>
          <w:p w:rsidR="007C3B15" w:rsidRPr="005958DF" w:rsidRDefault="00A84CAA" w:rsidP="00040605">
            <w:r w:rsidRPr="005958DF">
              <w:lastRenderedPageBreak/>
              <w:t>Ministry of Economic Development and Trade</w:t>
            </w:r>
            <w:r w:rsidR="007C3B15" w:rsidRPr="005958DF">
              <w:br/>
            </w:r>
            <w:r w:rsidR="00DF12A2" w:rsidRPr="005958DF">
              <w:t>Ministry of Foreign Affairs</w:t>
            </w:r>
            <w:r w:rsidR="007C3B15" w:rsidRPr="005958DF">
              <w:br/>
            </w:r>
            <w:r w:rsidR="00040605" w:rsidRPr="005958DF">
              <w:t>Ministry of Information Policy</w:t>
            </w:r>
            <w:r w:rsidR="007C3B15" w:rsidRPr="005958DF">
              <w:t xml:space="preserve"> </w:t>
            </w:r>
            <w:r w:rsidR="007C3B15" w:rsidRPr="005958DF">
              <w:br/>
            </w:r>
            <w:r w:rsidR="00DF12A2" w:rsidRPr="005958DF">
              <w:t xml:space="preserve">Ministry of </w:t>
            </w:r>
            <w:r w:rsidR="00DF12A2" w:rsidRPr="005958DF">
              <w:lastRenderedPageBreak/>
              <w:t>Agrarian Policy</w:t>
            </w:r>
            <w:r w:rsidR="007C3B15" w:rsidRPr="005958DF">
              <w:t xml:space="preserve"> </w:t>
            </w:r>
            <w:r w:rsidR="001C0841">
              <w:t>and Food</w:t>
            </w:r>
            <w:r w:rsidR="007C3B15" w:rsidRPr="005958DF">
              <w:br/>
            </w:r>
            <w:r w:rsidR="00DF12A2" w:rsidRPr="005958DF">
              <w:t>State Service on Food Safety and Consumer Protection</w:t>
            </w:r>
            <w:r w:rsidR="007C3B15" w:rsidRPr="005958DF">
              <w:t xml:space="preserve"> </w:t>
            </w:r>
            <w:r w:rsidR="007C3B15" w:rsidRPr="005958DF">
              <w:br/>
            </w:r>
            <w:r w:rsidR="00D703E3" w:rsidRPr="005958DF">
              <w:t>Export Promotion Office (upon request</w:t>
            </w:r>
            <w:r w:rsidR="007C3B15" w:rsidRPr="005958DF">
              <w:t>)</w:t>
            </w:r>
          </w:p>
        </w:tc>
        <w:tc>
          <w:tcPr>
            <w:tcW w:w="1725" w:type="dxa"/>
            <w:shd w:val="clear" w:color="auto" w:fill="auto"/>
            <w:hideMark/>
          </w:tcPr>
          <w:p w:rsidR="007C3B15" w:rsidRPr="005958DF" w:rsidRDefault="0083545C" w:rsidP="00E656B0">
            <w:r w:rsidRPr="005958DF">
              <w:lastRenderedPageBreak/>
              <w:t xml:space="preserve">Q4 of </w:t>
            </w:r>
            <w:r w:rsidR="007C3B15" w:rsidRPr="005958DF">
              <w:t>2018</w:t>
            </w:r>
          </w:p>
        </w:tc>
        <w:tc>
          <w:tcPr>
            <w:tcW w:w="3570" w:type="dxa"/>
            <w:shd w:val="clear" w:color="auto" w:fill="auto"/>
            <w:hideMark/>
          </w:tcPr>
          <w:p w:rsidR="007C3B15" w:rsidRPr="005958DF" w:rsidRDefault="007C74AE" w:rsidP="007C74AE">
            <w:r w:rsidRPr="005958DF">
              <w:t xml:space="preserve">Tools and services have been developed and launched to inform companies about foreign trade </w:t>
            </w:r>
            <w:r w:rsidR="001C0841">
              <w:t xml:space="preserve">opportunities </w:t>
            </w:r>
            <w:r w:rsidRPr="005958DF">
              <w:t>and international markets</w:t>
            </w:r>
            <w:r w:rsidR="001C0841">
              <w:t xml:space="preserve">, as well as </w:t>
            </w:r>
            <w:r w:rsidRPr="005958DF">
              <w:t xml:space="preserve">to publish relevant information </w:t>
            </w:r>
            <w:r w:rsidRPr="005958DF">
              <w:lastRenderedPageBreak/>
              <w:t xml:space="preserve">on the export web portal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7C74AE" w:rsidP="007C74AE">
            <w:r w:rsidRPr="005958DF">
              <w:t xml:space="preserve">A set of measures has been implemented to support exports and to strengthen </w:t>
            </w:r>
            <w:r w:rsidR="001C0841">
              <w:t xml:space="preserve">capacities </w:t>
            </w:r>
            <w:r w:rsidRPr="005958DF">
              <w:t xml:space="preserve">of Ukrainian companies </w:t>
            </w:r>
            <w:r w:rsidR="001C0841">
              <w:t xml:space="preserve">to enter </w:t>
            </w:r>
            <w:r w:rsidRPr="005958DF">
              <w:t>international markets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7C74AE">
            <w:r w:rsidRPr="005958DF">
              <w:t xml:space="preserve">8) </w:t>
            </w:r>
            <w:r w:rsidR="007C74AE" w:rsidRPr="005958DF">
              <w:t>Prepar</w:t>
            </w:r>
            <w:r w:rsidR="00484073" w:rsidRPr="005958DF">
              <w:t>e</w:t>
            </w:r>
            <w:r w:rsidR="007C74AE" w:rsidRPr="005958DF">
              <w:t xml:space="preserve"> and implement a database </w:t>
            </w:r>
            <w:r w:rsidR="001C0841">
              <w:t>on</w:t>
            </w:r>
            <w:r w:rsidR="007C74AE" w:rsidRPr="005958DF">
              <w:t xml:space="preserve"> external </w:t>
            </w:r>
            <w:r w:rsidR="001C0841">
              <w:t>experts</w:t>
            </w:r>
            <w:r w:rsidR="001C0841" w:rsidRPr="005958DF">
              <w:t xml:space="preserve"> </w:t>
            </w:r>
            <w:r w:rsidR="007C74AE" w:rsidRPr="005958DF">
              <w:t xml:space="preserve">and entities that can consult and inform companies </w:t>
            </w:r>
            <w:r w:rsidR="001C0841">
              <w:t>on</w:t>
            </w:r>
            <w:r w:rsidR="007C74AE" w:rsidRPr="005958DF">
              <w:t xml:space="preserve"> selected sectors of the economy and international markets</w:t>
            </w:r>
          </w:p>
        </w:tc>
        <w:tc>
          <w:tcPr>
            <w:tcW w:w="3135"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Export Promotion Office</w:t>
            </w:r>
            <w:r w:rsidR="007C3B15" w:rsidRPr="005958DF">
              <w:t xml:space="preserve"> (</w:t>
            </w:r>
            <w:r w:rsidR="00DF12A2" w:rsidRPr="005958DF">
              <w:t>upon request</w:t>
            </w:r>
            <w:r w:rsidR="007C3B15" w:rsidRPr="005958DF">
              <w:t xml:space="preserve">) </w:t>
            </w:r>
            <w:r w:rsidR="007C3B15" w:rsidRPr="005958DF">
              <w:br/>
            </w:r>
            <w:r w:rsidR="00DF12A2" w:rsidRPr="005958DF">
              <w:t>Ministry of Foreign Affairs</w:t>
            </w:r>
            <w:r w:rsidR="007C3B15" w:rsidRPr="005958DF">
              <w:br/>
            </w:r>
            <w:r w:rsidR="00DF12A2" w:rsidRPr="005958DF">
              <w:t>Ministry of Culture</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9B3430" w:rsidP="009B3430">
            <w:r w:rsidRPr="005958DF">
              <w:t>A database</w:t>
            </w:r>
            <w:r w:rsidR="001C0841">
              <w:t xml:space="preserve"> </w:t>
            </w:r>
            <w:r w:rsidR="001C0841" w:rsidRPr="005958DF">
              <w:t xml:space="preserve">that contains information </w:t>
            </w:r>
            <w:r w:rsidR="001C0841">
              <w:t xml:space="preserve">on </w:t>
            </w:r>
            <w:r w:rsidR="001C0841" w:rsidRPr="005958DF">
              <w:t xml:space="preserve">external </w:t>
            </w:r>
            <w:r w:rsidR="001C0841">
              <w:t>experts</w:t>
            </w:r>
            <w:r w:rsidR="001C0841" w:rsidRPr="005958DF">
              <w:t xml:space="preserve"> and entities that can consult and inform </w:t>
            </w:r>
            <w:r w:rsidR="001E52A0">
              <w:t xml:space="preserve">on </w:t>
            </w:r>
            <w:r w:rsidR="001C0841" w:rsidRPr="005958DF">
              <w:t>selected sectors of the economy and international markets</w:t>
            </w:r>
            <w:r w:rsidRPr="005958DF">
              <w:t xml:space="preserve"> has been prepared and implemented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9B3430">
            <w:r w:rsidRPr="005958DF">
              <w:t xml:space="preserve">9) </w:t>
            </w:r>
            <w:r w:rsidR="009B3430" w:rsidRPr="005958DF">
              <w:t>Prepar</w:t>
            </w:r>
            <w:r w:rsidR="00484073" w:rsidRPr="005958DF">
              <w:t>e</w:t>
            </w:r>
            <w:r w:rsidR="009B3430" w:rsidRPr="005958DF">
              <w:t xml:space="preserve"> a set of measures to encourage the creation of private providers of trade support services, including training and consultations involving </w:t>
            </w:r>
            <w:r w:rsidR="005958DF">
              <w:t>sector and business</w:t>
            </w:r>
            <w:r w:rsidR="009B3430" w:rsidRPr="005958DF">
              <w:t xml:space="preserve"> associations. The goal of this </w:t>
            </w:r>
            <w:r w:rsidR="00484073" w:rsidRPr="005958DF">
              <w:t>activity</w:t>
            </w:r>
            <w:r w:rsidR="009B3430" w:rsidRPr="005958DF">
              <w:t xml:space="preserve"> is to </w:t>
            </w:r>
            <w:r w:rsidR="001E52A0">
              <w:t>fill in</w:t>
            </w:r>
            <w:r w:rsidR="001E52A0" w:rsidRPr="005958DF">
              <w:t xml:space="preserve"> </w:t>
            </w:r>
            <w:r w:rsidR="009B3430" w:rsidRPr="005958DF">
              <w:t>existing gaps</w:t>
            </w:r>
          </w:p>
        </w:tc>
        <w:tc>
          <w:tcPr>
            <w:tcW w:w="3135" w:type="dxa"/>
            <w:vMerge w:val="restart"/>
            <w:shd w:val="clear" w:color="auto" w:fill="auto"/>
            <w:hideMark/>
          </w:tcPr>
          <w:p w:rsidR="007C3B15" w:rsidRPr="005958DF" w:rsidRDefault="00310672" w:rsidP="00DF12A2">
            <w:r w:rsidRPr="005958DF">
              <w:t>Ministry of Education and Science</w:t>
            </w:r>
            <w:r w:rsidR="007C3B15" w:rsidRPr="005958DF">
              <w:br/>
            </w:r>
            <w:r w:rsidR="00A84CAA" w:rsidRPr="005958DF">
              <w:t>Ministry of Economic Development and Trade</w:t>
            </w:r>
            <w:r w:rsidR="007C3B15" w:rsidRPr="005958DF">
              <w:br/>
            </w:r>
            <w:r w:rsidR="00DF12A2" w:rsidRPr="005958DF">
              <w:t>Ministry of Agrarian Policy</w:t>
            </w:r>
            <w:r w:rsidR="007C3B15" w:rsidRPr="005958DF">
              <w:t xml:space="preserve"> </w:t>
            </w:r>
            <w:r w:rsidR="001E52A0">
              <w:t>an</w:t>
            </w:r>
            <w:r w:rsidR="0096057D">
              <w:t>d</w:t>
            </w:r>
            <w:r w:rsidR="001E52A0">
              <w:t xml:space="preserve"> Food</w:t>
            </w:r>
            <w:r w:rsidR="007C3B15" w:rsidRPr="005958DF">
              <w:br/>
            </w:r>
            <w:r w:rsidR="00DF12A2" w:rsidRPr="005958DF">
              <w:t>State Service on Food Safety and Consumer Protection</w:t>
            </w:r>
            <w:r w:rsidR="007C3B15" w:rsidRPr="005958DF">
              <w:t xml:space="preserve"> </w:t>
            </w:r>
            <w:r w:rsidR="007C3B15" w:rsidRPr="005958DF">
              <w:br/>
            </w:r>
            <w:r w:rsidR="00D703E3" w:rsidRPr="005958DF">
              <w:lastRenderedPageBreak/>
              <w:t>Chamber of Commerce and Industry (upon request</w:t>
            </w:r>
            <w:r w:rsidR="007C3B15" w:rsidRPr="005958DF">
              <w:t xml:space="preserve">) </w:t>
            </w:r>
            <w:r w:rsidR="007C3B15" w:rsidRPr="005958DF">
              <w:br/>
            </w:r>
            <w:r w:rsidR="00D703E3" w:rsidRPr="005958DF">
              <w:t xml:space="preserve">Export Promotion Office </w:t>
            </w:r>
            <w:r w:rsidR="007C3B15" w:rsidRPr="005958DF">
              <w:t>(</w:t>
            </w:r>
            <w:r w:rsidR="00D703E3" w:rsidRPr="005958DF">
              <w:t>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725" w:type="dxa"/>
            <w:shd w:val="clear" w:color="auto" w:fill="auto"/>
            <w:hideMark/>
          </w:tcPr>
          <w:p w:rsidR="007C3B15" w:rsidRPr="005958DF" w:rsidRDefault="007C3B15" w:rsidP="00E656B0">
            <w:r w:rsidRPr="005958DF">
              <w:lastRenderedPageBreak/>
              <w:t>-“-</w:t>
            </w:r>
          </w:p>
        </w:tc>
        <w:tc>
          <w:tcPr>
            <w:tcW w:w="3570" w:type="dxa"/>
            <w:shd w:val="clear" w:color="auto" w:fill="auto"/>
            <w:hideMark/>
          </w:tcPr>
          <w:p w:rsidR="007C3B15" w:rsidRPr="005958DF" w:rsidRDefault="0085208A" w:rsidP="00E656B0">
            <w:r w:rsidRPr="005958DF">
              <w:t xml:space="preserve">A set of measures has been prepared to encourage the creation of private providers of trade support services, including training and consultations involving </w:t>
            </w:r>
            <w:r w:rsidR="005958DF">
              <w:t>sector and business</w:t>
            </w:r>
            <w:r w:rsidRPr="005958DF">
              <w:t xml:space="preserve"> associations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85208A" w:rsidP="0085208A">
            <w:r w:rsidRPr="005958DF">
              <w:t xml:space="preserve">Training and consultations are </w:t>
            </w:r>
            <w:r w:rsidRPr="005958DF">
              <w:lastRenderedPageBreak/>
              <w:t>conducted at least once a year</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0D2756">
            <w:r w:rsidRPr="005958DF">
              <w:t xml:space="preserve">10) </w:t>
            </w:r>
            <w:r w:rsidR="0085208A" w:rsidRPr="005958DF">
              <w:t xml:space="preserve">Implement the </w:t>
            </w:r>
            <w:r w:rsidR="001E52A0" w:rsidRPr="005958DF">
              <w:t xml:space="preserve">Technical Regulation System </w:t>
            </w:r>
            <w:r w:rsidR="0085208A" w:rsidRPr="005958DF">
              <w:t xml:space="preserve">Development Strategy of the for the period until 2020 (approved by the </w:t>
            </w:r>
            <w:r w:rsidR="001E52A0">
              <w:t>Resolution</w:t>
            </w:r>
            <w:r w:rsidR="001E52A0" w:rsidRPr="005958DF">
              <w:t xml:space="preserve"> </w:t>
            </w:r>
            <w:r w:rsidR="0085208A" w:rsidRPr="005958DF">
              <w:t>of the Cabinet of Ministers</w:t>
            </w:r>
            <w:r w:rsidR="001E52A0">
              <w:t xml:space="preserve"> dated </w:t>
            </w:r>
            <w:r w:rsidR="0085208A" w:rsidRPr="005958DF">
              <w:t>August 19, 2015</w:t>
            </w:r>
            <w:r w:rsidR="001E52A0">
              <w:t xml:space="preserve"> </w:t>
            </w:r>
            <w:r w:rsidR="001E52A0" w:rsidRPr="005958DF">
              <w:t>No. 844</w:t>
            </w:r>
            <w:r w:rsidR="0085208A" w:rsidRPr="005958DF">
              <w:t>) and the</w:t>
            </w:r>
            <w:r w:rsidR="001E52A0">
              <w:t xml:space="preserve"> </w:t>
            </w:r>
            <w:r w:rsidR="0085208A" w:rsidRPr="005958DF">
              <w:t xml:space="preserve"> Comprehensive Strategy for</w:t>
            </w:r>
            <w:r w:rsidR="001E52A0">
              <w:t xml:space="preserve"> the </w:t>
            </w:r>
            <w:r w:rsidR="001E52A0" w:rsidRPr="005958DF">
              <w:t>Implementation</w:t>
            </w:r>
            <w:r w:rsidR="001E52A0">
              <w:t xml:space="preserve"> of Chapter IV</w:t>
            </w:r>
            <w:r w:rsidR="0085208A" w:rsidRPr="005958DF">
              <w:t xml:space="preserve"> (</w:t>
            </w:r>
            <w:r w:rsidR="000D2756" w:rsidRPr="005958DF">
              <w:t>sanitary and phytosanitary measures</w:t>
            </w:r>
            <w:r w:rsidR="0085208A" w:rsidRPr="005958DF">
              <w:t>)</w:t>
            </w:r>
            <w:r w:rsidR="001E52A0">
              <w:t xml:space="preserve"> of the</w:t>
            </w:r>
            <w:r w:rsidR="0085208A" w:rsidRPr="005958DF">
              <w:t xml:space="preserve"> </w:t>
            </w:r>
            <w:r w:rsidR="008644C1" w:rsidRPr="005958DF">
              <w:t>Title</w:t>
            </w:r>
            <w:r w:rsidR="0085208A" w:rsidRPr="005958DF">
              <w:t xml:space="preserve"> </w:t>
            </w:r>
            <w:hyperlink r:id="rId6" w:anchor="n10" w:tgtFrame="_blank" w:history="1">
              <w:r w:rsidR="0085208A" w:rsidRPr="005958DF">
                <w:t>IV</w:t>
              </w:r>
            </w:hyperlink>
            <w:r w:rsidR="000D2756" w:rsidRPr="005958DF">
              <w:t xml:space="preserve"> (approved by the </w:t>
            </w:r>
            <w:r w:rsidR="001E52A0">
              <w:t>Resolution</w:t>
            </w:r>
            <w:r w:rsidR="001E52A0" w:rsidRPr="005958DF">
              <w:t xml:space="preserve"> </w:t>
            </w:r>
            <w:r w:rsidR="000D2756" w:rsidRPr="005958DF">
              <w:t xml:space="preserve">of the Cabinet of </w:t>
            </w:r>
            <w:r w:rsidR="001E52A0">
              <w:t xml:space="preserve"> dated </w:t>
            </w:r>
            <w:r w:rsidR="000D2756" w:rsidRPr="005958DF">
              <w:t>February 24, 2016</w:t>
            </w:r>
            <w:r w:rsidR="001E52A0">
              <w:t xml:space="preserve">, </w:t>
            </w:r>
            <w:r w:rsidR="001E52A0" w:rsidRPr="005958DF">
              <w:t>Ministers No. 228</w:t>
            </w:r>
            <w:r w:rsidR="000D2756" w:rsidRPr="005958DF">
              <w:t>)</w:t>
            </w:r>
          </w:p>
        </w:tc>
        <w:tc>
          <w:tcPr>
            <w:tcW w:w="3135"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Agrarian Policy</w:t>
            </w:r>
            <w:r w:rsidR="007C3B15" w:rsidRPr="005958DF">
              <w:t xml:space="preserve"> </w:t>
            </w:r>
            <w:r w:rsidR="007C3B15" w:rsidRPr="005958DF">
              <w:br/>
            </w:r>
            <w:r w:rsidR="00DF12A2" w:rsidRPr="005958DF">
              <w:t>Ministry of Foreign Affairs</w:t>
            </w:r>
            <w:r w:rsidR="007C3B15" w:rsidRPr="005958DF">
              <w:br/>
            </w:r>
            <w:r w:rsidR="00DF12A2" w:rsidRPr="005958DF">
              <w:t>State Service on Food Safety and Consumer Protection</w:t>
            </w:r>
            <w:r w:rsidR="007C3B15" w:rsidRPr="005958DF">
              <w:t xml:space="preserve"> </w:t>
            </w:r>
          </w:p>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0D2756" w:rsidP="00E656B0">
            <w:r w:rsidRPr="005958DF">
              <w:t xml:space="preserve">Implementation of the </w:t>
            </w:r>
            <w:r w:rsidR="001E52A0" w:rsidRPr="005958DF">
              <w:t xml:space="preserve">Technical Regulation System </w:t>
            </w:r>
            <w:r w:rsidRPr="005958DF">
              <w:t xml:space="preserve">Development Strategy of the for the period until 2020 (approved by the </w:t>
            </w:r>
            <w:r w:rsidR="001E52A0">
              <w:t>Resolution</w:t>
            </w:r>
            <w:r w:rsidR="001E52A0" w:rsidRPr="005958DF">
              <w:t xml:space="preserve"> </w:t>
            </w:r>
            <w:r w:rsidRPr="005958DF">
              <w:t>of the Cabinet of Ministers</w:t>
            </w:r>
            <w:r w:rsidR="0096057D">
              <w:t xml:space="preserve"> of Ukraine</w:t>
            </w:r>
            <w:r w:rsidRPr="005958DF">
              <w:t xml:space="preserve"> </w:t>
            </w:r>
            <w:r w:rsidR="001E52A0">
              <w:t xml:space="preserve">dated </w:t>
            </w:r>
            <w:r w:rsidRPr="005958DF">
              <w:t>August 19, 2015</w:t>
            </w:r>
            <w:r w:rsidR="001E52A0">
              <w:t xml:space="preserve">, </w:t>
            </w:r>
            <w:r w:rsidR="001E52A0" w:rsidRPr="005958DF">
              <w:t>No. 844</w:t>
            </w:r>
            <w:r w:rsidRPr="005958DF">
              <w:t xml:space="preserve">) and the Comprehensive Strategy for </w:t>
            </w:r>
            <w:r w:rsidR="001E52A0">
              <w:t>the I</w:t>
            </w:r>
            <w:r w:rsidR="001E52A0" w:rsidRPr="005958DF">
              <w:t>mplementation</w:t>
            </w:r>
            <w:r w:rsidR="001E52A0">
              <w:t xml:space="preserve"> of the </w:t>
            </w:r>
            <w:r w:rsidR="00EB0437" w:rsidRPr="005958DF">
              <w:t>Chapter</w:t>
            </w:r>
            <w:r w:rsidRPr="005958DF">
              <w:t xml:space="preserve"> IV (sanitary and phytosanitary measures) of </w:t>
            </w:r>
            <w:r w:rsidR="001E52A0">
              <w:t xml:space="preserve">the </w:t>
            </w:r>
            <w:r w:rsidR="008644C1" w:rsidRPr="005958DF">
              <w:t>Title</w:t>
            </w:r>
            <w:r w:rsidRPr="005958DF">
              <w:t xml:space="preserve"> </w:t>
            </w:r>
            <w:hyperlink r:id="rId7" w:anchor="n10" w:tgtFrame="_blank" w:history="1">
              <w:r w:rsidRPr="005958DF">
                <w:t>IV</w:t>
              </w:r>
            </w:hyperlink>
            <w:hyperlink r:id="rId8" w:anchor="n10" w:tgtFrame="_blank" w:history="1">
              <w:r w:rsidRPr="005958DF">
                <w:t xml:space="preserve"> “Trade and Trade-Related </w:t>
              </w:r>
              <w:r w:rsidR="008644C1" w:rsidRPr="005958DF">
                <w:t>Matters</w:t>
              </w:r>
              <w:r w:rsidRPr="005958DF">
                <w:t>” of the</w:t>
              </w:r>
              <w:r w:rsidR="001E52A0">
                <w:t xml:space="preserve"> EU-Ukraine</w:t>
              </w:r>
              <w:r w:rsidRPr="005958DF">
                <w:t xml:space="preserve"> Association Agreement </w:t>
              </w:r>
            </w:hyperlink>
            <w:r w:rsidRPr="005958DF">
              <w:t xml:space="preserve">(approved by the </w:t>
            </w:r>
            <w:r w:rsidR="001E52A0">
              <w:t xml:space="preserve">Resolution </w:t>
            </w:r>
            <w:r w:rsidRPr="005958DF">
              <w:t>of the Cabinet of Ministers</w:t>
            </w:r>
            <w:r w:rsidR="0096057D">
              <w:t xml:space="preserve"> of Ukraine</w:t>
            </w:r>
            <w:r w:rsidRPr="005958DF">
              <w:t xml:space="preserve"> </w:t>
            </w:r>
            <w:r w:rsidR="001E52A0">
              <w:t xml:space="preserve">dated </w:t>
            </w:r>
            <w:r w:rsidRPr="005958DF">
              <w:t>February 24, 2016</w:t>
            </w:r>
            <w:r w:rsidR="001E52A0">
              <w:t xml:space="preserve">, </w:t>
            </w:r>
            <w:r w:rsidR="001E52A0" w:rsidRPr="005958DF">
              <w:t>No. 228</w:t>
            </w:r>
            <w:r w:rsidRPr="005958DF">
              <w: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1F2567">
            <w:r w:rsidRPr="005958DF">
              <w:t xml:space="preserve">11) </w:t>
            </w:r>
            <w:r w:rsidR="00484073" w:rsidRPr="005958DF">
              <w:t>Ensure a</w:t>
            </w:r>
            <w:r w:rsidR="000D2756" w:rsidRPr="005958DF">
              <w:t xml:space="preserve">dvisory and information support to relevant state bodies </w:t>
            </w:r>
            <w:r w:rsidR="00D0297E">
              <w:t xml:space="preserve">in terms of </w:t>
            </w:r>
            <w:r w:rsidR="000D2756" w:rsidRPr="005958DF">
              <w:t>negotiati</w:t>
            </w:r>
            <w:r w:rsidR="00D0297E">
              <w:t>ng</w:t>
            </w:r>
            <w:r w:rsidR="000D2756" w:rsidRPr="005958DF">
              <w:t xml:space="preserve"> and signing of agreements on the mutual acknowledgment of conformity assessment results in line with the obligations of Ukraine </w:t>
            </w:r>
            <w:r w:rsidR="000D2756" w:rsidRPr="005958DF">
              <w:lastRenderedPageBreak/>
              <w:t xml:space="preserve">under </w:t>
            </w:r>
            <w:r w:rsidR="001F2567" w:rsidRPr="005958DF">
              <w:t>the WTO TBT/SPS agreements</w:t>
            </w:r>
          </w:p>
        </w:tc>
        <w:tc>
          <w:tcPr>
            <w:tcW w:w="3135" w:type="dxa"/>
            <w:shd w:val="clear" w:color="auto" w:fill="auto"/>
            <w:hideMark/>
          </w:tcPr>
          <w:p w:rsidR="007C3B15" w:rsidRPr="005958DF" w:rsidRDefault="00A84CAA" w:rsidP="00DF12A2">
            <w:r w:rsidRPr="005958DF">
              <w:lastRenderedPageBreak/>
              <w:t>Ministry of Economic Development and Trade</w:t>
            </w:r>
            <w:r w:rsidR="007C3B15" w:rsidRPr="005958DF">
              <w:br/>
            </w:r>
            <w:r w:rsidR="00DF12A2" w:rsidRPr="005958DF">
              <w:t>Ministry of Agrarian Policy</w:t>
            </w:r>
            <w:r w:rsidR="007C3B15" w:rsidRPr="005958DF">
              <w:t xml:space="preserve"> </w:t>
            </w:r>
            <w:r w:rsidR="00D0297E">
              <w:t>and Food</w:t>
            </w:r>
            <w:r w:rsidR="007C3B15" w:rsidRPr="005958DF">
              <w:br/>
            </w:r>
            <w:r w:rsidR="00DF12A2" w:rsidRPr="005958DF">
              <w:t>Ministry of Foreign Affairs</w:t>
            </w:r>
            <w:r w:rsidR="007C3B15" w:rsidRPr="005958DF">
              <w:br/>
            </w:r>
            <w:r w:rsidR="00DF12A2" w:rsidRPr="005958DF">
              <w:t xml:space="preserve">State Service on Food Safety and </w:t>
            </w:r>
            <w:r w:rsidR="00DF12A2" w:rsidRPr="005958DF">
              <w:lastRenderedPageBreak/>
              <w:t>Consumer Protection</w:t>
            </w:r>
          </w:p>
        </w:tc>
        <w:tc>
          <w:tcPr>
            <w:tcW w:w="1725" w:type="dxa"/>
            <w:shd w:val="clear" w:color="auto" w:fill="auto"/>
            <w:hideMark/>
          </w:tcPr>
          <w:p w:rsidR="007C3B15" w:rsidRPr="005958DF" w:rsidRDefault="0083545C" w:rsidP="00E656B0">
            <w:r w:rsidRPr="005958DF">
              <w:lastRenderedPageBreak/>
              <w:t xml:space="preserve">Q4 of </w:t>
            </w:r>
            <w:r w:rsidR="007C3B15" w:rsidRPr="005958DF">
              <w:t>2021</w:t>
            </w:r>
          </w:p>
        </w:tc>
        <w:tc>
          <w:tcPr>
            <w:tcW w:w="3570" w:type="dxa"/>
            <w:shd w:val="clear" w:color="auto" w:fill="auto"/>
            <w:hideMark/>
          </w:tcPr>
          <w:p w:rsidR="007C3B15" w:rsidRPr="005958DF" w:rsidRDefault="001F2567" w:rsidP="00E656B0">
            <w:r w:rsidRPr="005958DF">
              <w:t>Effectiveness of negotiat</w:t>
            </w:r>
            <w:r w:rsidR="00D0297E">
              <w:t>ing</w:t>
            </w:r>
            <w:r w:rsidRPr="005958DF">
              <w:t xml:space="preserve"> and signing of agreements on the mutual acknowledgment of conformity assessment results in line with the obligations of Ukraine under the WTO TBT/SPS agreements has been improved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1F2567" w:rsidP="001F2567">
            <w:r w:rsidRPr="005958DF">
              <w:t>Annual trainings are conducted for relevant state bodies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71776E">
            <w:r w:rsidRPr="005958DF">
              <w:t xml:space="preserve">12) </w:t>
            </w:r>
            <w:r w:rsidR="00D0297E">
              <w:t xml:space="preserve">Development of </w:t>
            </w:r>
            <w:r w:rsidR="00484073" w:rsidRPr="005958DF">
              <w:t>a</w:t>
            </w:r>
            <w:r w:rsidR="0071776E" w:rsidRPr="005958DF">
              <w:t xml:space="preserve"> system for the financial support of exports (</w:t>
            </w:r>
            <w:r w:rsidR="00D0297E">
              <w:t>in</w:t>
            </w:r>
            <w:r w:rsidR="0096057D">
              <w:t xml:space="preserve"> </w:t>
            </w:r>
            <w:r w:rsidR="00D0297E">
              <w:t>particular</w:t>
            </w:r>
            <w:r w:rsidR="0071776E" w:rsidRPr="005958DF">
              <w:t>, Export Credit Agency)</w:t>
            </w:r>
            <w:r w:rsidRPr="005958DF">
              <w:t xml:space="preserve"> </w:t>
            </w:r>
          </w:p>
        </w:tc>
        <w:tc>
          <w:tcPr>
            <w:tcW w:w="3135" w:type="dxa"/>
            <w:shd w:val="clear" w:color="auto" w:fill="auto"/>
            <w:hideMark/>
          </w:tcPr>
          <w:p w:rsidR="007C3B15" w:rsidRPr="005958DF" w:rsidRDefault="00A84CAA" w:rsidP="00DF12A2">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DF12A2" w:rsidRPr="005958DF">
              <w:t>Ministry of Foreign Affairs</w:t>
            </w:r>
            <w:r w:rsidR="007C3B15" w:rsidRPr="005958DF">
              <w:br/>
            </w:r>
            <w:r w:rsidR="00DF12A2" w:rsidRPr="005958DF">
              <w:t>Ministry of Justice</w:t>
            </w:r>
          </w:p>
        </w:tc>
        <w:tc>
          <w:tcPr>
            <w:tcW w:w="1725" w:type="dxa"/>
            <w:shd w:val="clear" w:color="auto" w:fill="auto"/>
            <w:hideMark/>
          </w:tcPr>
          <w:p w:rsidR="007C3B15" w:rsidRPr="005958DF" w:rsidRDefault="0083545C" w:rsidP="00E656B0">
            <w:r w:rsidRPr="005958DF">
              <w:t xml:space="preserve">Q1 of </w:t>
            </w:r>
            <w:r w:rsidR="007C3B15" w:rsidRPr="005958DF">
              <w:t>2018</w:t>
            </w:r>
          </w:p>
        </w:tc>
        <w:tc>
          <w:tcPr>
            <w:tcW w:w="3570" w:type="dxa"/>
            <w:shd w:val="clear" w:color="auto" w:fill="auto"/>
            <w:hideMark/>
          </w:tcPr>
          <w:p w:rsidR="007C3B15" w:rsidRPr="005958DF" w:rsidRDefault="0071776E" w:rsidP="0071776E">
            <w:r w:rsidRPr="005958DF">
              <w:t>Regulations on the creation of the Export Credit Agency</w:t>
            </w:r>
            <w:r w:rsidR="00D0297E" w:rsidRPr="005958DF">
              <w:t xml:space="preserve"> have been developed and prepared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Q3 of </w:t>
            </w:r>
            <w:r w:rsidR="007C3B15" w:rsidRPr="005958DF">
              <w:t>2018</w:t>
            </w:r>
          </w:p>
        </w:tc>
        <w:tc>
          <w:tcPr>
            <w:tcW w:w="3570" w:type="dxa"/>
            <w:shd w:val="clear" w:color="auto" w:fill="auto"/>
            <w:hideMark/>
          </w:tcPr>
          <w:p w:rsidR="007C3B15" w:rsidRPr="005958DF" w:rsidRDefault="0071776E" w:rsidP="0071776E">
            <w:r w:rsidRPr="005958DF">
              <w:t>The Export Credit Agency has been established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71776E" w:rsidP="0071776E">
            <w:r w:rsidRPr="005958DF">
              <w:t>The authorized capital of the Export Credit Agency has been paid</w:t>
            </w:r>
            <w:r w:rsidR="00D0297E">
              <w:t>-up</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71776E" w:rsidP="0071776E">
            <w:r w:rsidRPr="005958DF">
              <w:t xml:space="preserve">The Export Credit Agency has </w:t>
            </w:r>
            <w:r w:rsidR="00D0297E">
              <w:t xml:space="preserve">launched its operations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Q2 of </w:t>
            </w:r>
            <w:r w:rsidR="007C3B15" w:rsidRPr="005958DF">
              <w:t>2019</w:t>
            </w:r>
          </w:p>
        </w:tc>
        <w:tc>
          <w:tcPr>
            <w:tcW w:w="3570" w:type="dxa"/>
            <w:shd w:val="clear" w:color="auto" w:fill="auto"/>
            <w:hideMark/>
          </w:tcPr>
          <w:p w:rsidR="007C3B15" w:rsidRPr="005958DF" w:rsidRDefault="00B3424C" w:rsidP="00B3424C">
            <w:r w:rsidRPr="005958DF">
              <w:t xml:space="preserve">Additional regulations (if required) have been adopted concerning financial support </w:t>
            </w:r>
            <w:r w:rsidR="00D0297E">
              <w:t>of</w:t>
            </w:r>
            <w:r w:rsidR="00D0297E" w:rsidRPr="005958DF">
              <w:t xml:space="preserve"> </w:t>
            </w:r>
            <w:r w:rsidRPr="005958DF">
              <w:t>the Export Credit Agency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 xml:space="preserve">Q4 of </w:t>
            </w:r>
            <w:r w:rsidR="007C3B15" w:rsidRPr="005958DF">
              <w:t>2020</w:t>
            </w:r>
          </w:p>
        </w:tc>
        <w:tc>
          <w:tcPr>
            <w:tcW w:w="3570" w:type="dxa"/>
            <w:shd w:val="clear" w:color="auto" w:fill="auto"/>
            <w:hideMark/>
          </w:tcPr>
          <w:p w:rsidR="007C3B15" w:rsidRPr="005958DF" w:rsidRDefault="00B3424C" w:rsidP="00B3424C">
            <w:r w:rsidRPr="005958DF">
              <w:t xml:space="preserve">The state system for the financial support of exports </w:t>
            </w:r>
            <w:r w:rsidR="00D0297E">
              <w:t>has been launched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B3424C">
            <w:r w:rsidRPr="005958DF">
              <w:t xml:space="preserve">13) </w:t>
            </w:r>
            <w:r w:rsidR="00484073" w:rsidRPr="005958DF">
              <w:t>P</w:t>
            </w:r>
            <w:r w:rsidR="00B3424C" w:rsidRPr="005958DF">
              <w:t xml:space="preserve">romote investments through non-banking credit institutions and </w:t>
            </w:r>
            <w:r w:rsidR="00D0297E">
              <w:t xml:space="preserve">develop </w:t>
            </w:r>
            <w:r w:rsidR="00B3424C" w:rsidRPr="005958DF">
              <w:t>an</w:t>
            </w:r>
            <w:r w:rsidR="00D0297E">
              <w:t xml:space="preserve"> </w:t>
            </w:r>
            <w:r w:rsidR="00B3424C" w:rsidRPr="005958DF">
              <w:t xml:space="preserve">institutional structure for a venture fund to </w:t>
            </w:r>
            <w:r w:rsidR="00D0297E">
              <w:t>attract</w:t>
            </w:r>
            <w:r w:rsidR="00B3424C" w:rsidRPr="005958DF">
              <w:t xml:space="preserve"> investments </w:t>
            </w:r>
            <w:r w:rsidR="00D0297E">
              <w:t xml:space="preserve">into </w:t>
            </w:r>
            <w:r w:rsidR="00B3424C" w:rsidRPr="005958DF">
              <w:t>innovations</w:t>
            </w:r>
          </w:p>
        </w:tc>
        <w:tc>
          <w:tcPr>
            <w:tcW w:w="3135" w:type="dxa"/>
            <w:vMerge w:val="restart"/>
            <w:shd w:val="clear" w:color="auto" w:fill="auto"/>
            <w:hideMark/>
          </w:tcPr>
          <w:p w:rsidR="007C3B15" w:rsidRPr="005958DF" w:rsidRDefault="00A84CAA" w:rsidP="00E656B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040605" w:rsidRPr="005958DF">
              <w:t xml:space="preserve">Investment </w:t>
            </w:r>
            <w:r w:rsidR="00D0297E">
              <w:t>Promotion</w:t>
            </w:r>
            <w:r w:rsidR="00040605" w:rsidRPr="005958DF">
              <w:t xml:space="preserve"> Office  </w:t>
            </w:r>
            <w:r w:rsidR="00040605" w:rsidRPr="005958DF">
              <w:br/>
              <w:t>(upon request</w:t>
            </w:r>
            <w:r w:rsidR="007C3B15" w:rsidRPr="005958DF">
              <w:t>)</w:t>
            </w:r>
          </w:p>
        </w:tc>
        <w:tc>
          <w:tcPr>
            <w:tcW w:w="1725" w:type="dxa"/>
            <w:shd w:val="clear" w:color="auto" w:fill="auto"/>
            <w:hideMark/>
          </w:tcPr>
          <w:p w:rsidR="007C3B15" w:rsidRPr="005958DF" w:rsidRDefault="0083545C" w:rsidP="00E656B0">
            <w:r w:rsidRPr="005958DF">
              <w:t xml:space="preserve">Q4 of </w:t>
            </w:r>
            <w:r w:rsidR="007C3B15" w:rsidRPr="005958DF">
              <w:t>2018</w:t>
            </w:r>
          </w:p>
        </w:tc>
        <w:tc>
          <w:tcPr>
            <w:tcW w:w="3570" w:type="dxa"/>
            <w:shd w:val="clear" w:color="auto" w:fill="auto"/>
            <w:hideMark/>
          </w:tcPr>
          <w:p w:rsidR="007C3B15" w:rsidRPr="005958DF" w:rsidRDefault="00D0297E" w:rsidP="00B3424C">
            <w:r>
              <w:t>R</w:t>
            </w:r>
            <w:r w:rsidR="00B3424C" w:rsidRPr="005958DF">
              <w:t xml:space="preserve">egulations </w:t>
            </w:r>
            <w:r>
              <w:t xml:space="preserve">aimed at </w:t>
            </w:r>
            <w:r w:rsidR="00B3424C" w:rsidRPr="005958DF">
              <w:t>attracti</w:t>
            </w:r>
            <w:r>
              <w:t>ng</w:t>
            </w:r>
            <w:r w:rsidR="00B3424C" w:rsidRPr="005958DF">
              <w:t xml:space="preserve"> investments</w:t>
            </w:r>
            <w:r>
              <w:t xml:space="preserve"> have been amended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B3424C" w:rsidP="00B3424C">
            <w:r w:rsidRPr="005958DF">
              <w:t>A regulation on the creation of an institutional structure for the venture fund has been prepared and approved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3545C" w:rsidP="00E656B0">
            <w:r w:rsidRPr="005958DF">
              <w:t>Q</w:t>
            </w:r>
            <w:r w:rsidR="008B2A98" w:rsidRPr="005958DF">
              <w:t xml:space="preserve">2 of </w:t>
            </w:r>
            <w:r w:rsidR="007C3B15" w:rsidRPr="005958DF">
              <w:t>2019</w:t>
            </w:r>
          </w:p>
        </w:tc>
        <w:tc>
          <w:tcPr>
            <w:tcW w:w="3570" w:type="dxa"/>
            <w:shd w:val="clear" w:color="auto" w:fill="auto"/>
            <w:hideMark/>
          </w:tcPr>
          <w:p w:rsidR="007C3B15" w:rsidRPr="005958DF" w:rsidRDefault="00B3424C" w:rsidP="00B3424C">
            <w:r w:rsidRPr="005958DF">
              <w:t>The venture fund has been established and has started its operation</w:t>
            </w:r>
          </w:p>
        </w:tc>
      </w:tr>
      <w:tr w:rsidR="00D9520E" w:rsidRPr="005958DF" w:rsidTr="00C20203">
        <w:trPr>
          <w:trHeight w:val="15"/>
        </w:trPr>
        <w:tc>
          <w:tcPr>
            <w:tcW w:w="2580" w:type="dxa"/>
            <w:vMerge w:val="restart"/>
            <w:shd w:val="clear" w:color="auto" w:fill="auto"/>
            <w:hideMark/>
          </w:tcPr>
          <w:p w:rsidR="007C3B15" w:rsidRPr="005958DF" w:rsidRDefault="007C3B15" w:rsidP="00144404">
            <w:r w:rsidRPr="005958DF">
              <w:t xml:space="preserve">6. </w:t>
            </w:r>
            <w:r w:rsidR="00144404" w:rsidRPr="005958DF">
              <w:t>Business activities are fostered among companies (especially small and medium-sized businesses) and you</w:t>
            </w:r>
            <w:r w:rsidR="00D0297E">
              <w:t>th</w:t>
            </w:r>
          </w:p>
        </w:tc>
        <w:tc>
          <w:tcPr>
            <w:tcW w:w="3990" w:type="dxa"/>
            <w:shd w:val="clear" w:color="auto" w:fill="auto"/>
            <w:hideMark/>
          </w:tcPr>
          <w:p w:rsidR="007C3B15" w:rsidRPr="005958DF" w:rsidRDefault="007C3B15" w:rsidP="00144404">
            <w:r w:rsidRPr="005958DF">
              <w:t>1)</w:t>
            </w:r>
            <w:r w:rsidR="00484073" w:rsidRPr="005958DF">
              <w:t xml:space="preserve"> Conduct</w:t>
            </w:r>
            <w:r w:rsidRPr="005958DF">
              <w:t xml:space="preserve"> </w:t>
            </w:r>
            <w:r w:rsidR="00484073" w:rsidRPr="005958DF">
              <w:t>i</w:t>
            </w:r>
            <w:r w:rsidR="00144404" w:rsidRPr="005958DF">
              <w:t>nformation and educational campaign in higher education institutions aimed at raising the interest of you</w:t>
            </w:r>
            <w:r w:rsidR="00D0297E">
              <w:t>th</w:t>
            </w:r>
            <w:r w:rsidR="00144404" w:rsidRPr="005958DF">
              <w:t xml:space="preserve"> </w:t>
            </w:r>
            <w:r w:rsidR="0057038B">
              <w:t>to</w:t>
            </w:r>
            <w:r w:rsidR="0057038B" w:rsidRPr="005958DF">
              <w:t xml:space="preserve"> </w:t>
            </w:r>
            <w:r w:rsidR="00144404" w:rsidRPr="005958DF">
              <w:t>entrepreneurship and international trade</w:t>
            </w:r>
            <w:r w:rsidR="0057038B">
              <w:t>,</w:t>
            </w:r>
            <w:r w:rsidR="00144404" w:rsidRPr="005958DF">
              <w:t xml:space="preserve"> as well as developing leadership and project management skills</w:t>
            </w:r>
          </w:p>
        </w:tc>
        <w:tc>
          <w:tcPr>
            <w:tcW w:w="3135" w:type="dxa"/>
            <w:shd w:val="clear" w:color="auto" w:fill="auto"/>
            <w:hideMark/>
          </w:tcPr>
          <w:p w:rsidR="007C3B15" w:rsidRPr="005958DF" w:rsidRDefault="00310672" w:rsidP="00040605">
            <w:r w:rsidRPr="005958DF">
              <w:t>Ministry of Education and Science</w:t>
            </w:r>
            <w:r w:rsidR="007C3B15" w:rsidRPr="005958DF">
              <w:br/>
            </w:r>
            <w:r w:rsidR="00040605" w:rsidRPr="005958DF">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A84CAA" w:rsidRPr="005958DF">
              <w:t>Export Promotion Office</w:t>
            </w:r>
            <w:r w:rsidR="007C3B15" w:rsidRPr="005958DF">
              <w:t xml:space="preserve"> (</w:t>
            </w:r>
            <w:r w:rsidR="00A84CAA" w:rsidRPr="005958DF">
              <w:t>upon request</w:t>
            </w:r>
            <w:r w:rsidR="007C3B15" w:rsidRPr="005958DF">
              <w:t>)</w:t>
            </w:r>
          </w:p>
        </w:tc>
        <w:tc>
          <w:tcPr>
            <w:tcW w:w="1725" w:type="dxa"/>
            <w:shd w:val="clear" w:color="auto" w:fill="auto"/>
            <w:hideMark/>
          </w:tcPr>
          <w:p w:rsidR="007C3B15" w:rsidRPr="005958DF" w:rsidRDefault="008B2A98" w:rsidP="00E656B0">
            <w:r w:rsidRPr="005958DF">
              <w:t>1</w:t>
            </w:r>
            <w:r w:rsidRPr="005958DF">
              <w:rPr>
                <w:vertAlign w:val="superscript"/>
              </w:rPr>
              <w:t>st</w:t>
            </w:r>
            <w:r w:rsidRPr="005958DF">
              <w:t xml:space="preserve"> half of </w:t>
            </w:r>
            <w:r w:rsidR="007C3B15" w:rsidRPr="005958DF">
              <w:t>2018</w:t>
            </w:r>
          </w:p>
        </w:tc>
        <w:tc>
          <w:tcPr>
            <w:tcW w:w="3570" w:type="dxa"/>
            <w:shd w:val="clear" w:color="auto" w:fill="auto"/>
            <w:hideMark/>
          </w:tcPr>
          <w:p w:rsidR="008F2472" w:rsidRPr="005958DF" w:rsidRDefault="00144404" w:rsidP="008F2472">
            <w:r w:rsidRPr="005958DF">
              <w:t xml:space="preserve">An information and education campaign </w:t>
            </w:r>
            <w:proofErr w:type="gramStart"/>
            <w:r w:rsidRPr="005958DF">
              <w:t>has been conducted</w:t>
            </w:r>
            <w:proofErr w:type="gramEnd"/>
            <w:r w:rsidRPr="005958DF">
              <w:t xml:space="preserve"> in higher education institutions aimed at raising the interest of you</w:t>
            </w:r>
            <w:r w:rsidR="0057038B">
              <w:t>th to</w:t>
            </w:r>
            <w:r w:rsidRPr="005958DF">
              <w:t xml:space="preserve"> entrepreneurship and international trade. In </w:t>
            </w:r>
            <w:r w:rsidR="0057038B">
              <w:t xml:space="preserve">terms of the </w:t>
            </w:r>
            <w:r w:rsidRPr="005958DF">
              <w:t>campaign, practical projects were integrated into the curriculum of higher education institutions and business schools</w:t>
            </w:r>
            <w:r w:rsidR="008F2472" w:rsidRPr="005958DF">
              <w:t xml:space="preserve">. Entrepreneurship awards have been established jointly with private business representatives.  Contacts have been </w:t>
            </w:r>
            <w:r w:rsidR="00DF6961">
              <w:t>developed</w:t>
            </w:r>
            <w:r w:rsidR="008F2472" w:rsidRPr="005958DF">
              <w:t xml:space="preserve"> with European and international entrepreneurship networks; communication with their members takes place. </w:t>
            </w:r>
          </w:p>
          <w:p w:rsidR="007C3B15" w:rsidRPr="005958DF" w:rsidRDefault="008F2472" w:rsidP="008F2472">
            <w:r w:rsidRPr="005958DF">
              <w:t xml:space="preserve">Programs have been developed for the internship of students and young entrepreneurs </w:t>
            </w:r>
            <w:r w:rsidR="0057038B">
              <w:t>in</w:t>
            </w:r>
            <w:r w:rsidRPr="005958DF">
              <w:t xml:space="preserve"> successful companies; </w:t>
            </w:r>
            <w:r w:rsidR="0057038B">
              <w:t>talented</w:t>
            </w:r>
            <w:r w:rsidRPr="005958DF">
              <w:t xml:space="preserve"> students have the opportunity to </w:t>
            </w:r>
            <w:r w:rsidR="0057038B">
              <w:t xml:space="preserve">find jobs in </w:t>
            </w:r>
            <w:r w:rsidRPr="005958DF">
              <w:t>the most successful global companies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144404" w:rsidP="00144404">
            <w:r w:rsidRPr="005958DF">
              <w:t xml:space="preserve">Annual information and educational campaigns are conducted </w:t>
            </w:r>
            <w:r w:rsidR="0057038B">
              <w:t xml:space="preserve">in </w:t>
            </w:r>
            <w:r w:rsidRPr="005958DF">
              <w:t xml:space="preserve">at least </w:t>
            </w:r>
            <w:r w:rsidRPr="005958DF">
              <w:lastRenderedPageBreak/>
              <w:t>three higher education institutions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400113">
            <w:r w:rsidRPr="005958DF">
              <w:t xml:space="preserve">2) </w:t>
            </w:r>
            <w:r w:rsidR="00484073" w:rsidRPr="005958DF">
              <w:t>E</w:t>
            </w:r>
            <w:r w:rsidR="008F2472" w:rsidRPr="005958DF">
              <w:t xml:space="preserve">nsure conditions for stimulating entrepreneurial spirit at the national level through </w:t>
            </w:r>
            <w:r w:rsidR="00DF6961">
              <w:t>the</w:t>
            </w:r>
            <w:r w:rsidR="008F2472" w:rsidRPr="005958DF">
              <w:t xml:space="preserve"> integration of entrepreneurship and international trade </w:t>
            </w:r>
            <w:r w:rsidR="0057038B">
              <w:t>programs</w:t>
            </w:r>
            <w:r w:rsidR="0057038B" w:rsidRPr="005958DF">
              <w:t xml:space="preserve"> </w:t>
            </w:r>
            <w:r w:rsidR="008F2472" w:rsidRPr="005958DF">
              <w:t xml:space="preserve">into the curriculum of primary and </w:t>
            </w:r>
            <w:r w:rsidR="0057038B">
              <w:t>secondary</w:t>
            </w:r>
            <w:r w:rsidR="0057038B" w:rsidRPr="005958DF">
              <w:t xml:space="preserve"> </w:t>
            </w:r>
            <w:r w:rsidR="00400113" w:rsidRPr="005958DF">
              <w:t>schools</w:t>
            </w:r>
            <w:r w:rsidR="0057038B">
              <w:t>,</w:t>
            </w:r>
            <w:r w:rsidR="00400113" w:rsidRPr="005958DF">
              <w:t xml:space="preserve"> as well as </w:t>
            </w:r>
            <w:r w:rsidR="0057038B">
              <w:t xml:space="preserve">into </w:t>
            </w:r>
            <w:r w:rsidR="00400113" w:rsidRPr="005958DF">
              <w:t>other educational institutions</w:t>
            </w:r>
          </w:p>
        </w:tc>
        <w:tc>
          <w:tcPr>
            <w:tcW w:w="3135" w:type="dxa"/>
            <w:shd w:val="clear" w:color="auto" w:fill="auto"/>
            <w:hideMark/>
          </w:tcPr>
          <w:p w:rsidR="007C3B15" w:rsidRPr="005958DF" w:rsidRDefault="00310672" w:rsidP="00E656B0">
            <w:r w:rsidRPr="005958DF">
              <w:t>Ministry of Education and Science</w:t>
            </w:r>
            <w:r w:rsidR="007C3B15" w:rsidRPr="005958DF">
              <w:br/>
            </w:r>
            <w:r w:rsidR="00A84CAA" w:rsidRPr="005958DF">
              <w:t>Ministry of Economic Development and Trade</w:t>
            </w:r>
            <w:r w:rsidR="007C3B15" w:rsidRPr="005958DF">
              <w:br/>
            </w:r>
            <w:r w:rsidR="00A84CAA" w:rsidRPr="005958DF">
              <w:t>Export Promotion Office</w:t>
            </w:r>
            <w:r w:rsidR="007C3B15" w:rsidRPr="005958DF">
              <w:t xml:space="preserve"> (</w:t>
            </w:r>
            <w:r w:rsidR="00A84CAA" w:rsidRPr="005958DF">
              <w:t>upon request</w:t>
            </w:r>
            <w:r w:rsidR="007C3B15" w:rsidRPr="005958DF">
              <w:t xml:space="preserve">) </w:t>
            </w:r>
            <w:r w:rsidR="007C3B15" w:rsidRPr="005958DF">
              <w:br/>
            </w:r>
            <w:r w:rsidR="00D703E3" w:rsidRPr="005958DF">
              <w:t>Kyiv city and oblast state administrations</w:t>
            </w:r>
          </w:p>
        </w:tc>
        <w:tc>
          <w:tcPr>
            <w:tcW w:w="1725" w:type="dxa"/>
            <w:shd w:val="clear" w:color="auto" w:fill="auto"/>
            <w:hideMark/>
          </w:tcPr>
          <w:p w:rsidR="007C3B15" w:rsidRPr="005958DF" w:rsidRDefault="007C3B15" w:rsidP="00E656B0">
            <w:r w:rsidRPr="005958DF">
              <w:t xml:space="preserve">2019 </w:t>
            </w:r>
          </w:p>
        </w:tc>
        <w:tc>
          <w:tcPr>
            <w:tcW w:w="3570" w:type="dxa"/>
            <w:shd w:val="clear" w:color="auto" w:fill="auto"/>
            <w:hideMark/>
          </w:tcPr>
          <w:p w:rsidR="007C3B15" w:rsidRPr="005958DF" w:rsidRDefault="00DF6961" w:rsidP="00400113">
            <w:r>
              <w:t>E</w:t>
            </w:r>
            <w:r w:rsidR="00400113" w:rsidRPr="005958DF">
              <w:t>ntrepreneurship and international trade</w:t>
            </w:r>
            <w:r w:rsidR="0057038B">
              <w:t xml:space="preserve"> program</w:t>
            </w:r>
            <w:r w:rsidR="00400113" w:rsidRPr="005958DF">
              <w:t xml:space="preserve"> has been developed and i</w:t>
            </w:r>
            <w:r w:rsidR="0057038B">
              <w:t xml:space="preserve">ntroduced </w:t>
            </w:r>
            <w:r w:rsidR="00400113" w:rsidRPr="005958DF">
              <w:t>in</w:t>
            </w:r>
            <w:r w:rsidR="0057038B">
              <w:t>to</w:t>
            </w:r>
            <w:r w:rsidR="00400113" w:rsidRPr="005958DF">
              <w:t xml:space="preserve"> the curriculum of primary and </w:t>
            </w:r>
            <w:r w:rsidR="0057038B">
              <w:t xml:space="preserve">secondary </w:t>
            </w:r>
            <w:r w:rsidR="00400113" w:rsidRPr="005958DF">
              <w:t>schools</w:t>
            </w:r>
            <w:r w:rsidR="0057038B">
              <w:t>,</w:t>
            </w:r>
            <w:r w:rsidR="00400113" w:rsidRPr="005958DF">
              <w:t xml:space="preserve"> as well as</w:t>
            </w:r>
            <w:r w:rsidR="0057038B">
              <w:t xml:space="preserve"> into</w:t>
            </w:r>
            <w:r w:rsidR="00400113" w:rsidRPr="005958DF">
              <w:t xml:space="preserve"> other educational institutions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400113">
            <w:r w:rsidRPr="005958DF">
              <w:t xml:space="preserve">3) </w:t>
            </w:r>
            <w:r w:rsidR="00484073" w:rsidRPr="005958DF">
              <w:t>E</w:t>
            </w:r>
            <w:r w:rsidR="00400113" w:rsidRPr="005958DF">
              <w:t>stablish business incubators and business accelerators aimed at promoting export</w:t>
            </w:r>
            <w:r w:rsidR="0057038B">
              <w:t>ers</w:t>
            </w:r>
            <w:r w:rsidR="00400113" w:rsidRPr="005958DF">
              <w:t xml:space="preserve"> taking into account the specifics of</w:t>
            </w:r>
            <w:r w:rsidR="0057038B">
              <w:t xml:space="preserve"> priority </w:t>
            </w:r>
            <w:r w:rsidR="00400113" w:rsidRPr="005958DF">
              <w:t>sectors</w:t>
            </w:r>
          </w:p>
        </w:tc>
        <w:tc>
          <w:tcPr>
            <w:tcW w:w="3135" w:type="dxa"/>
            <w:vMerge w:val="restart"/>
            <w:shd w:val="clear" w:color="auto" w:fill="auto"/>
            <w:hideMark/>
          </w:tcPr>
          <w:p w:rsidR="007C3B15" w:rsidRPr="005958DF" w:rsidRDefault="00310672" w:rsidP="00E656B0">
            <w:r w:rsidRPr="005958DF">
              <w:t>Ministry of Education and Science</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2019</w:t>
            </w:r>
          </w:p>
        </w:tc>
        <w:tc>
          <w:tcPr>
            <w:tcW w:w="3570" w:type="dxa"/>
            <w:shd w:val="clear" w:color="auto" w:fill="auto"/>
            <w:hideMark/>
          </w:tcPr>
          <w:p w:rsidR="007C3B15" w:rsidRPr="005958DF" w:rsidRDefault="00400113" w:rsidP="00400113">
            <w:r w:rsidRPr="005958DF">
              <w:t xml:space="preserve">A pilot project has been </w:t>
            </w:r>
            <w:r w:rsidR="0057038B">
              <w:t>developed</w:t>
            </w:r>
            <w:r w:rsidR="0057038B" w:rsidRPr="005958DF">
              <w:t xml:space="preserve"> </w:t>
            </w:r>
            <w:r w:rsidRPr="005958DF">
              <w:t xml:space="preserve">and implemented for the </w:t>
            </w:r>
            <w:r w:rsidR="0057038B">
              <w:t>establishment</w:t>
            </w:r>
            <w:r w:rsidRPr="005958DF">
              <w:t xml:space="preserve"> of business incubators and business accelerators for export</w:t>
            </w:r>
            <w:r w:rsidR="0057038B">
              <w:t>ers</w:t>
            </w:r>
            <w:r w:rsidRPr="005958DF">
              <w:t xml:space="preserve"> in </w:t>
            </w:r>
            <w:r w:rsidR="0057038B">
              <w:t xml:space="preserve">oblast </w:t>
            </w:r>
            <w:proofErr w:type="spellStart"/>
            <w:r w:rsidR="0057038B">
              <w:t>cent</w:t>
            </w:r>
            <w:r w:rsidR="00DF6961">
              <w:t>e</w:t>
            </w:r>
            <w:r w:rsidR="0057038B">
              <w:t>rs</w:t>
            </w:r>
            <w:proofErr w:type="spellEnd"/>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8B2A98" w:rsidP="00E656B0">
            <w:r w:rsidRPr="005958DF">
              <w:t xml:space="preserve">Q4 of </w:t>
            </w:r>
            <w:r w:rsidR="007C3B15" w:rsidRPr="005958DF">
              <w:t>2021</w:t>
            </w:r>
          </w:p>
        </w:tc>
        <w:tc>
          <w:tcPr>
            <w:tcW w:w="3570" w:type="dxa"/>
            <w:shd w:val="clear" w:color="auto" w:fill="auto"/>
            <w:hideMark/>
          </w:tcPr>
          <w:p w:rsidR="007C3B15" w:rsidRPr="005958DF" w:rsidRDefault="00400113" w:rsidP="009F28B7">
            <w:r w:rsidRPr="005958DF">
              <w:t xml:space="preserve">Business incubators and business accelerators </w:t>
            </w:r>
            <w:r w:rsidR="009F28B7" w:rsidRPr="005958DF">
              <w:t xml:space="preserve">have started their </w:t>
            </w:r>
            <w:r w:rsidR="0057038B">
              <w:t>operations</w:t>
            </w:r>
            <w:r w:rsidR="0057038B" w:rsidRPr="005958DF">
              <w:t xml:space="preserve"> </w:t>
            </w:r>
            <w:r w:rsidR="009F28B7" w:rsidRPr="005958DF">
              <w:t xml:space="preserve">in all </w:t>
            </w:r>
            <w:r w:rsidR="0057038B">
              <w:t xml:space="preserve">oblast </w:t>
            </w:r>
            <w:proofErr w:type="spellStart"/>
            <w:r w:rsidR="0057038B">
              <w:t>cent</w:t>
            </w:r>
            <w:r w:rsidR="00DF6961">
              <w:t>e</w:t>
            </w:r>
            <w:r w:rsidR="0057038B">
              <w:t>rs</w:t>
            </w:r>
            <w:proofErr w:type="spellEnd"/>
            <w:r w:rsidR="009F28B7" w:rsidRPr="005958DF">
              <w:t xml:space="preserve"> to foster export</w:t>
            </w:r>
            <w:r w:rsidR="0057038B">
              <w:t>er</w:t>
            </w:r>
            <w:r w:rsidR="009F28B7" w:rsidRPr="005958DF">
              <w:t>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F20B20">
            <w:r w:rsidRPr="005958DF">
              <w:t xml:space="preserve">4) </w:t>
            </w:r>
            <w:r w:rsidR="009F28B7" w:rsidRPr="005958DF">
              <w:t>Organi</w:t>
            </w:r>
            <w:r w:rsidR="00DF6961">
              <w:t>z</w:t>
            </w:r>
            <w:r w:rsidR="00484073" w:rsidRPr="005958DF">
              <w:t>e</w:t>
            </w:r>
            <w:r w:rsidR="009F28B7" w:rsidRPr="005958DF">
              <w:t xml:space="preserve"> national and regional information and educational campaigns to demonstrate </w:t>
            </w:r>
            <w:r w:rsidR="00F20B20" w:rsidRPr="005958DF">
              <w:t>successful business projects, to exchange business experience and to contribute to business development</w:t>
            </w:r>
          </w:p>
        </w:tc>
        <w:tc>
          <w:tcPr>
            <w:tcW w:w="3135" w:type="dxa"/>
            <w:vMerge w:val="restart"/>
            <w:shd w:val="clear" w:color="auto" w:fill="auto"/>
            <w:hideMark/>
          </w:tcPr>
          <w:p w:rsidR="007C3B15" w:rsidRPr="005958DF" w:rsidRDefault="00A84CAA" w:rsidP="00040605">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Education and Science</w:t>
            </w:r>
            <w:r w:rsidR="007C3B15" w:rsidRPr="005958DF">
              <w:br/>
            </w:r>
            <w:r w:rsidR="00040605" w:rsidRPr="005958DF">
              <w:t>Ministry of Information Policy</w:t>
            </w:r>
            <w:r w:rsidR="007C3B15" w:rsidRPr="005958DF">
              <w:t xml:space="preserve"> </w:t>
            </w:r>
            <w:r w:rsidR="007C3B15" w:rsidRPr="005958DF">
              <w:br/>
            </w:r>
            <w:r w:rsidR="00D703E3" w:rsidRPr="005958DF">
              <w:lastRenderedPageBreak/>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00DF12A2" w:rsidRPr="005958DF">
              <w:t>Ministry of Culture</w:t>
            </w:r>
          </w:p>
        </w:tc>
        <w:tc>
          <w:tcPr>
            <w:tcW w:w="1725" w:type="dxa"/>
            <w:shd w:val="clear" w:color="auto" w:fill="auto"/>
            <w:hideMark/>
          </w:tcPr>
          <w:p w:rsidR="007C3B15" w:rsidRPr="005958DF" w:rsidRDefault="008B2A98" w:rsidP="00E656B0">
            <w:r w:rsidRPr="005958DF">
              <w:lastRenderedPageBreak/>
              <w:t xml:space="preserve">Q2 of </w:t>
            </w:r>
            <w:r w:rsidR="007C3B15" w:rsidRPr="005958DF">
              <w:t>2019</w:t>
            </w:r>
          </w:p>
        </w:tc>
        <w:tc>
          <w:tcPr>
            <w:tcW w:w="3570" w:type="dxa"/>
            <w:shd w:val="clear" w:color="auto" w:fill="auto"/>
            <w:hideMark/>
          </w:tcPr>
          <w:p w:rsidR="007C3B15" w:rsidRPr="005958DF" w:rsidRDefault="00F20B20" w:rsidP="00F20B20">
            <w:r w:rsidRPr="005958DF">
              <w:t>The first information campaign has taken place</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2019-2021 </w:t>
            </w:r>
          </w:p>
        </w:tc>
        <w:tc>
          <w:tcPr>
            <w:tcW w:w="3570" w:type="dxa"/>
            <w:shd w:val="clear" w:color="auto" w:fill="auto"/>
            <w:hideMark/>
          </w:tcPr>
          <w:p w:rsidR="007C3B15" w:rsidRPr="005958DF" w:rsidRDefault="00F20B20" w:rsidP="00F20B20">
            <w:r w:rsidRPr="005958DF">
              <w:t>Annual information campaigns take place</w:t>
            </w:r>
          </w:p>
        </w:tc>
      </w:tr>
      <w:tr w:rsidR="00D9520E" w:rsidRPr="005958DF" w:rsidTr="00C20203">
        <w:trPr>
          <w:trHeight w:val="15"/>
        </w:trPr>
        <w:tc>
          <w:tcPr>
            <w:tcW w:w="2580" w:type="dxa"/>
            <w:vMerge w:val="restart"/>
            <w:shd w:val="clear" w:color="auto" w:fill="auto"/>
            <w:hideMark/>
          </w:tcPr>
          <w:p w:rsidR="007C3B15" w:rsidRPr="005958DF" w:rsidRDefault="007C3B15" w:rsidP="007F740F">
            <w:r w:rsidRPr="005958DF">
              <w:t xml:space="preserve">7. </w:t>
            </w:r>
            <w:r w:rsidR="007F740F" w:rsidRPr="005958DF">
              <w:t>Improvement of the management skills among the employees (including small and medium-sized business)</w:t>
            </w:r>
          </w:p>
        </w:tc>
        <w:tc>
          <w:tcPr>
            <w:tcW w:w="3990" w:type="dxa"/>
            <w:vMerge w:val="restart"/>
            <w:shd w:val="clear" w:color="auto" w:fill="auto"/>
            <w:hideMark/>
          </w:tcPr>
          <w:p w:rsidR="007C3B15" w:rsidRPr="005958DF" w:rsidRDefault="007C3B15" w:rsidP="00F06747">
            <w:r w:rsidRPr="005958DF">
              <w:t xml:space="preserve">1) </w:t>
            </w:r>
            <w:r w:rsidR="007F740F" w:rsidRPr="005958DF">
              <w:t>Build</w:t>
            </w:r>
            <w:r w:rsidR="00484073" w:rsidRPr="005958DF">
              <w:t xml:space="preserve"> </w:t>
            </w:r>
            <w:r w:rsidR="007F740F" w:rsidRPr="005958DF">
              <w:t>up a system of incentives for export</w:t>
            </w:r>
            <w:r w:rsidR="00D52CB4">
              <w:t>ers</w:t>
            </w:r>
            <w:r w:rsidR="007F740F" w:rsidRPr="005958DF">
              <w:t xml:space="preserve"> to stimulate them to implement training programs for their employees (including </w:t>
            </w:r>
            <w:r w:rsidR="00F06747" w:rsidRPr="005958DF">
              <w:t>distance learning, up-skilling, management skills</w:t>
            </w:r>
            <w:r w:rsidR="00DF6961">
              <w:t>,</w:t>
            </w:r>
            <w:r w:rsidR="00F06747" w:rsidRPr="005958DF">
              <w:t xml:space="preserve"> and professional development)</w:t>
            </w:r>
          </w:p>
        </w:tc>
        <w:tc>
          <w:tcPr>
            <w:tcW w:w="3135" w:type="dxa"/>
            <w:vMerge w:val="restart"/>
            <w:shd w:val="clear" w:color="auto" w:fill="auto"/>
            <w:hideMark/>
          </w:tcPr>
          <w:p w:rsidR="007C3B15" w:rsidRPr="005958DF" w:rsidRDefault="00310672" w:rsidP="00DF12A2">
            <w:r w:rsidRPr="005958DF">
              <w:t>Ministry of Education and Science</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DF12A2" w:rsidRPr="005958DF">
              <w:t>Ministry of Social Policy</w:t>
            </w:r>
            <w:r w:rsidR="007C3B15" w:rsidRPr="005958DF">
              <w:t xml:space="preserve"> </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2018</w:t>
            </w:r>
          </w:p>
        </w:tc>
        <w:tc>
          <w:tcPr>
            <w:tcW w:w="3570" w:type="dxa"/>
            <w:shd w:val="clear" w:color="auto" w:fill="auto"/>
            <w:hideMark/>
          </w:tcPr>
          <w:p w:rsidR="007C3B15" w:rsidRPr="005958DF" w:rsidRDefault="00F06747" w:rsidP="00F06747">
            <w:r w:rsidRPr="005958DF">
              <w:t>A system of incentives for export</w:t>
            </w:r>
            <w:r w:rsidR="00D52CB4">
              <w:t>ers</w:t>
            </w:r>
            <w:r w:rsidRPr="005958DF">
              <w:t xml:space="preserve"> has been established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8B2A98" w:rsidP="00E656B0">
            <w:r w:rsidRPr="005958DF">
              <w:t xml:space="preserve">Q4 of </w:t>
            </w:r>
            <w:r w:rsidR="007C3B15" w:rsidRPr="005958DF">
              <w:t>2020</w:t>
            </w:r>
          </w:p>
        </w:tc>
        <w:tc>
          <w:tcPr>
            <w:tcW w:w="3570" w:type="dxa"/>
            <w:shd w:val="clear" w:color="auto" w:fill="auto"/>
            <w:hideMark/>
          </w:tcPr>
          <w:p w:rsidR="007C3B15" w:rsidRPr="005958DF" w:rsidRDefault="00F06747" w:rsidP="00F06747">
            <w:r w:rsidRPr="005958DF">
              <w:t xml:space="preserve">A pilot program has been developed and implemented </w:t>
            </w:r>
            <w:r w:rsidR="00D52CB4">
              <w:t xml:space="preserve">to </w:t>
            </w:r>
            <w:r w:rsidRPr="005958DF">
              <w:t>up-skill employees of export</w:t>
            </w:r>
            <w:r w:rsidR="00D52CB4">
              <w:t xml:space="preserve"> companies</w:t>
            </w:r>
            <w:r w:rsidRPr="005958DF">
              <w:t xml:space="preserve"> in one of </w:t>
            </w:r>
            <w:r w:rsidR="00DF6961">
              <w:t xml:space="preserve">the </w:t>
            </w:r>
            <w:r w:rsidR="00D52CB4">
              <w:t>priority</w:t>
            </w:r>
            <w:r w:rsidRPr="005958DF">
              <w:t xml:space="preserve"> sectors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F06747">
            <w:r w:rsidRPr="005958DF">
              <w:t xml:space="preserve">2) </w:t>
            </w:r>
            <w:r w:rsidR="00F06747" w:rsidRPr="005958DF">
              <w:t xml:space="preserve">Assess the current level of management skills among companies of different types (especially in </w:t>
            </w:r>
            <w:r w:rsidR="00D52CB4">
              <w:t>priority</w:t>
            </w:r>
            <w:r w:rsidR="00F06747" w:rsidRPr="005958DF">
              <w:t xml:space="preserve"> sectors) and </w:t>
            </w:r>
            <w:r w:rsidR="00484073" w:rsidRPr="005958DF">
              <w:t xml:space="preserve">ensure </w:t>
            </w:r>
            <w:r w:rsidR="00DF6961">
              <w:t xml:space="preserve">the </w:t>
            </w:r>
            <w:r w:rsidR="00F06747" w:rsidRPr="005958DF">
              <w:t>development of relevant up-skilling programs</w:t>
            </w:r>
          </w:p>
        </w:tc>
        <w:tc>
          <w:tcPr>
            <w:tcW w:w="3135" w:type="dxa"/>
            <w:shd w:val="clear" w:color="auto" w:fill="auto"/>
            <w:hideMark/>
          </w:tcPr>
          <w:p w:rsidR="007C3B15" w:rsidRPr="005958DF" w:rsidRDefault="00310672" w:rsidP="00DF12A2">
            <w:r w:rsidRPr="005958DF">
              <w:t>Ministry of Education and Science</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00DF12A2" w:rsidRPr="005958DF">
              <w:t xml:space="preserve">Local self-government </w:t>
            </w:r>
            <w:r w:rsidR="00D52CB4">
              <w:t>authorities</w:t>
            </w:r>
            <w:r w:rsidR="00D52CB4" w:rsidRPr="005958DF">
              <w:t xml:space="preserve"> </w:t>
            </w:r>
            <w:r w:rsidR="007C3B15" w:rsidRPr="005958DF">
              <w:t>(</w:t>
            </w:r>
            <w:r w:rsidR="00DF12A2" w:rsidRPr="005958DF">
              <w:t>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2018</w:t>
            </w:r>
          </w:p>
        </w:tc>
        <w:tc>
          <w:tcPr>
            <w:tcW w:w="3570" w:type="dxa"/>
            <w:shd w:val="clear" w:color="auto" w:fill="auto"/>
            <w:hideMark/>
          </w:tcPr>
          <w:p w:rsidR="007C3B15" w:rsidRPr="005958DF" w:rsidRDefault="00DF6961" w:rsidP="00805E05">
            <w:r>
              <w:t>The c</w:t>
            </w:r>
            <w:r w:rsidR="00805E05" w:rsidRPr="005958DF">
              <w:t>urrent level of management skills among companies of different types (</w:t>
            </w:r>
            <w:r w:rsidR="00D52CB4">
              <w:t xml:space="preserve">big, </w:t>
            </w:r>
            <w:r w:rsidR="00805E05" w:rsidRPr="005958DF">
              <w:t>small, medium-sized</w:t>
            </w:r>
            <w:r w:rsidR="00D52CB4">
              <w:t xml:space="preserve">, </w:t>
            </w:r>
            <w:r w:rsidR="00805E05" w:rsidRPr="005958DF">
              <w:t xml:space="preserve">- </w:t>
            </w:r>
            <w:r w:rsidR="00D52CB4">
              <w:t>in particular,</w:t>
            </w:r>
            <w:r w:rsidR="00D52CB4" w:rsidRPr="005958DF">
              <w:t xml:space="preserve"> </w:t>
            </w:r>
            <w:r w:rsidR="00805E05" w:rsidRPr="005958DF">
              <w:t xml:space="preserve">in </w:t>
            </w:r>
            <w:r w:rsidR="00D52CB4">
              <w:t>priority</w:t>
            </w:r>
            <w:r w:rsidR="00805E05" w:rsidRPr="005958DF">
              <w:t xml:space="preserve"> sectors) has been assessed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A84CAA" w:rsidP="00DF12A2">
            <w:r w:rsidRPr="005958DF">
              <w:t xml:space="preserve">Ministry of Economic </w:t>
            </w:r>
            <w:r w:rsidRPr="005958DF">
              <w:lastRenderedPageBreak/>
              <w:t>Development and Trade</w:t>
            </w:r>
            <w:r w:rsidR="007C3B15" w:rsidRPr="005958DF">
              <w:br/>
            </w:r>
            <w:r w:rsidR="0032511A" w:rsidRPr="005958DF">
              <w:t>Export Promotion Office (upon request</w:t>
            </w:r>
            <w:r w:rsidR="007C3B15" w:rsidRPr="005958DF">
              <w:t xml:space="preserve">) </w:t>
            </w:r>
            <w:r w:rsidR="007C3B15" w:rsidRPr="005958DF">
              <w:br/>
            </w:r>
            <w:r w:rsidR="00DF12A2" w:rsidRPr="005958DF">
              <w:t>Ministry of Social Policy</w:t>
            </w:r>
          </w:p>
        </w:tc>
        <w:tc>
          <w:tcPr>
            <w:tcW w:w="1725" w:type="dxa"/>
            <w:shd w:val="clear" w:color="auto" w:fill="auto"/>
            <w:hideMark/>
          </w:tcPr>
          <w:p w:rsidR="007C3B15" w:rsidRPr="005958DF" w:rsidRDefault="008B2A98" w:rsidP="00E656B0">
            <w:r w:rsidRPr="005958DF">
              <w:lastRenderedPageBreak/>
              <w:t xml:space="preserve">Q4 of </w:t>
            </w:r>
            <w:r w:rsidR="007C3B15" w:rsidRPr="005958DF">
              <w:t>2019</w:t>
            </w:r>
          </w:p>
        </w:tc>
        <w:tc>
          <w:tcPr>
            <w:tcW w:w="3570" w:type="dxa"/>
            <w:shd w:val="clear" w:color="auto" w:fill="auto"/>
            <w:hideMark/>
          </w:tcPr>
          <w:p w:rsidR="007C3B15" w:rsidRPr="005958DF" w:rsidRDefault="00805E05" w:rsidP="00805E05">
            <w:r w:rsidRPr="005958DF">
              <w:t>The program for the upgrade of manage</w:t>
            </w:r>
            <w:r w:rsidR="00D52CB4">
              <w:t>rial</w:t>
            </w:r>
            <w:r w:rsidRPr="005958DF">
              <w:t xml:space="preserve"> </w:t>
            </w:r>
            <w:r w:rsidRPr="005958DF">
              <w:lastRenderedPageBreak/>
              <w:t>skills among employees has been implemented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805E05">
            <w:r w:rsidRPr="005958DF">
              <w:t xml:space="preserve">3) </w:t>
            </w:r>
            <w:r w:rsidR="00805E05" w:rsidRPr="005958DF">
              <w:t>Disseminat</w:t>
            </w:r>
            <w:r w:rsidR="00484073" w:rsidRPr="005958DF">
              <w:t>e</w:t>
            </w:r>
            <w:r w:rsidR="00805E05" w:rsidRPr="005958DF">
              <w:t xml:space="preserve"> training programs in foreign languages</w:t>
            </w:r>
            <w:r w:rsidR="00D52CB4">
              <w:t>,</w:t>
            </w:r>
            <w:r w:rsidR="00805E05" w:rsidRPr="005958DF">
              <w:t xml:space="preserve"> as well as vocational training and education programs among export</w:t>
            </w:r>
            <w:r w:rsidR="00D52CB4">
              <w:t>ers</w:t>
            </w:r>
          </w:p>
        </w:tc>
        <w:tc>
          <w:tcPr>
            <w:tcW w:w="3135" w:type="dxa"/>
            <w:shd w:val="clear" w:color="auto" w:fill="auto"/>
            <w:hideMark/>
          </w:tcPr>
          <w:p w:rsidR="007C3B15" w:rsidRPr="005958DF" w:rsidRDefault="00DF12A2" w:rsidP="00DF12A2">
            <w:r w:rsidRPr="005958DF">
              <w:t>Sectoral business associations</w:t>
            </w:r>
            <w:r w:rsidR="007C3B15" w:rsidRPr="005958DF">
              <w:t xml:space="preserve"> (</w:t>
            </w:r>
            <w:r w:rsidRPr="005958DF">
              <w:t>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w:t>
            </w:r>
          </w:p>
        </w:tc>
        <w:tc>
          <w:tcPr>
            <w:tcW w:w="1725" w:type="dxa"/>
            <w:shd w:val="clear" w:color="auto" w:fill="auto"/>
            <w:hideMark/>
          </w:tcPr>
          <w:p w:rsidR="007C3B15" w:rsidRPr="005958DF" w:rsidRDefault="007C3B15" w:rsidP="00E656B0">
            <w:r w:rsidRPr="005958DF">
              <w:t xml:space="preserve">2018-2021 </w:t>
            </w:r>
          </w:p>
        </w:tc>
        <w:tc>
          <w:tcPr>
            <w:tcW w:w="3570" w:type="dxa"/>
            <w:shd w:val="clear" w:color="auto" w:fill="auto"/>
            <w:hideMark/>
          </w:tcPr>
          <w:p w:rsidR="007C3B15" w:rsidRPr="005958DF" w:rsidRDefault="00805E05" w:rsidP="00805E05">
            <w:r w:rsidRPr="005958DF">
              <w:t>Training programs in foreign languages</w:t>
            </w:r>
            <w:r w:rsidR="00D52CB4">
              <w:t>,</w:t>
            </w:r>
            <w:r w:rsidRPr="005958DF">
              <w:t xml:space="preserve"> as well as vocational training and education programs</w:t>
            </w:r>
            <w:r w:rsidR="00DF6961">
              <w:t>,</w:t>
            </w:r>
            <w:r w:rsidRPr="005958DF">
              <w:t xml:space="preserve"> have been disseminated among export</w:t>
            </w:r>
            <w:r w:rsidR="00D52CB4">
              <w:t>ers</w:t>
            </w:r>
            <w:r w:rsidRPr="005958DF">
              <w:t xml:space="preserve"> </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E656B0">
            <w:r w:rsidRPr="005958DF">
              <w:t xml:space="preserve">4) </w:t>
            </w:r>
            <w:r w:rsidR="005435DC" w:rsidRPr="005958DF">
              <w:t>I</w:t>
            </w:r>
            <w:r w:rsidR="00D52CB4">
              <w:t>ntroduction of</w:t>
            </w:r>
            <w:r w:rsidR="00DF6961">
              <w:t xml:space="preserve"> the</w:t>
            </w:r>
            <w:r w:rsidR="00D52CB4">
              <w:t xml:space="preserve"> </w:t>
            </w:r>
            <w:r w:rsidR="005435DC" w:rsidRPr="005958DF">
              <w:t>eff</w:t>
            </w:r>
            <w:r w:rsidR="00D52CB4">
              <w:t>iciency management system</w:t>
            </w:r>
            <w:r w:rsidR="005435DC" w:rsidRPr="005958DF">
              <w:t xml:space="preserve"> that comprises effective planning, monitoring and corporate performance assessment</w:t>
            </w:r>
            <w:r w:rsidR="00D52CB4">
              <w:t xml:space="preserve"> </w:t>
            </w:r>
            <w:r w:rsidR="00D9520E">
              <w:t>for</w:t>
            </w:r>
            <w:r w:rsidR="00D52CB4" w:rsidRPr="005958DF">
              <w:t xml:space="preserve"> export</w:t>
            </w:r>
            <w:r w:rsidR="00D52CB4">
              <w:t>ers</w:t>
            </w:r>
          </w:p>
        </w:tc>
        <w:tc>
          <w:tcPr>
            <w:tcW w:w="3135" w:type="dxa"/>
            <w:vMerge w:val="restart"/>
            <w:shd w:val="clear" w:color="auto" w:fill="auto"/>
            <w:hideMark/>
          </w:tcPr>
          <w:p w:rsidR="007C3B15" w:rsidRPr="005958DF" w:rsidRDefault="00DF12A2" w:rsidP="00DF12A2">
            <w:r w:rsidRPr="005958DF">
              <w:t xml:space="preserve">Sectoral </w:t>
            </w:r>
            <w:r w:rsidR="00D9520E">
              <w:t>business institutions</w:t>
            </w:r>
            <w:r w:rsidRPr="005958DF">
              <w:t xml:space="preserve"> (upon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2019</w:t>
            </w:r>
          </w:p>
        </w:tc>
        <w:tc>
          <w:tcPr>
            <w:tcW w:w="3570" w:type="dxa"/>
            <w:shd w:val="clear" w:color="auto" w:fill="auto"/>
            <w:hideMark/>
          </w:tcPr>
          <w:p w:rsidR="007C3B15" w:rsidRPr="005958DF" w:rsidRDefault="00805E05" w:rsidP="00805E05">
            <w:r w:rsidRPr="005958DF">
              <w:t xml:space="preserve">A pilot project </w:t>
            </w:r>
            <w:r w:rsidR="00D52CB4">
              <w:t xml:space="preserve">on </w:t>
            </w:r>
            <w:r w:rsidR="00DF6961">
              <w:t xml:space="preserve">the </w:t>
            </w:r>
            <w:r w:rsidR="00D52CB4">
              <w:t>introduction of efficiency management system</w:t>
            </w:r>
            <w:r w:rsidR="00D9520E">
              <w:t xml:space="preserve"> for exporters</w:t>
            </w:r>
            <w:r w:rsidR="00D52CB4">
              <w:t xml:space="preserve"> </w:t>
            </w:r>
            <w:r w:rsidRPr="005958DF">
              <w:t xml:space="preserve">has been developed and implemented in one of </w:t>
            </w:r>
            <w:r w:rsidR="00D52CB4">
              <w:t>the priority</w:t>
            </w:r>
            <w:r w:rsidRPr="005958DF">
              <w:t xml:space="preserve"> sectors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 xml:space="preserve">2020-2021 </w:t>
            </w:r>
          </w:p>
        </w:tc>
        <w:tc>
          <w:tcPr>
            <w:tcW w:w="3570" w:type="dxa"/>
            <w:shd w:val="clear" w:color="auto" w:fill="auto"/>
            <w:hideMark/>
          </w:tcPr>
          <w:p w:rsidR="007C3B15" w:rsidRPr="005958DF" w:rsidRDefault="00D9520E" w:rsidP="00E656B0">
            <w:r>
              <w:t>Efficiency management system for enterprises has been introduced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5) </w:t>
            </w:r>
            <w:r w:rsidR="00484073" w:rsidRPr="005958DF">
              <w:t>I</w:t>
            </w:r>
            <w:r w:rsidR="005435DC" w:rsidRPr="005958DF">
              <w:t xml:space="preserve">mprove </w:t>
            </w:r>
            <w:r w:rsidR="00DF6961">
              <w:t xml:space="preserve">the </w:t>
            </w:r>
            <w:r w:rsidR="005435DC" w:rsidRPr="005958DF">
              <w:t xml:space="preserve">competencies of small and medium-sized </w:t>
            </w:r>
            <w:r w:rsidR="005435DC" w:rsidRPr="005958DF">
              <w:lastRenderedPageBreak/>
              <w:t>companies led</w:t>
            </w:r>
            <w:r w:rsidR="00D9520E">
              <w:t xml:space="preserve"> by</w:t>
            </w:r>
            <w:r w:rsidR="005435DC" w:rsidRPr="005958DF">
              <w:t xml:space="preserve"> women and you</w:t>
            </w:r>
            <w:r w:rsidR="00D9520E">
              <w:t>th</w:t>
            </w:r>
            <w:r w:rsidRPr="005958DF">
              <w:t xml:space="preserve"> </w:t>
            </w:r>
          </w:p>
        </w:tc>
        <w:tc>
          <w:tcPr>
            <w:tcW w:w="3135" w:type="dxa"/>
            <w:shd w:val="clear" w:color="auto" w:fill="auto"/>
            <w:hideMark/>
          </w:tcPr>
          <w:p w:rsidR="007C3B15" w:rsidRPr="005958DF" w:rsidRDefault="00DF12A2" w:rsidP="00DF12A2">
            <w:r w:rsidRPr="005958DF">
              <w:lastRenderedPageBreak/>
              <w:t xml:space="preserve">Sectoral </w:t>
            </w:r>
            <w:r w:rsidR="00D9520E">
              <w:t>business institutions</w:t>
            </w:r>
            <w:r w:rsidRPr="005958DF">
              <w:t xml:space="preserve"> (upon request</w:t>
            </w:r>
            <w:r w:rsidR="007C3B15" w:rsidRPr="005958DF">
              <w:t xml:space="preserve">) </w:t>
            </w:r>
            <w:r w:rsidR="007C3B15" w:rsidRPr="005958DF">
              <w:br/>
            </w:r>
            <w:r w:rsidR="00D703E3" w:rsidRPr="005958DF">
              <w:t xml:space="preserve">Chamber of Commerce and </w:t>
            </w:r>
            <w:r w:rsidR="00D703E3" w:rsidRPr="005958DF">
              <w:lastRenderedPageBreak/>
              <w:t>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w:t>
            </w:r>
          </w:p>
        </w:tc>
        <w:tc>
          <w:tcPr>
            <w:tcW w:w="1725" w:type="dxa"/>
            <w:shd w:val="clear" w:color="auto" w:fill="auto"/>
            <w:hideMark/>
          </w:tcPr>
          <w:p w:rsidR="007C3B15" w:rsidRPr="005958DF" w:rsidRDefault="008B2A98" w:rsidP="00E656B0">
            <w:r w:rsidRPr="005958DF">
              <w:lastRenderedPageBreak/>
              <w:t xml:space="preserve">Q4 of </w:t>
            </w:r>
            <w:r w:rsidR="007C3B15" w:rsidRPr="005958DF">
              <w:t>2021</w:t>
            </w:r>
          </w:p>
        </w:tc>
        <w:tc>
          <w:tcPr>
            <w:tcW w:w="3570" w:type="dxa"/>
            <w:shd w:val="clear" w:color="auto" w:fill="auto"/>
            <w:hideMark/>
          </w:tcPr>
          <w:p w:rsidR="007C3B15" w:rsidRPr="005958DF" w:rsidRDefault="00805E05" w:rsidP="00805E05">
            <w:r w:rsidRPr="005958DF">
              <w:t>Steps have been taken to ensure participation of small and medium-sized companies led by women and you</w:t>
            </w:r>
            <w:r w:rsidR="00D9520E">
              <w:t>th</w:t>
            </w:r>
            <w:r w:rsidRPr="005958DF">
              <w:t xml:space="preserve"> in </w:t>
            </w:r>
            <w:r w:rsidRPr="005958DF">
              <w:lastRenderedPageBreak/>
              <w:t xml:space="preserve">programs aimed at improving professional </w:t>
            </w:r>
            <w:r w:rsidR="00D9520E">
              <w:t>skills</w:t>
            </w:r>
            <w:r w:rsidR="00D9520E" w:rsidRPr="005958DF">
              <w:t xml:space="preserve"> </w:t>
            </w:r>
            <w:r w:rsidRPr="005958DF">
              <w:t>and qualification</w:t>
            </w:r>
            <w:r w:rsidR="00D9520E">
              <w:t>s</w:t>
            </w:r>
            <w:r w:rsidRPr="005958DF">
              <w:t xml:space="preserve"> in line with the </w:t>
            </w:r>
            <w:r w:rsidR="00D9520E">
              <w:t>strategical and operational objectives</w:t>
            </w:r>
            <w:r w:rsidRPr="005958DF">
              <w:t xml:space="preserve"> determined </w:t>
            </w:r>
            <w:r w:rsidR="00D9520E">
              <w:t>by</w:t>
            </w:r>
            <w:r w:rsidR="00D9520E" w:rsidRPr="005958DF">
              <w:t xml:space="preserve"> </w:t>
            </w:r>
            <w:r w:rsidRPr="005958DF">
              <w:t>this</w:t>
            </w:r>
            <w:r w:rsidR="00D9520E">
              <w:t xml:space="preserve"> action</w:t>
            </w:r>
            <w:r w:rsidRPr="005958DF">
              <w:t xml:space="preserve"> plan</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7F6A78">
            <w:r w:rsidRPr="005958DF">
              <w:t xml:space="preserve">6) </w:t>
            </w:r>
            <w:r w:rsidR="007F6A78" w:rsidRPr="005958DF">
              <w:t xml:space="preserve">Develop and implement a set of measures </w:t>
            </w:r>
            <w:r w:rsidR="00D9520E">
              <w:t xml:space="preserve">aimed at </w:t>
            </w:r>
            <w:r w:rsidR="007F6A78" w:rsidRPr="005958DF">
              <w:t>improv</w:t>
            </w:r>
            <w:r w:rsidR="00D9520E">
              <w:t>ing</w:t>
            </w:r>
            <w:r w:rsidR="007F6A78" w:rsidRPr="005958DF">
              <w:t xml:space="preserve"> management skills </w:t>
            </w:r>
            <w:r w:rsidR="00D9520E">
              <w:t>to manage</w:t>
            </w:r>
            <w:r w:rsidR="00D9520E" w:rsidRPr="005958DF">
              <w:t xml:space="preserve"> </w:t>
            </w:r>
            <w:r w:rsidR="007F6A78" w:rsidRPr="005958DF">
              <w:t>business processes</w:t>
            </w:r>
            <w:r w:rsidRPr="005958DF">
              <w:t xml:space="preserve">, </w:t>
            </w:r>
            <w:r w:rsidR="007F6A78" w:rsidRPr="005958DF">
              <w:t>including business</w:t>
            </w:r>
            <w:r w:rsidR="00D9520E">
              <w:t xml:space="preserve"> activities</w:t>
            </w:r>
            <w:r w:rsidR="007F6A78" w:rsidRPr="005958DF">
              <w:t xml:space="preserve"> and financ</w:t>
            </w:r>
            <w:r w:rsidR="00D9520E">
              <w:t>ial</w:t>
            </w:r>
            <w:r w:rsidR="007F6A78" w:rsidRPr="005958DF">
              <w:t xml:space="preserve"> management, </w:t>
            </w:r>
            <w:r w:rsidR="00D9520E" w:rsidRPr="005958DF">
              <w:t>operation</w:t>
            </w:r>
            <w:r w:rsidR="00D9520E">
              <w:t>al</w:t>
            </w:r>
            <w:r w:rsidR="00D9520E" w:rsidRPr="005958DF">
              <w:t xml:space="preserve"> </w:t>
            </w:r>
            <w:r w:rsidR="007F6A78" w:rsidRPr="005958DF">
              <w:t>management, quality management, information systems, international marketing</w:t>
            </w:r>
            <w:r w:rsidR="00D9520E">
              <w:t>,</w:t>
            </w:r>
            <w:r w:rsidR="007F6A78" w:rsidRPr="005958DF">
              <w:t xml:space="preserve"> as well as export strategies</w:t>
            </w:r>
          </w:p>
        </w:tc>
        <w:tc>
          <w:tcPr>
            <w:tcW w:w="3135" w:type="dxa"/>
            <w:shd w:val="clear" w:color="auto" w:fill="auto"/>
            <w:hideMark/>
          </w:tcPr>
          <w:p w:rsidR="007C3B15" w:rsidRPr="005958DF" w:rsidRDefault="00DF12A2" w:rsidP="00DF12A2">
            <w:r w:rsidRPr="005958DF">
              <w:t>Sectoral business associations (upon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Pr="005958DF">
              <w:t>State Service on Food Safety and Consumer Protection</w:t>
            </w:r>
            <w:r w:rsidR="007C3B15" w:rsidRPr="005958DF">
              <w:t xml:space="preserve"> </w:t>
            </w:r>
            <w:r w:rsidR="007C3B15" w:rsidRPr="005958DF">
              <w:br/>
            </w:r>
            <w:r w:rsidR="0032511A" w:rsidRPr="005958DF">
              <w:t>Export Promotion Office (upon request</w:t>
            </w:r>
            <w:r w:rsidR="007C3B15" w:rsidRPr="005958DF">
              <w:t xml:space="preserve">) </w:t>
            </w:r>
            <w:r w:rsidR="007C3B15" w:rsidRPr="005958DF">
              <w:br/>
            </w:r>
            <w:r w:rsidRPr="005958DF">
              <w:t>Local self-government</w:t>
            </w:r>
            <w:r w:rsidR="00D9520E">
              <w:t xml:space="preserve"> authorities</w:t>
            </w:r>
            <w:r w:rsidRPr="005958DF">
              <w:t xml:space="preserve"> </w:t>
            </w:r>
            <w:r w:rsidR="007C3B15" w:rsidRPr="005958DF">
              <w:t>(</w:t>
            </w:r>
            <w:r w:rsidRPr="005958DF">
              <w:t>upon request</w:t>
            </w:r>
            <w:r w:rsidR="007C3B15" w:rsidRPr="005958DF">
              <w:t>)</w:t>
            </w:r>
          </w:p>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7F6A78" w:rsidP="007F6A78">
            <w:r w:rsidRPr="005958DF">
              <w:t>A pilot project has been developed and implemented for one action plan in each region</w:t>
            </w:r>
          </w:p>
        </w:tc>
      </w:tr>
      <w:tr w:rsidR="00D9520E" w:rsidRPr="005958DF" w:rsidTr="00C20203">
        <w:trPr>
          <w:trHeight w:val="15"/>
        </w:trPr>
        <w:tc>
          <w:tcPr>
            <w:tcW w:w="2580" w:type="dxa"/>
            <w:vMerge w:val="restart"/>
            <w:shd w:val="clear" w:color="auto" w:fill="auto"/>
            <w:hideMark/>
          </w:tcPr>
          <w:p w:rsidR="007C3B15" w:rsidRPr="005958DF" w:rsidRDefault="007C3B15" w:rsidP="00E656B0">
            <w:r w:rsidRPr="005958DF">
              <w:t xml:space="preserve">8. </w:t>
            </w:r>
            <w:r w:rsidR="005435DC" w:rsidRPr="005958DF">
              <w:t xml:space="preserve">Match the educational system with the needs of </w:t>
            </w:r>
            <w:r w:rsidR="00DF6961">
              <w:t xml:space="preserve">the </w:t>
            </w:r>
            <w:r w:rsidR="005435DC" w:rsidRPr="005958DF">
              <w:lastRenderedPageBreak/>
              <w:t xml:space="preserve">business (especially </w:t>
            </w:r>
            <w:r w:rsidR="00DF6961">
              <w:t>SME</w:t>
            </w:r>
            <w:r w:rsidR="005435DC" w:rsidRPr="005958DF">
              <w:t>s)</w:t>
            </w:r>
            <w:r w:rsidRPr="005958DF">
              <w:t xml:space="preserve"> </w:t>
            </w:r>
          </w:p>
        </w:tc>
        <w:tc>
          <w:tcPr>
            <w:tcW w:w="3990" w:type="dxa"/>
            <w:vMerge w:val="restart"/>
            <w:shd w:val="clear" w:color="auto" w:fill="auto"/>
            <w:hideMark/>
          </w:tcPr>
          <w:p w:rsidR="007C3B15" w:rsidRPr="005958DF" w:rsidRDefault="007C3B15" w:rsidP="00E656B0">
            <w:r w:rsidRPr="005958DF">
              <w:lastRenderedPageBreak/>
              <w:t xml:space="preserve">1) </w:t>
            </w:r>
            <w:r w:rsidR="005435DC" w:rsidRPr="005958DF">
              <w:t xml:space="preserve">Improve the labor market regulation aimed at reducing informal employment </w:t>
            </w:r>
            <w:r w:rsidR="005435DC" w:rsidRPr="005958DF">
              <w:lastRenderedPageBreak/>
              <w:t xml:space="preserve">and stimulating </w:t>
            </w:r>
            <w:r w:rsidR="00D9520E">
              <w:t>labor</w:t>
            </w:r>
            <w:r w:rsidR="005435DC" w:rsidRPr="005958DF">
              <w:t xml:space="preserve"> mobility</w:t>
            </w:r>
          </w:p>
        </w:tc>
        <w:tc>
          <w:tcPr>
            <w:tcW w:w="3135" w:type="dxa"/>
            <w:vMerge w:val="restart"/>
            <w:shd w:val="clear" w:color="auto" w:fill="auto"/>
            <w:hideMark/>
          </w:tcPr>
          <w:p w:rsidR="007C3B15" w:rsidRPr="005958DF" w:rsidRDefault="00DF12A2" w:rsidP="00DF12A2">
            <w:r w:rsidRPr="005958DF">
              <w:lastRenderedPageBreak/>
              <w:t>Ministry of Social Policy</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D703E3" w:rsidRPr="005958DF">
              <w:t xml:space="preserve">Chamber of Commerce and </w:t>
            </w:r>
            <w:r w:rsidR="00D703E3" w:rsidRPr="005958DF">
              <w:lastRenderedPageBreak/>
              <w:t>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00A84CAA" w:rsidRPr="005958DF">
              <w:t>Ministry of Economic Development and Trade</w:t>
            </w:r>
            <w:r w:rsidR="007C3B15" w:rsidRPr="005958DF">
              <w:br/>
            </w:r>
            <w:r w:rsidRPr="005958DF">
              <w:t xml:space="preserve">Local self-government </w:t>
            </w:r>
            <w:r w:rsidR="00D9520E">
              <w:t xml:space="preserve">authorities </w:t>
            </w:r>
            <w:r w:rsidRPr="005958DF">
              <w:t>(upon request</w:t>
            </w:r>
            <w:r w:rsidR="007C3B15" w:rsidRPr="005958DF">
              <w:t>)</w:t>
            </w:r>
          </w:p>
        </w:tc>
        <w:tc>
          <w:tcPr>
            <w:tcW w:w="1725" w:type="dxa"/>
            <w:shd w:val="clear" w:color="auto" w:fill="auto"/>
            <w:hideMark/>
          </w:tcPr>
          <w:p w:rsidR="007C3B15" w:rsidRPr="005958DF" w:rsidRDefault="008B2A98" w:rsidP="00E656B0">
            <w:r w:rsidRPr="005958DF">
              <w:lastRenderedPageBreak/>
              <w:t xml:space="preserve">Q4 of </w:t>
            </w:r>
            <w:r w:rsidR="007C3B15" w:rsidRPr="005958DF">
              <w:t>2018</w:t>
            </w:r>
          </w:p>
        </w:tc>
        <w:tc>
          <w:tcPr>
            <w:tcW w:w="3570" w:type="dxa"/>
            <w:shd w:val="clear" w:color="auto" w:fill="auto"/>
            <w:hideMark/>
          </w:tcPr>
          <w:p w:rsidR="007C3B15" w:rsidRPr="005958DF" w:rsidRDefault="007F6A78" w:rsidP="007F6A78">
            <w:r w:rsidRPr="005958DF">
              <w:t>A comprehensive study has been conducted to identify reasons for informal employment</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7C3B15" w:rsidP="00E656B0">
            <w:r w:rsidRPr="005958DF">
              <w:t>-“-</w:t>
            </w:r>
          </w:p>
        </w:tc>
        <w:tc>
          <w:tcPr>
            <w:tcW w:w="3570" w:type="dxa"/>
            <w:shd w:val="clear" w:color="auto" w:fill="auto"/>
            <w:hideMark/>
          </w:tcPr>
          <w:p w:rsidR="007C3B15" w:rsidRPr="005958DF" w:rsidRDefault="007F6A78" w:rsidP="007F6A78">
            <w:r w:rsidRPr="005958DF">
              <w:t>A set of measures has been approved</w:t>
            </w:r>
            <w:r w:rsidR="005E0937">
              <w:t>,</w:t>
            </w:r>
            <w:r w:rsidRPr="005958DF">
              <w:t xml:space="preserve"> and amendments to the Labour Code of Ukraine have been adopted</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B76BE2">
            <w:r w:rsidRPr="005958DF">
              <w:t xml:space="preserve">2) </w:t>
            </w:r>
            <w:r w:rsidR="00D9520E">
              <w:t>Strengthen</w:t>
            </w:r>
            <w:r w:rsidR="00D9520E" w:rsidRPr="005958DF">
              <w:t xml:space="preserve"> </w:t>
            </w:r>
            <w:r w:rsidR="00B76BE2" w:rsidRPr="005958DF">
              <w:t>cooperation in</w:t>
            </w:r>
            <w:r w:rsidR="00D9520E">
              <w:t xml:space="preserve"> terms of </w:t>
            </w:r>
            <w:r w:rsidR="00B76BE2" w:rsidRPr="005958DF">
              <w:t xml:space="preserve">qualified workforce </w:t>
            </w:r>
            <w:r w:rsidR="00D9520E" w:rsidRPr="005958DF">
              <w:t xml:space="preserve">training </w:t>
            </w:r>
            <w:r w:rsidR="00B76BE2" w:rsidRPr="005958DF">
              <w:t>between research institutions, vocational training institutions</w:t>
            </w:r>
            <w:r w:rsidR="005E0937">
              <w:t>,</w:t>
            </w:r>
            <w:r w:rsidR="00B76BE2" w:rsidRPr="005958DF">
              <w:t xml:space="preserve"> and companies aimed at identifying necessary skills and matching the qualification of graduates with the needs of companies</w:t>
            </w:r>
          </w:p>
        </w:tc>
        <w:tc>
          <w:tcPr>
            <w:tcW w:w="3135" w:type="dxa"/>
            <w:vMerge w:val="restart"/>
            <w:shd w:val="clear" w:color="auto" w:fill="auto"/>
            <w:hideMark/>
          </w:tcPr>
          <w:p w:rsidR="007C3B15" w:rsidRPr="005958DF" w:rsidRDefault="00310672" w:rsidP="00DF12A2">
            <w:r w:rsidRPr="005958DF">
              <w:t>Ministry of Education and Science</w:t>
            </w:r>
            <w:r w:rsidR="007C3B15" w:rsidRPr="005958DF">
              <w:br/>
            </w:r>
            <w:r w:rsidR="00DF12A2"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D703E3" w:rsidRPr="005958DF">
              <w:t>Kyiv city and oblast state administrations</w:t>
            </w:r>
            <w:r w:rsidR="007C3B15" w:rsidRPr="005958DF">
              <w:t xml:space="preserve"> </w:t>
            </w:r>
            <w:r w:rsidR="007C3B15" w:rsidRPr="005958DF">
              <w:br/>
            </w:r>
            <w:r w:rsidR="00DF12A2" w:rsidRPr="005958DF">
              <w:t xml:space="preserve">National Academy of Sciences </w:t>
            </w:r>
            <w:r w:rsidR="007C3B15" w:rsidRPr="005958DF">
              <w:t>(</w:t>
            </w:r>
            <w:r w:rsidR="00DF12A2" w:rsidRPr="005958DF">
              <w:t>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2018</w:t>
            </w:r>
          </w:p>
        </w:tc>
        <w:tc>
          <w:tcPr>
            <w:tcW w:w="3570" w:type="dxa"/>
            <w:shd w:val="clear" w:color="auto" w:fill="auto"/>
            <w:hideMark/>
          </w:tcPr>
          <w:p w:rsidR="007C3B15" w:rsidRPr="005958DF" w:rsidRDefault="00B76BE2" w:rsidP="00FE0E3D">
            <w:r w:rsidRPr="005958DF">
              <w:t xml:space="preserve">An effective </w:t>
            </w:r>
            <w:r w:rsidR="00D9520E">
              <w:t>ongoing</w:t>
            </w:r>
            <w:r w:rsidR="00D9520E" w:rsidRPr="005958DF">
              <w:t xml:space="preserve"> </w:t>
            </w:r>
            <w:r w:rsidRPr="005958DF">
              <w:t xml:space="preserve">dialogue has been established </w:t>
            </w:r>
            <w:r w:rsidR="00DD5C9C">
              <w:t>among</w:t>
            </w:r>
            <w:r w:rsidR="00DD5C9C" w:rsidRPr="005958DF">
              <w:t xml:space="preserve"> </w:t>
            </w:r>
            <w:r w:rsidRPr="005958DF">
              <w:t xml:space="preserve">business, research institutions and vocational training institutions to </w:t>
            </w:r>
            <w:r w:rsidR="00DD5C9C">
              <w:t>strengthen</w:t>
            </w:r>
            <w:r w:rsidR="00DD5C9C" w:rsidRPr="005958DF">
              <w:t xml:space="preserve"> </w:t>
            </w:r>
            <w:r w:rsidRPr="005958DF">
              <w:t xml:space="preserve">cooperation </w:t>
            </w:r>
            <w:r w:rsidR="00FE0E3D" w:rsidRPr="005958DF">
              <w:t>for the qualified personnel</w:t>
            </w:r>
            <w:r w:rsidR="00DD5C9C">
              <w:t xml:space="preserve"> </w:t>
            </w:r>
            <w:r w:rsidR="00DD5C9C" w:rsidRPr="005958DF">
              <w:t>training</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1725" w:type="dxa"/>
            <w:shd w:val="clear" w:color="auto" w:fill="auto"/>
            <w:hideMark/>
          </w:tcPr>
          <w:p w:rsidR="007C3B15" w:rsidRPr="005958DF" w:rsidRDefault="008B2A98" w:rsidP="00E656B0">
            <w:r w:rsidRPr="005958DF">
              <w:t>Q4 of 2</w:t>
            </w:r>
            <w:r w:rsidR="007C3B15" w:rsidRPr="005958DF">
              <w:t>019</w:t>
            </w:r>
          </w:p>
        </w:tc>
        <w:tc>
          <w:tcPr>
            <w:tcW w:w="3570" w:type="dxa"/>
            <w:shd w:val="clear" w:color="auto" w:fill="auto"/>
            <w:hideMark/>
          </w:tcPr>
          <w:p w:rsidR="007C3B15" w:rsidRPr="005958DF" w:rsidRDefault="00FE0E3D" w:rsidP="00FE0E3D">
            <w:r w:rsidRPr="005958DF">
              <w:t xml:space="preserve">Training programs and </w:t>
            </w:r>
            <w:r w:rsidR="00DD5C9C">
              <w:t>curriculum</w:t>
            </w:r>
            <w:r w:rsidRPr="005958DF">
              <w:t xml:space="preserve"> have been examined to identify if they match the needs of business and to improve employment opportunities for the graduates of vocational training institutions</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vMerge w:val="restart"/>
            <w:shd w:val="clear" w:color="auto" w:fill="auto"/>
            <w:hideMark/>
          </w:tcPr>
          <w:p w:rsidR="007C3B15" w:rsidRPr="005958DF" w:rsidRDefault="007C3B15" w:rsidP="00E656B0">
            <w:r w:rsidRPr="005958DF">
              <w:t xml:space="preserve">3) </w:t>
            </w:r>
            <w:r w:rsidR="005958DF" w:rsidRPr="005958DF">
              <w:t>S</w:t>
            </w:r>
            <w:r w:rsidR="005435DC" w:rsidRPr="005958DF">
              <w:t xml:space="preserve">timulate </w:t>
            </w:r>
            <w:r w:rsidR="00D9520E">
              <w:t>labor</w:t>
            </w:r>
            <w:r w:rsidR="00D9520E" w:rsidRPr="005958DF">
              <w:t xml:space="preserve"> </w:t>
            </w:r>
            <w:r w:rsidR="005435DC" w:rsidRPr="005958DF">
              <w:t>mobility and improve the national databas</w:t>
            </w:r>
            <w:r w:rsidR="00D9520E">
              <w:t>e</w:t>
            </w:r>
            <w:r w:rsidR="005435DC" w:rsidRPr="005958DF">
              <w:t xml:space="preserve"> </w:t>
            </w:r>
            <w:r w:rsidR="00DD5C9C">
              <w:t xml:space="preserve">on Ukraine’s employment </w:t>
            </w:r>
            <w:r w:rsidR="005435DC" w:rsidRPr="005958DF">
              <w:t>opportunities</w:t>
            </w:r>
          </w:p>
        </w:tc>
        <w:tc>
          <w:tcPr>
            <w:tcW w:w="3135" w:type="dxa"/>
            <w:shd w:val="clear" w:color="auto" w:fill="auto"/>
            <w:hideMark/>
          </w:tcPr>
          <w:p w:rsidR="007C3B15" w:rsidRPr="005958DF" w:rsidRDefault="00DF12A2" w:rsidP="00DF12A2">
            <w:r w:rsidRPr="005958DF">
              <w:t>Ministry of Social Policy</w:t>
            </w:r>
            <w:r w:rsidR="007C3B15" w:rsidRPr="005958DF">
              <w:t xml:space="preserve"> </w:t>
            </w:r>
            <w:r w:rsidR="007C3B15" w:rsidRPr="005958DF">
              <w:br/>
            </w:r>
            <w:r w:rsidR="00D703E3" w:rsidRPr="005958DF">
              <w:t>Kyiv city and oblast state administrations</w:t>
            </w:r>
          </w:p>
        </w:tc>
        <w:tc>
          <w:tcPr>
            <w:tcW w:w="1725" w:type="dxa"/>
            <w:shd w:val="clear" w:color="auto" w:fill="auto"/>
            <w:hideMark/>
          </w:tcPr>
          <w:p w:rsidR="007C3B15" w:rsidRPr="005958DF" w:rsidRDefault="008B2A98" w:rsidP="00E656B0">
            <w:r w:rsidRPr="005958DF">
              <w:t xml:space="preserve">Q4 of </w:t>
            </w:r>
            <w:r w:rsidR="007C3B15" w:rsidRPr="005958DF">
              <w:t>2018</w:t>
            </w:r>
          </w:p>
        </w:tc>
        <w:tc>
          <w:tcPr>
            <w:tcW w:w="3570" w:type="dxa"/>
            <w:shd w:val="clear" w:color="auto" w:fill="auto"/>
            <w:hideMark/>
          </w:tcPr>
          <w:p w:rsidR="007C3B15" w:rsidRPr="005958DF" w:rsidRDefault="005435DC" w:rsidP="00E656B0">
            <w:r w:rsidRPr="005958DF">
              <w:t xml:space="preserve">Analysis has been conducted to clarify the reasons for the low </w:t>
            </w:r>
            <w:r w:rsidR="00DD5C9C">
              <w:t>labor</w:t>
            </w:r>
            <w:r w:rsidR="00DD5C9C" w:rsidRPr="005958DF">
              <w:t xml:space="preserve"> </w:t>
            </w:r>
            <w:r w:rsidRPr="005958DF">
              <w:t>mobility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0" w:type="auto"/>
            <w:vMerge/>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B2A98" w:rsidP="00E656B0">
            <w:r w:rsidRPr="005958DF">
              <w:t>Q2 of 2</w:t>
            </w:r>
            <w:r w:rsidR="007C3B15" w:rsidRPr="005958DF">
              <w:t>019</w:t>
            </w:r>
          </w:p>
        </w:tc>
        <w:tc>
          <w:tcPr>
            <w:tcW w:w="3570" w:type="dxa"/>
            <w:shd w:val="clear" w:color="auto" w:fill="auto"/>
            <w:hideMark/>
          </w:tcPr>
          <w:p w:rsidR="007C3B15" w:rsidRPr="005958DF" w:rsidRDefault="005435DC" w:rsidP="00E656B0">
            <w:r w:rsidRPr="005958DF">
              <w:t xml:space="preserve">An action plan has been developed to stimulate </w:t>
            </w:r>
            <w:r w:rsidR="00DD5C9C">
              <w:t>labor</w:t>
            </w:r>
            <w:r w:rsidR="00DD5C9C" w:rsidRPr="005958DF">
              <w:t xml:space="preserve"> </w:t>
            </w:r>
            <w:r w:rsidRPr="005958DF">
              <w:t>mobility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tc>
        <w:tc>
          <w:tcPr>
            <w:tcW w:w="3135" w:type="dxa"/>
            <w:shd w:val="clear" w:color="auto" w:fill="auto"/>
            <w:hideMark/>
          </w:tcPr>
          <w:p w:rsidR="007C3B15" w:rsidRPr="005958DF" w:rsidRDefault="007C3B15" w:rsidP="00E656B0"/>
        </w:tc>
        <w:tc>
          <w:tcPr>
            <w:tcW w:w="1725" w:type="dxa"/>
            <w:shd w:val="clear" w:color="auto" w:fill="auto"/>
            <w:hideMark/>
          </w:tcPr>
          <w:p w:rsidR="007C3B15" w:rsidRPr="005958DF" w:rsidRDefault="008B2A98" w:rsidP="00E656B0">
            <w:r w:rsidRPr="005958DF">
              <w:t xml:space="preserve">Q4 of </w:t>
            </w:r>
            <w:r w:rsidR="007C3B15" w:rsidRPr="005958DF">
              <w:t>2019</w:t>
            </w:r>
          </w:p>
        </w:tc>
        <w:tc>
          <w:tcPr>
            <w:tcW w:w="3570" w:type="dxa"/>
            <w:shd w:val="clear" w:color="auto" w:fill="auto"/>
            <w:hideMark/>
          </w:tcPr>
          <w:p w:rsidR="007C3B15" w:rsidRPr="005958DF" w:rsidRDefault="005435DC" w:rsidP="00E656B0">
            <w:r w:rsidRPr="005958DF">
              <w:t xml:space="preserve">The national database on </w:t>
            </w:r>
            <w:r w:rsidR="00DD5C9C">
              <w:t xml:space="preserve">Ukraine’s </w:t>
            </w:r>
            <w:r w:rsidRPr="005958DF">
              <w:t xml:space="preserve">employment opportunities has been improved to increase </w:t>
            </w:r>
            <w:r w:rsidR="00DD5C9C">
              <w:t>labor</w:t>
            </w:r>
            <w:r w:rsidR="00DD5C9C" w:rsidRPr="005958DF">
              <w:t xml:space="preserve"> </w:t>
            </w:r>
            <w:r w:rsidRPr="005958DF">
              <w:t>mobility</w:t>
            </w:r>
          </w:p>
        </w:tc>
      </w:tr>
      <w:tr w:rsidR="00D9520E" w:rsidRPr="005958DF" w:rsidTr="00C20203">
        <w:trPr>
          <w:trHeight w:val="15"/>
        </w:trPr>
        <w:tc>
          <w:tcPr>
            <w:tcW w:w="0" w:type="auto"/>
            <w:vMerge/>
            <w:shd w:val="clear" w:color="auto" w:fill="auto"/>
            <w:hideMark/>
          </w:tcPr>
          <w:p w:rsidR="007C3B15" w:rsidRPr="005958DF" w:rsidRDefault="007C3B15" w:rsidP="00E656B0"/>
        </w:tc>
        <w:tc>
          <w:tcPr>
            <w:tcW w:w="3990" w:type="dxa"/>
            <w:shd w:val="clear" w:color="auto" w:fill="auto"/>
            <w:hideMark/>
          </w:tcPr>
          <w:p w:rsidR="007C3B15" w:rsidRPr="005958DF" w:rsidRDefault="007C3B15" w:rsidP="00E656B0">
            <w:r w:rsidRPr="005958DF">
              <w:t xml:space="preserve">4) </w:t>
            </w:r>
            <w:r w:rsidR="00977824" w:rsidRPr="005958DF">
              <w:t>Improve vocational education system for employees</w:t>
            </w:r>
            <w:r w:rsidR="005435DC" w:rsidRPr="005958DF">
              <w:t xml:space="preserve">, </w:t>
            </w:r>
            <w:r w:rsidR="00DD5C9C">
              <w:t>in particular</w:t>
            </w:r>
            <w:r w:rsidR="005E0937">
              <w:t>,</w:t>
            </w:r>
            <w:r w:rsidR="00DD5C9C">
              <w:t xml:space="preserve"> those aimed </w:t>
            </w:r>
            <w:r w:rsidR="005435DC" w:rsidRPr="005958DF">
              <w:t xml:space="preserve">at involving them into </w:t>
            </w:r>
            <w:r w:rsidR="00DD5C9C">
              <w:t>priority</w:t>
            </w:r>
            <w:r w:rsidR="005435DC" w:rsidRPr="005958DF">
              <w:t xml:space="preserve"> sectors of the economy</w:t>
            </w:r>
          </w:p>
        </w:tc>
        <w:tc>
          <w:tcPr>
            <w:tcW w:w="3135" w:type="dxa"/>
            <w:shd w:val="clear" w:color="auto" w:fill="auto"/>
            <w:hideMark/>
          </w:tcPr>
          <w:p w:rsidR="007C3B15" w:rsidRPr="005958DF" w:rsidRDefault="00DF12A2" w:rsidP="00E656B0">
            <w:r w:rsidRPr="005958DF">
              <w:t>Ministry of Social Policy</w:t>
            </w:r>
            <w:r w:rsidR="007C3B15" w:rsidRPr="005958DF">
              <w:br/>
            </w:r>
            <w:r w:rsidR="00310672" w:rsidRPr="005958DF">
              <w:t>Ministry of Education and Science</w:t>
            </w:r>
            <w:r w:rsidR="007C3B15" w:rsidRPr="005958DF">
              <w:br/>
            </w:r>
            <w:r w:rsidR="00A84CAA" w:rsidRPr="005958DF">
              <w:t>Ministry of Economic Development and Trade</w:t>
            </w:r>
            <w:r w:rsidR="007C3B15" w:rsidRPr="005958DF">
              <w:br/>
            </w:r>
            <w:r w:rsidR="00310672"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w:t>
            </w:r>
            <w:r w:rsidR="007C3B15" w:rsidRPr="005958DF">
              <w:t xml:space="preserve"> (</w:t>
            </w:r>
            <w:r w:rsidR="0032511A" w:rsidRPr="005958DF">
              <w:t>upon request</w:t>
            </w:r>
            <w:r w:rsidR="007C3B15" w:rsidRPr="005958DF">
              <w:t>)</w:t>
            </w:r>
          </w:p>
        </w:tc>
        <w:tc>
          <w:tcPr>
            <w:tcW w:w="1725" w:type="dxa"/>
            <w:shd w:val="clear" w:color="auto" w:fill="auto"/>
            <w:hideMark/>
          </w:tcPr>
          <w:p w:rsidR="007C3B15" w:rsidRPr="005958DF" w:rsidRDefault="008B2A98" w:rsidP="00E656B0">
            <w:r w:rsidRPr="005958DF">
              <w:t xml:space="preserve">Q4 of </w:t>
            </w:r>
            <w:r w:rsidR="007C3B15" w:rsidRPr="005958DF">
              <w:t xml:space="preserve">2019 </w:t>
            </w:r>
          </w:p>
        </w:tc>
        <w:tc>
          <w:tcPr>
            <w:tcW w:w="3570" w:type="dxa"/>
            <w:shd w:val="clear" w:color="auto" w:fill="auto"/>
            <w:hideMark/>
          </w:tcPr>
          <w:p w:rsidR="007C3B15" w:rsidRPr="005958DF" w:rsidRDefault="00977824" w:rsidP="00E656B0">
            <w:r w:rsidRPr="005958DF">
              <w:t>T</w:t>
            </w:r>
            <w:r w:rsidR="008B2A98" w:rsidRPr="005958DF">
              <w:t xml:space="preserve">he vocational training system in the selected </w:t>
            </w:r>
            <w:r w:rsidR="00DD5C9C">
              <w:t xml:space="preserve">priority </w:t>
            </w:r>
            <w:r w:rsidR="008B2A98" w:rsidRPr="005958DF">
              <w:t>sectors</w:t>
            </w:r>
            <w:r w:rsidRPr="005958DF">
              <w:t xml:space="preserve"> has been improved</w:t>
            </w:r>
          </w:p>
        </w:tc>
      </w:tr>
    </w:tbl>
    <w:p w:rsidR="009C08A4" w:rsidRPr="005958DF" w:rsidRDefault="009C08A4"/>
    <w:sectPr w:rsidR="009C08A4" w:rsidRPr="0059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15"/>
    <w:rsid w:val="00000831"/>
    <w:rsid w:val="00016BB5"/>
    <w:rsid w:val="000226BE"/>
    <w:rsid w:val="00040605"/>
    <w:rsid w:val="000416F2"/>
    <w:rsid w:val="00044D69"/>
    <w:rsid w:val="0004531E"/>
    <w:rsid w:val="0007229A"/>
    <w:rsid w:val="00096AE6"/>
    <w:rsid w:val="000B0DBA"/>
    <w:rsid w:val="000B171C"/>
    <w:rsid w:val="000B71BF"/>
    <w:rsid w:val="000C4825"/>
    <w:rsid w:val="000C49D2"/>
    <w:rsid w:val="000D2756"/>
    <w:rsid w:val="000E1AA2"/>
    <w:rsid w:val="000E72B3"/>
    <w:rsid w:val="000F25C6"/>
    <w:rsid w:val="00110808"/>
    <w:rsid w:val="0011143C"/>
    <w:rsid w:val="001214E1"/>
    <w:rsid w:val="00121E26"/>
    <w:rsid w:val="00132670"/>
    <w:rsid w:val="00137703"/>
    <w:rsid w:val="00144404"/>
    <w:rsid w:val="00151F55"/>
    <w:rsid w:val="0015237A"/>
    <w:rsid w:val="00154401"/>
    <w:rsid w:val="00165564"/>
    <w:rsid w:val="00170700"/>
    <w:rsid w:val="001758EE"/>
    <w:rsid w:val="00176A85"/>
    <w:rsid w:val="00184402"/>
    <w:rsid w:val="00187F64"/>
    <w:rsid w:val="00193CCD"/>
    <w:rsid w:val="001A4FFE"/>
    <w:rsid w:val="001B2670"/>
    <w:rsid w:val="001B6CB4"/>
    <w:rsid w:val="001C0841"/>
    <w:rsid w:val="001C1A56"/>
    <w:rsid w:val="001C5BB2"/>
    <w:rsid w:val="001E107E"/>
    <w:rsid w:val="001E12A0"/>
    <w:rsid w:val="001E52A0"/>
    <w:rsid w:val="001F2567"/>
    <w:rsid w:val="001F7E2D"/>
    <w:rsid w:val="00201484"/>
    <w:rsid w:val="00210877"/>
    <w:rsid w:val="002163E2"/>
    <w:rsid w:val="00222FDE"/>
    <w:rsid w:val="00224BE6"/>
    <w:rsid w:val="00243461"/>
    <w:rsid w:val="00244B8C"/>
    <w:rsid w:val="002745B1"/>
    <w:rsid w:val="002C1B3D"/>
    <w:rsid w:val="00310672"/>
    <w:rsid w:val="003152B3"/>
    <w:rsid w:val="0032036B"/>
    <w:rsid w:val="00320BAC"/>
    <w:rsid w:val="00321F54"/>
    <w:rsid w:val="0032511A"/>
    <w:rsid w:val="00352E70"/>
    <w:rsid w:val="00381699"/>
    <w:rsid w:val="0038737F"/>
    <w:rsid w:val="00390151"/>
    <w:rsid w:val="003918AD"/>
    <w:rsid w:val="003938E0"/>
    <w:rsid w:val="003B0AB2"/>
    <w:rsid w:val="003B3C68"/>
    <w:rsid w:val="003B52DA"/>
    <w:rsid w:val="003C5471"/>
    <w:rsid w:val="003D35B9"/>
    <w:rsid w:val="003D587B"/>
    <w:rsid w:val="003E15A4"/>
    <w:rsid w:val="003E233D"/>
    <w:rsid w:val="003F412F"/>
    <w:rsid w:val="00400113"/>
    <w:rsid w:val="00402231"/>
    <w:rsid w:val="0041167B"/>
    <w:rsid w:val="00412CF0"/>
    <w:rsid w:val="00417913"/>
    <w:rsid w:val="004239DA"/>
    <w:rsid w:val="0042741A"/>
    <w:rsid w:val="00432420"/>
    <w:rsid w:val="00457AF7"/>
    <w:rsid w:val="0047011C"/>
    <w:rsid w:val="00473C39"/>
    <w:rsid w:val="00484073"/>
    <w:rsid w:val="004B2645"/>
    <w:rsid w:val="004B4526"/>
    <w:rsid w:val="004C5D07"/>
    <w:rsid w:val="004D2683"/>
    <w:rsid w:val="004D3BB6"/>
    <w:rsid w:val="004E3977"/>
    <w:rsid w:val="004F379E"/>
    <w:rsid w:val="004F3B77"/>
    <w:rsid w:val="004F6901"/>
    <w:rsid w:val="005025C5"/>
    <w:rsid w:val="0050428F"/>
    <w:rsid w:val="005042D4"/>
    <w:rsid w:val="00505980"/>
    <w:rsid w:val="00515187"/>
    <w:rsid w:val="00515239"/>
    <w:rsid w:val="00517E50"/>
    <w:rsid w:val="0052119B"/>
    <w:rsid w:val="005430DE"/>
    <w:rsid w:val="005434D6"/>
    <w:rsid w:val="005435DC"/>
    <w:rsid w:val="0057038B"/>
    <w:rsid w:val="005958DF"/>
    <w:rsid w:val="005C07D2"/>
    <w:rsid w:val="005E0937"/>
    <w:rsid w:val="005E5B55"/>
    <w:rsid w:val="005F6BEF"/>
    <w:rsid w:val="006058F6"/>
    <w:rsid w:val="00607A4C"/>
    <w:rsid w:val="0061151B"/>
    <w:rsid w:val="00626C05"/>
    <w:rsid w:val="00634193"/>
    <w:rsid w:val="00655B6B"/>
    <w:rsid w:val="00655FE5"/>
    <w:rsid w:val="00667F8C"/>
    <w:rsid w:val="00680A6F"/>
    <w:rsid w:val="006824F1"/>
    <w:rsid w:val="00695F5C"/>
    <w:rsid w:val="006D2164"/>
    <w:rsid w:val="006E0787"/>
    <w:rsid w:val="006F0616"/>
    <w:rsid w:val="006F1D5A"/>
    <w:rsid w:val="006F34F6"/>
    <w:rsid w:val="006F58A1"/>
    <w:rsid w:val="00710EE2"/>
    <w:rsid w:val="0071776E"/>
    <w:rsid w:val="00721D85"/>
    <w:rsid w:val="00727243"/>
    <w:rsid w:val="00730646"/>
    <w:rsid w:val="007410E0"/>
    <w:rsid w:val="00741D74"/>
    <w:rsid w:val="00745F72"/>
    <w:rsid w:val="007610F1"/>
    <w:rsid w:val="007823A5"/>
    <w:rsid w:val="007A349B"/>
    <w:rsid w:val="007A784D"/>
    <w:rsid w:val="007C0157"/>
    <w:rsid w:val="007C3B15"/>
    <w:rsid w:val="007C74AE"/>
    <w:rsid w:val="007F5FAB"/>
    <w:rsid w:val="007F6A78"/>
    <w:rsid w:val="007F740F"/>
    <w:rsid w:val="008001CB"/>
    <w:rsid w:val="008009D8"/>
    <w:rsid w:val="00805E05"/>
    <w:rsid w:val="00812982"/>
    <w:rsid w:val="008165DD"/>
    <w:rsid w:val="008247F6"/>
    <w:rsid w:val="00825C0E"/>
    <w:rsid w:val="0083523D"/>
    <w:rsid w:val="0083545C"/>
    <w:rsid w:val="00845BA1"/>
    <w:rsid w:val="0085208A"/>
    <w:rsid w:val="008553F5"/>
    <w:rsid w:val="00857E71"/>
    <w:rsid w:val="00861E81"/>
    <w:rsid w:val="008644C1"/>
    <w:rsid w:val="008810F9"/>
    <w:rsid w:val="00885D7B"/>
    <w:rsid w:val="008926B4"/>
    <w:rsid w:val="008968D4"/>
    <w:rsid w:val="008B2A98"/>
    <w:rsid w:val="008B3703"/>
    <w:rsid w:val="008C1C6B"/>
    <w:rsid w:val="008C3ECA"/>
    <w:rsid w:val="008D4620"/>
    <w:rsid w:val="008E5537"/>
    <w:rsid w:val="008F2472"/>
    <w:rsid w:val="008F62D2"/>
    <w:rsid w:val="008F76E0"/>
    <w:rsid w:val="00925449"/>
    <w:rsid w:val="00937214"/>
    <w:rsid w:val="0096057D"/>
    <w:rsid w:val="00966915"/>
    <w:rsid w:val="00970F98"/>
    <w:rsid w:val="00977824"/>
    <w:rsid w:val="00980C96"/>
    <w:rsid w:val="009852CF"/>
    <w:rsid w:val="009901AD"/>
    <w:rsid w:val="009B3430"/>
    <w:rsid w:val="009B6972"/>
    <w:rsid w:val="009C08A4"/>
    <w:rsid w:val="009D0423"/>
    <w:rsid w:val="009D18D3"/>
    <w:rsid w:val="009D2682"/>
    <w:rsid w:val="009D418F"/>
    <w:rsid w:val="009F28B7"/>
    <w:rsid w:val="009F5FA2"/>
    <w:rsid w:val="009F7DD7"/>
    <w:rsid w:val="00A205B3"/>
    <w:rsid w:val="00A303C4"/>
    <w:rsid w:val="00A4631B"/>
    <w:rsid w:val="00A50677"/>
    <w:rsid w:val="00A53C3D"/>
    <w:rsid w:val="00A54371"/>
    <w:rsid w:val="00A700D9"/>
    <w:rsid w:val="00A81235"/>
    <w:rsid w:val="00A84CAA"/>
    <w:rsid w:val="00A85E99"/>
    <w:rsid w:val="00AA1D44"/>
    <w:rsid w:val="00AB16BA"/>
    <w:rsid w:val="00AB5DB7"/>
    <w:rsid w:val="00AD5EDD"/>
    <w:rsid w:val="00AE0ED7"/>
    <w:rsid w:val="00AE17AE"/>
    <w:rsid w:val="00AF49E0"/>
    <w:rsid w:val="00AF5C22"/>
    <w:rsid w:val="00B00C0D"/>
    <w:rsid w:val="00B06916"/>
    <w:rsid w:val="00B1076B"/>
    <w:rsid w:val="00B32ADC"/>
    <w:rsid w:val="00B3424C"/>
    <w:rsid w:val="00B402F4"/>
    <w:rsid w:val="00B412C7"/>
    <w:rsid w:val="00B42136"/>
    <w:rsid w:val="00B54AC2"/>
    <w:rsid w:val="00B7555A"/>
    <w:rsid w:val="00B76BE2"/>
    <w:rsid w:val="00B80033"/>
    <w:rsid w:val="00B853A9"/>
    <w:rsid w:val="00B9212D"/>
    <w:rsid w:val="00B92FF7"/>
    <w:rsid w:val="00B9578D"/>
    <w:rsid w:val="00BA24CE"/>
    <w:rsid w:val="00BA2CC9"/>
    <w:rsid w:val="00BB7169"/>
    <w:rsid w:val="00BC4346"/>
    <w:rsid w:val="00BD0D0B"/>
    <w:rsid w:val="00BE11B0"/>
    <w:rsid w:val="00BE1505"/>
    <w:rsid w:val="00BE23A4"/>
    <w:rsid w:val="00BE3CB4"/>
    <w:rsid w:val="00BF15F4"/>
    <w:rsid w:val="00BF1749"/>
    <w:rsid w:val="00C00835"/>
    <w:rsid w:val="00C11AB6"/>
    <w:rsid w:val="00C20203"/>
    <w:rsid w:val="00C37306"/>
    <w:rsid w:val="00C52E81"/>
    <w:rsid w:val="00C61949"/>
    <w:rsid w:val="00C62944"/>
    <w:rsid w:val="00C75135"/>
    <w:rsid w:val="00C861B1"/>
    <w:rsid w:val="00C91519"/>
    <w:rsid w:val="00C917BB"/>
    <w:rsid w:val="00C91ED7"/>
    <w:rsid w:val="00C9238F"/>
    <w:rsid w:val="00CC28E4"/>
    <w:rsid w:val="00CD5085"/>
    <w:rsid w:val="00CE6023"/>
    <w:rsid w:val="00CE73A0"/>
    <w:rsid w:val="00CF2E34"/>
    <w:rsid w:val="00CF31B9"/>
    <w:rsid w:val="00D0297E"/>
    <w:rsid w:val="00D34FB1"/>
    <w:rsid w:val="00D45874"/>
    <w:rsid w:val="00D52CB4"/>
    <w:rsid w:val="00D52F42"/>
    <w:rsid w:val="00D615CD"/>
    <w:rsid w:val="00D703E3"/>
    <w:rsid w:val="00D838D2"/>
    <w:rsid w:val="00D9520E"/>
    <w:rsid w:val="00DA1CEE"/>
    <w:rsid w:val="00DA2C48"/>
    <w:rsid w:val="00DA6A43"/>
    <w:rsid w:val="00DB7531"/>
    <w:rsid w:val="00DC0217"/>
    <w:rsid w:val="00DC03A1"/>
    <w:rsid w:val="00DC78C9"/>
    <w:rsid w:val="00DD2FFA"/>
    <w:rsid w:val="00DD5C9C"/>
    <w:rsid w:val="00DD68C5"/>
    <w:rsid w:val="00DE2306"/>
    <w:rsid w:val="00DE2A4D"/>
    <w:rsid w:val="00DE515E"/>
    <w:rsid w:val="00DF12A2"/>
    <w:rsid w:val="00DF6961"/>
    <w:rsid w:val="00E010E9"/>
    <w:rsid w:val="00E1668F"/>
    <w:rsid w:val="00E20E76"/>
    <w:rsid w:val="00E439F3"/>
    <w:rsid w:val="00E4461D"/>
    <w:rsid w:val="00E45054"/>
    <w:rsid w:val="00E569AA"/>
    <w:rsid w:val="00E656B0"/>
    <w:rsid w:val="00E65C38"/>
    <w:rsid w:val="00E835B0"/>
    <w:rsid w:val="00E84644"/>
    <w:rsid w:val="00EA1F36"/>
    <w:rsid w:val="00EB0437"/>
    <w:rsid w:val="00ED6B70"/>
    <w:rsid w:val="00F06747"/>
    <w:rsid w:val="00F10862"/>
    <w:rsid w:val="00F10D7B"/>
    <w:rsid w:val="00F20B20"/>
    <w:rsid w:val="00F4258B"/>
    <w:rsid w:val="00F43108"/>
    <w:rsid w:val="00F70D69"/>
    <w:rsid w:val="00F74018"/>
    <w:rsid w:val="00F873FC"/>
    <w:rsid w:val="00F969FC"/>
    <w:rsid w:val="00FA2DFB"/>
    <w:rsid w:val="00FB5A30"/>
    <w:rsid w:val="00FC20E8"/>
    <w:rsid w:val="00FE0E3D"/>
    <w:rsid w:val="00FE308C"/>
    <w:rsid w:val="00FE79B0"/>
    <w:rsid w:val="00FF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91BD8-757A-0343-A4CC-1DB655B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B9"/>
    <w:pPr>
      <w:spacing w:after="0" w:line="240" w:lineRule="auto"/>
    </w:pPr>
    <w:rPr>
      <w:rFonts w:ascii="Times New Roman" w:hAnsi="Times New Roman" w:cs="Times New Roman"/>
      <w:sz w:val="18"/>
      <w:szCs w:val="18"/>
    </w:rPr>
  </w:style>
  <w:style w:type="character" w:customStyle="1" w:styleId="a4">
    <w:name w:val="Текст у виносці Знак"/>
    <w:basedOn w:val="a0"/>
    <w:link w:val="a3"/>
    <w:uiPriority w:val="99"/>
    <w:semiHidden/>
    <w:rsid w:val="003D35B9"/>
    <w:rPr>
      <w:rFonts w:ascii="Times New Roman" w:hAnsi="Times New Roman" w:cs="Times New Roman"/>
      <w:sz w:val="18"/>
      <w:szCs w:val="18"/>
      <w:lang w:val="en-GB"/>
    </w:rPr>
  </w:style>
  <w:style w:type="paragraph" w:styleId="a5">
    <w:name w:val="Normal (Web)"/>
    <w:basedOn w:val="a"/>
    <w:uiPriority w:val="99"/>
    <w:semiHidden/>
    <w:unhideWhenUsed/>
    <w:rsid w:val="000C48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130">
      <w:bodyDiv w:val="1"/>
      <w:marLeft w:val="0"/>
      <w:marRight w:val="0"/>
      <w:marTop w:val="0"/>
      <w:marBottom w:val="0"/>
      <w:divBdr>
        <w:top w:val="none" w:sz="0" w:space="0" w:color="auto"/>
        <w:left w:val="none" w:sz="0" w:space="0" w:color="auto"/>
        <w:bottom w:val="none" w:sz="0" w:space="0" w:color="auto"/>
        <w:right w:val="none" w:sz="0" w:space="0" w:color="auto"/>
      </w:divBdr>
      <w:divsChild>
        <w:div w:id="65226310">
          <w:marLeft w:val="0"/>
          <w:marRight w:val="0"/>
          <w:marTop w:val="0"/>
          <w:marBottom w:val="0"/>
          <w:divBdr>
            <w:top w:val="none" w:sz="0" w:space="0" w:color="auto"/>
            <w:left w:val="none" w:sz="0" w:space="0" w:color="auto"/>
            <w:bottom w:val="none" w:sz="0" w:space="0" w:color="auto"/>
            <w:right w:val="none" w:sz="0" w:space="0" w:color="auto"/>
          </w:divBdr>
          <w:divsChild>
            <w:div w:id="124272207">
              <w:marLeft w:val="0"/>
              <w:marRight w:val="0"/>
              <w:marTop w:val="0"/>
              <w:marBottom w:val="0"/>
              <w:divBdr>
                <w:top w:val="none" w:sz="0" w:space="0" w:color="auto"/>
                <w:left w:val="single" w:sz="6" w:space="0" w:color="CCCCCC"/>
                <w:bottom w:val="none" w:sz="0" w:space="0" w:color="auto"/>
                <w:right w:val="single" w:sz="6" w:space="0" w:color="CCCCCC"/>
              </w:divBdr>
              <w:divsChild>
                <w:div w:id="1501118582">
                  <w:marLeft w:val="-225"/>
                  <w:marRight w:val="-225"/>
                  <w:marTop w:val="0"/>
                  <w:marBottom w:val="0"/>
                  <w:divBdr>
                    <w:top w:val="none" w:sz="0" w:space="0" w:color="auto"/>
                    <w:left w:val="none" w:sz="0" w:space="0" w:color="auto"/>
                    <w:bottom w:val="none" w:sz="0" w:space="0" w:color="auto"/>
                    <w:right w:val="none" w:sz="0" w:space="0" w:color="auto"/>
                  </w:divBdr>
                  <w:divsChild>
                    <w:div w:id="365953907">
                      <w:marLeft w:val="0"/>
                      <w:marRight w:val="0"/>
                      <w:marTop w:val="0"/>
                      <w:marBottom w:val="0"/>
                      <w:divBdr>
                        <w:top w:val="none" w:sz="0" w:space="0" w:color="auto"/>
                        <w:left w:val="none" w:sz="0" w:space="0" w:color="auto"/>
                        <w:bottom w:val="none" w:sz="0" w:space="0" w:color="auto"/>
                        <w:right w:val="none" w:sz="0" w:space="0" w:color="auto"/>
                      </w:divBdr>
                      <w:divsChild>
                        <w:div w:id="1824852069">
                          <w:marLeft w:val="0"/>
                          <w:marRight w:val="0"/>
                          <w:marTop w:val="0"/>
                          <w:marBottom w:val="0"/>
                          <w:divBdr>
                            <w:top w:val="none" w:sz="0" w:space="0" w:color="auto"/>
                            <w:left w:val="none" w:sz="0" w:space="0" w:color="auto"/>
                            <w:bottom w:val="none" w:sz="0" w:space="0" w:color="auto"/>
                            <w:right w:val="none" w:sz="0" w:space="0" w:color="auto"/>
                          </w:divBdr>
                          <w:divsChild>
                            <w:div w:id="2129007700">
                              <w:marLeft w:val="0"/>
                              <w:marRight w:val="0"/>
                              <w:marTop w:val="0"/>
                              <w:marBottom w:val="0"/>
                              <w:divBdr>
                                <w:top w:val="none" w:sz="0" w:space="0" w:color="auto"/>
                                <w:left w:val="none" w:sz="0" w:space="0" w:color="auto"/>
                                <w:bottom w:val="none" w:sz="0" w:space="0" w:color="auto"/>
                                <w:right w:val="none" w:sz="0" w:space="0" w:color="auto"/>
                              </w:divBdr>
                              <w:divsChild>
                                <w:div w:id="15155533">
                                  <w:marLeft w:val="0"/>
                                  <w:marRight w:val="0"/>
                                  <w:marTop w:val="0"/>
                                  <w:marBottom w:val="0"/>
                                  <w:divBdr>
                                    <w:top w:val="none" w:sz="0" w:space="0" w:color="auto"/>
                                    <w:left w:val="none" w:sz="0" w:space="0" w:color="auto"/>
                                    <w:bottom w:val="none" w:sz="0" w:space="0" w:color="auto"/>
                                    <w:right w:val="none" w:sz="0" w:space="0" w:color="auto"/>
                                  </w:divBdr>
                                </w:div>
                                <w:div w:id="379288195">
                                  <w:marLeft w:val="0"/>
                                  <w:marRight w:val="0"/>
                                  <w:marTop w:val="0"/>
                                  <w:marBottom w:val="0"/>
                                  <w:divBdr>
                                    <w:top w:val="none" w:sz="0" w:space="0" w:color="auto"/>
                                    <w:left w:val="none" w:sz="0" w:space="0" w:color="auto"/>
                                    <w:bottom w:val="none" w:sz="0" w:space="0" w:color="auto"/>
                                    <w:right w:val="none" w:sz="0" w:space="0" w:color="auto"/>
                                  </w:divBdr>
                                </w:div>
                                <w:div w:id="1359164076">
                                  <w:marLeft w:val="0"/>
                                  <w:marRight w:val="0"/>
                                  <w:marTop w:val="0"/>
                                  <w:marBottom w:val="0"/>
                                  <w:divBdr>
                                    <w:top w:val="none" w:sz="0" w:space="0" w:color="auto"/>
                                    <w:left w:val="none" w:sz="0" w:space="0" w:color="auto"/>
                                    <w:bottom w:val="none" w:sz="0" w:space="0" w:color="auto"/>
                                    <w:right w:val="none" w:sz="0" w:space="0" w:color="auto"/>
                                  </w:divBdr>
                                </w:div>
                                <w:div w:id="1460031148">
                                  <w:marLeft w:val="0"/>
                                  <w:marRight w:val="0"/>
                                  <w:marTop w:val="0"/>
                                  <w:marBottom w:val="0"/>
                                  <w:divBdr>
                                    <w:top w:val="none" w:sz="0" w:space="0" w:color="auto"/>
                                    <w:left w:val="none" w:sz="0" w:space="0" w:color="auto"/>
                                    <w:bottom w:val="none" w:sz="0" w:space="0" w:color="auto"/>
                                    <w:right w:val="none" w:sz="0" w:space="0" w:color="auto"/>
                                  </w:divBdr>
                                </w:div>
                                <w:div w:id="1897742748">
                                  <w:marLeft w:val="0"/>
                                  <w:marRight w:val="0"/>
                                  <w:marTop w:val="0"/>
                                  <w:marBottom w:val="0"/>
                                  <w:divBdr>
                                    <w:top w:val="none" w:sz="0" w:space="0" w:color="auto"/>
                                    <w:left w:val="none" w:sz="0" w:space="0" w:color="auto"/>
                                    <w:bottom w:val="none" w:sz="0" w:space="0" w:color="auto"/>
                                    <w:right w:val="none" w:sz="0" w:space="0" w:color="auto"/>
                                  </w:divBdr>
                                </w:div>
                                <w:div w:id="2053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87746">
      <w:bodyDiv w:val="1"/>
      <w:marLeft w:val="0"/>
      <w:marRight w:val="0"/>
      <w:marTop w:val="0"/>
      <w:marBottom w:val="0"/>
      <w:divBdr>
        <w:top w:val="none" w:sz="0" w:space="0" w:color="auto"/>
        <w:left w:val="none" w:sz="0" w:space="0" w:color="auto"/>
        <w:bottom w:val="none" w:sz="0" w:space="0" w:color="auto"/>
        <w:right w:val="none" w:sz="0" w:space="0" w:color="auto"/>
      </w:divBdr>
    </w:div>
    <w:div w:id="1948462263">
      <w:bodyDiv w:val="1"/>
      <w:marLeft w:val="0"/>
      <w:marRight w:val="0"/>
      <w:marTop w:val="0"/>
      <w:marBottom w:val="0"/>
      <w:divBdr>
        <w:top w:val="none" w:sz="0" w:space="0" w:color="auto"/>
        <w:left w:val="none" w:sz="0" w:space="0" w:color="auto"/>
        <w:bottom w:val="none" w:sz="0" w:space="0" w:color="auto"/>
        <w:right w:val="none" w:sz="0" w:space="0" w:color="auto"/>
      </w:divBdr>
      <w:divsChild>
        <w:div w:id="1952323785">
          <w:marLeft w:val="0"/>
          <w:marRight w:val="0"/>
          <w:marTop w:val="0"/>
          <w:marBottom w:val="0"/>
          <w:divBdr>
            <w:top w:val="none" w:sz="0" w:space="0" w:color="auto"/>
            <w:left w:val="none" w:sz="0" w:space="0" w:color="auto"/>
            <w:bottom w:val="none" w:sz="0" w:space="0" w:color="auto"/>
            <w:right w:val="none" w:sz="0" w:space="0" w:color="auto"/>
          </w:divBdr>
          <w:divsChild>
            <w:div w:id="600913623">
              <w:marLeft w:val="0"/>
              <w:marRight w:val="0"/>
              <w:marTop w:val="0"/>
              <w:marBottom w:val="0"/>
              <w:divBdr>
                <w:top w:val="none" w:sz="0" w:space="0" w:color="auto"/>
                <w:left w:val="none" w:sz="0" w:space="0" w:color="auto"/>
                <w:bottom w:val="none" w:sz="0" w:space="0" w:color="auto"/>
                <w:right w:val="none" w:sz="0" w:space="0" w:color="auto"/>
              </w:divBdr>
              <w:divsChild>
                <w:div w:id="1136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en/228-2016-%D1%80" TargetMode="External"/><Relationship Id="rId3" Type="http://schemas.openxmlformats.org/officeDocument/2006/relationships/webSettings" Target="webSettings.xml"/><Relationship Id="rId7" Type="http://schemas.openxmlformats.org/officeDocument/2006/relationships/hyperlink" Target="https://zakon.rada.gov.ua/laws/show/en/228-2016-%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en/228-2016-%D1%80" TargetMode="External"/><Relationship Id="rId5" Type="http://schemas.openxmlformats.org/officeDocument/2006/relationships/hyperlink" Target="https://zakon.rada.gov.ua/laws/show/1017-2017-%D1%80?lang=en" TargetMode="External"/><Relationship Id="rId10" Type="http://schemas.openxmlformats.org/officeDocument/2006/relationships/theme" Target="theme/theme1.xml"/><Relationship Id="rId4" Type="http://schemas.openxmlformats.org/officeDocument/2006/relationships/hyperlink" Target="https://zakon.rada.gov.ua/laws/show/1017-2017-%D1%80?lang=e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65314</Words>
  <Characters>37230</Characters>
  <Application>Microsoft Office Word</Application>
  <DocSecurity>0</DocSecurity>
  <Lines>310</Lines>
  <Paragraphs>204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Калєндер Ольга Сергіївна</cp:lastModifiedBy>
  <cp:revision>2</cp:revision>
  <dcterms:created xsi:type="dcterms:W3CDTF">2019-10-15T09:50:00Z</dcterms:created>
  <dcterms:modified xsi:type="dcterms:W3CDTF">2019-10-15T09:50:00Z</dcterms:modified>
</cp:coreProperties>
</file>