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82B16" w:rsidRDefault="00F410E4" w:rsidP="00C82B16">
      <w:pPr>
        <w:pStyle w:val="10"/>
        <w:jc w:val="center"/>
        <w:rPr>
          <w:b/>
          <w:sz w:val="28"/>
          <w:szCs w:val="28"/>
          <w:lang w:val="ru-RU"/>
        </w:rPr>
      </w:pPr>
      <w:r w:rsidRPr="004451A6">
        <w:rPr>
          <w:b/>
          <w:sz w:val="28"/>
          <w:szCs w:val="28"/>
          <w:lang w:val="ru-RU"/>
        </w:rPr>
        <w:t>Аналіз регуляторного впливу</w:t>
      </w:r>
      <w:r w:rsidR="00C82B16">
        <w:rPr>
          <w:b/>
          <w:sz w:val="28"/>
          <w:szCs w:val="28"/>
          <w:lang w:val="ru-RU"/>
        </w:rPr>
        <w:t xml:space="preserve"> </w:t>
      </w:r>
    </w:p>
    <w:p w:rsidR="00166296" w:rsidRPr="00C82B16" w:rsidRDefault="004451A6" w:rsidP="00C82B16">
      <w:pPr>
        <w:pStyle w:val="10"/>
        <w:jc w:val="center"/>
        <w:rPr>
          <w:b/>
          <w:sz w:val="28"/>
          <w:szCs w:val="28"/>
          <w:lang w:val="ru-RU"/>
        </w:rPr>
      </w:pPr>
      <w:r w:rsidRPr="004451A6">
        <w:rPr>
          <w:b/>
          <w:sz w:val="28"/>
          <w:szCs w:val="28"/>
          <w:lang w:val="ru-RU"/>
        </w:rPr>
        <w:t>про</w:t>
      </w:r>
      <w:r w:rsidR="00C82B16">
        <w:rPr>
          <w:b/>
          <w:sz w:val="28"/>
          <w:szCs w:val="28"/>
          <w:lang w:val="ru-RU"/>
        </w:rPr>
        <w:t>е</w:t>
      </w:r>
      <w:r w:rsidR="00F410E4" w:rsidRPr="004451A6">
        <w:rPr>
          <w:b/>
          <w:sz w:val="28"/>
          <w:szCs w:val="28"/>
          <w:lang w:val="ru-RU"/>
        </w:rPr>
        <w:t xml:space="preserve">кту наказу Міністерства </w:t>
      </w:r>
      <w:r w:rsidR="003215A2">
        <w:rPr>
          <w:b/>
          <w:sz w:val="28"/>
          <w:szCs w:val="28"/>
          <w:lang w:val="ru-RU"/>
        </w:rPr>
        <w:t xml:space="preserve">розвитку економіки, торгівлі та сільського господарства </w:t>
      </w:r>
      <w:r w:rsidR="00F410E4" w:rsidRPr="004451A6">
        <w:rPr>
          <w:b/>
          <w:sz w:val="28"/>
          <w:szCs w:val="28"/>
          <w:lang w:val="ru-RU"/>
        </w:rPr>
        <w:t xml:space="preserve">України </w:t>
      </w:r>
      <w:r w:rsidR="00777405" w:rsidRPr="00777405">
        <w:rPr>
          <w:b/>
          <w:sz w:val="28"/>
          <w:szCs w:val="28"/>
          <w:lang w:val="ru-RU"/>
        </w:rPr>
        <w:t>“</w:t>
      </w:r>
      <w:r w:rsidRPr="004451A6">
        <w:rPr>
          <w:b/>
          <w:sz w:val="28"/>
          <w:szCs w:val="28"/>
          <w:highlight w:val="white"/>
          <w:lang w:val="uk-UA"/>
        </w:rPr>
        <w:t xml:space="preserve">Про </w:t>
      </w:r>
      <w:r w:rsidRPr="004451A6">
        <w:rPr>
          <w:b/>
          <w:sz w:val="28"/>
          <w:szCs w:val="28"/>
          <w:lang w:val="uk-UA"/>
        </w:rPr>
        <w:t>внесення змін до Інструкції з профілактики та ліквідації сальмонельозу птиці</w:t>
      </w:r>
      <w:r w:rsidR="00777405" w:rsidRPr="00C82B16">
        <w:rPr>
          <w:b/>
          <w:sz w:val="28"/>
          <w:szCs w:val="28"/>
          <w:lang w:val="ru-RU"/>
        </w:rPr>
        <w:t>”</w:t>
      </w:r>
      <w:r w:rsidR="00C82B16">
        <w:rPr>
          <w:b/>
          <w:sz w:val="28"/>
          <w:szCs w:val="28"/>
          <w:lang w:val="uk-UA"/>
        </w:rPr>
        <w:t xml:space="preserve"> </w:t>
      </w:r>
      <w:r w:rsidR="00C82B16" w:rsidRPr="00C82B16">
        <w:rPr>
          <w:b/>
          <w:sz w:val="28"/>
          <w:szCs w:val="28"/>
          <w:lang w:val="ru-RU"/>
        </w:rPr>
        <w:t>(далі – проект наказу)</w:t>
      </w:r>
    </w:p>
    <w:p w:rsidR="00F410E4" w:rsidRPr="00112C0D" w:rsidRDefault="00F410E4">
      <w:pPr>
        <w:pStyle w:val="10"/>
        <w:tabs>
          <w:tab w:val="left" w:pos="720"/>
        </w:tabs>
        <w:rPr>
          <w:lang w:val="ru-RU"/>
        </w:rPr>
      </w:pPr>
    </w:p>
    <w:p w:rsidR="00F410E4" w:rsidRDefault="00F410E4">
      <w:pPr>
        <w:pStyle w:val="10"/>
        <w:tabs>
          <w:tab w:val="left" w:pos="900"/>
        </w:tabs>
        <w:jc w:val="center"/>
        <w:rPr>
          <w:b/>
          <w:sz w:val="28"/>
          <w:szCs w:val="28"/>
          <w:lang w:val="ru-RU"/>
        </w:rPr>
      </w:pPr>
      <w:r w:rsidRPr="00112C0D">
        <w:rPr>
          <w:b/>
          <w:sz w:val="28"/>
          <w:szCs w:val="28"/>
          <w:lang w:val="ru-RU"/>
        </w:rPr>
        <w:t>І. Визначення проблеми</w:t>
      </w:r>
    </w:p>
    <w:p w:rsidR="00D05718" w:rsidRPr="00112C0D" w:rsidRDefault="00D05718">
      <w:pPr>
        <w:pStyle w:val="10"/>
        <w:tabs>
          <w:tab w:val="left" w:pos="900"/>
        </w:tabs>
        <w:jc w:val="center"/>
        <w:rPr>
          <w:lang w:val="ru-RU"/>
        </w:rPr>
      </w:pPr>
    </w:p>
    <w:p w:rsidR="00F410E4" w:rsidRPr="00112C0D" w:rsidRDefault="00F410E4">
      <w:pPr>
        <w:pStyle w:val="10"/>
        <w:jc w:val="both"/>
        <w:rPr>
          <w:lang w:val="ru-RU"/>
        </w:rPr>
      </w:pPr>
    </w:p>
    <w:p w:rsidR="00433562" w:rsidRPr="008202B1" w:rsidRDefault="00D05718" w:rsidP="008A27EF">
      <w:pPr>
        <w:ind w:firstLine="709"/>
        <w:jc w:val="both"/>
        <w:rPr>
          <w:rFonts w:eastAsia="Calibri"/>
          <w:color w:val="auto"/>
          <w:sz w:val="28"/>
          <w:szCs w:val="28"/>
          <w:lang w:val="uk-UA"/>
        </w:rPr>
      </w:pPr>
      <w:r w:rsidRPr="001B6C4E">
        <w:rPr>
          <w:rFonts w:eastAsia="Calibri"/>
          <w:color w:val="auto"/>
          <w:sz w:val="28"/>
          <w:szCs w:val="28"/>
          <w:lang w:val="uk-UA"/>
        </w:rPr>
        <w:t>З року в рік, поголів</w:t>
      </w:r>
      <w:r w:rsidR="0060753A">
        <w:rPr>
          <w:rFonts w:eastAsia="Calibri"/>
          <w:color w:val="auto"/>
          <w:sz w:val="28"/>
          <w:szCs w:val="28"/>
          <w:lang w:val="uk-UA"/>
        </w:rPr>
        <w:t>’я птиці в У</w:t>
      </w:r>
      <w:r w:rsidRPr="001B6C4E">
        <w:rPr>
          <w:rFonts w:eastAsia="Calibri"/>
          <w:color w:val="auto"/>
          <w:sz w:val="28"/>
          <w:szCs w:val="28"/>
          <w:lang w:val="uk-UA"/>
        </w:rPr>
        <w:t xml:space="preserve">країні збільшується. </w:t>
      </w:r>
      <w:r w:rsidR="0060753A" w:rsidRPr="008202B1">
        <w:rPr>
          <w:rFonts w:eastAsia="Calibri"/>
          <w:color w:val="auto"/>
          <w:sz w:val="28"/>
          <w:szCs w:val="28"/>
          <w:lang w:val="uk-UA"/>
        </w:rPr>
        <w:t xml:space="preserve">Сьогодні в Україні </w:t>
      </w:r>
      <w:r w:rsidR="0060753A" w:rsidRPr="001B6C4E">
        <w:rPr>
          <w:rFonts w:eastAsia="Calibri"/>
          <w:color w:val="auto"/>
          <w:sz w:val="28"/>
          <w:szCs w:val="28"/>
          <w:lang w:val="uk-UA"/>
        </w:rPr>
        <w:t>налічується</w:t>
      </w:r>
      <w:r w:rsidR="0060753A" w:rsidRPr="008202B1">
        <w:rPr>
          <w:rFonts w:eastAsia="Calibri"/>
          <w:color w:val="auto"/>
          <w:sz w:val="28"/>
          <w:szCs w:val="28"/>
          <w:lang w:val="uk-UA"/>
        </w:rPr>
        <w:t xml:space="preserve"> </w:t>
      </w:r>
      <w:r w:rsidR="0060753A" w:rsidRPr="001B6C4E">
        <w:rPr>
          <w:rFonts w:eastAsia="Calibri"/>
          <w:color w:val="auto"/>
          <w:sz w:val="28"/>
          <w:szCs w:val="28"/>
          <w:lang w:val="uk-UA"/>
        </w:rPr>
        <w:t xml:space="preserve">близько </w:t>
      </w:r>
      <w:r w:rsidR="0060753A" w:rsidRPr="008202B1">
        <w:rPr>
          <w:rFonts w:eastAsia="Calibri"/>
          <w:color w:val="auto"/>
          <w:sz w:val="28"/>
          <w:szCs w:val="28"/>
          <w:lang w:val="uk-UA"/>
        </w:rPr>
        <w:t>5,5 млн племінної птиці та понад 30 млн курей-несучок.</w:t>
      </w:r>
      <w:r w:rsidR="0060753A" w:rsidRPr="001B6C4E">
        <w:rPr>
          <w:rFonts w:eastAsia="Calibri"/>
          <w:color w:val="auto"/>
          <w:sz w:val="28"/>
          <w:szCs w:val="28"/>
          <w:lang w:val="uk-UA"/>
        </w:rPr>
        <w:t xml:space="preserve"> </w:t>
      </w:r>
      <w:r w:rsidRPr="001B6C4E">
        <w:rPr>
          <w:rFonts w:eastAsia="Calibri"/>
          <w:color w:val="auto"/>
          <w:sz w:val="28"/>
          <w:szCs w:val="28"/>
          <w:lang w:val="uk-UA"/>
        </w:rPr>
        <w:t>Разом з тим</w:t>
      </w:r>
      <w:r w:rsidR="0060753A">
        <w:rPr>
          <w:rFonts w:eastAsia="Calibri"/>
          <w:color w:val="auto"/>
          <w:sz w:val="28"/>
          <w:szCs w:val="28"/>
          <w:lang w:val="uk-UA"/>
        </w:rPr>
        <w:t>,</w:t>
      </w:r>
      <w:r w:rsidRPr="001B6C4E">
        <w:rPr>
          <w:rFonts w:eastAsia="Calibri"/>
          <w:color w:val="auto"/>
          <w:sz w:val="28"/>
          <w:szCs w:val="28"/>
          <w:lang w:val="uk-UA"/>
        </w:rPr>
        <w:t xml:space="preserve"> збільшується кількість продукції птахівництва, у тому числі тієї що </w:t>
      </w:r>
      <w:r w:rsidR="0060753A">
        <w:rPr>
          <w:rFonts w:eastAsia="Calibri"/>
          <w:color w:val="auto"/>
          <w:sz w:val="28"/>
          <w:szCs w:val="28"/>
          <w:lang w:val="uk-UA"/>
        </w:rPr>
        <w:t>реалізу</w:t>
      </w:r>
      <w:r w:rsidRPr="001B6C4E">
        <w:rPr>
          <w:rFonts w:eastAsia="Calibri"/>
          <w:color w:val="auto"/>
          <w:sz w:val="28"/>
          <w:szCs w:val="28"/>
          <w:lang w:val="uk-UA"/>
        </w:rPr>
        <w:t xml:space="preserve">ється на експорт, що забезпечує додаткові надходження </w:t>
      </w:r>
      <w:r w:rsidR="0060753A">
        <w:rPr>
          <w:rFonts w:eastAsia="Calibri"/>
          <w:color w:val="auto"/>
          <w:sz w:val="28"/>
          <w:szCs w:val="28"/>
          <w:lang w:val="uk-UA"/>
        </w:rPr>
        <w:t>до</w:t>
      </w:r>
      <w:r w:rsidR="00B01AB0" w:rsidRPr="001B6C4E">
        <w:rPr>
          <w:rFonts w:eastAsia="Calibri"/>
          <w:color w:val="auto"/>
          <w:sz w:val="28"/>
          <w:szCs w:val="28"/>
          <w:lang w:val="uk-UA"/>
        </w:rPr>
        <w:t xml:space="preserve"> бюджет</w:t>
      </w:r>
      <w:r w:rsidR="0060753A">
        <w:rPr>
          <w:rFonts w:eastAsia="Calibri"/>
          <w:color w:val="auto"/>
          <w:sz w:val="28"/>
          <w:szCs w:val="28"/>
          <w:lang w:val="uk-UA"/>
        </w:rPr>
        <w:t>у</w:t>
      </w:r>
      <w:r w:rsidR="00B01AB0" w:rsidRPr="001B6C4E">
        <w:rPr>
          <w:rFonts w:eastAsia="Calibri"/>
          <w:color w:val="auto"/>
          <w:sz w:val="28"/>
          <w:szCs w:val="28"/>
          <w:lang w:val="uk-UA"/>
        </w:rPr>
        <w:t xml:space="preserve"> У</w:t>
      </w:r>
      <w:r w:rsidR="00F80DA2">
        <w:rPr>
          <w:rFonts w:eastAsia="Calibri"/>
          <w:color w:val="auto"/>
          <w:sz w:val="28"/>
          <w:szCs w:val="28"/>
          <w:lang w:val="uk-UA"/>
        </w:rPr>
        <w:t xml:space="preserve">країни, зокрема </w:t>
      </w:r>
      <w:r w:rsidR="00433562" w:rsidRPr="008202B1">
        <w:rPr>
          <w:rFonts w:eastAsia="Calibri"/>
          <w:color w:val="auto"/>
          <w:sz w:val="28"/>
          <w:szCs w:val="28"/>
          <w:lang w:val="uk-UA"/>
        </w:rPr>
        <w:t>Україна щороку експортує близько 1 млрд яєць та понад 300 тис. тон</w:t>
      </w:r>
      <w:r w:rsidR="00433562" w:rsidRPr="0060753A">
        <w:rPr>
          <w:rFonts w:eastAsia="Calibri"/>
          <w:color w:val="auto"/>
          <w:sz w:val="28"/>
          <w:szCs w:val="28"/>
          <w:lang w:val="uk-UA"/>
        </w:rPr>
        <w:t>н</w:t>
      </w:r>
      <w:r w:rsidR="00433562" w:rsidRPr="008202B1">
        <w:rPr>
          <w:rFonts w:eastAsia="Calibri"/>
          <w:color w:val="auto"/>
          <w:sz w:val="28"/>
          <w:szCs w:val="28"/>
          <w:lang w:val="uk-UA"/>
        </w:rPr>
        <w:t xml:space="preserve"> м’яса птиці.</w:t>
      </w:r>
    </w:p>
    <w:p w:rsidR="00AD1C76" w:rsidRPr="008202B1" w:rsidRDefault="00A37B4B" w:rsidP="008A27E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szCs w:val="28"/>
          <w:lang w:val="uk-UA"/>
        </w:rPr>
      </w:pPr>
      <w:bookmarkStart w:id="0" w:name="o19"/>
      <w:bookmarkEnd w:id="0"/>
      <w:r w:rsidRPr="008202B1">
        <w:rPr>
          <w:color w:val="auto"/>
          <w:sz w:val="28"/>
          <w:szCs w:val="28"/>
          <w:lang w:val="uk-UA"/>
        </w:rPr>
        <w:t xml:space="preserve">Однак, </w:t>
      </w:r>
      <w:r w:rsidR="00F80DA2" w:rsidRPr="008202B1">
        <w:rPr>
          <w:color w:val="auto"/>
          <w:sz w:val="28"/>
          <w:szCs w:val="28"/>
          <w:lang w:val="uk-UA"/>
        </w:rPr>
        <w:t xml:space="preserve">однією з головних умов </w:t>
      </w:r>
      <w:r w:rsidRPr="008202B1">
        <w:rPr>
          <w:color w:val="auto"/>
          <w:sz w:val="28"/>
          <w:szCs w:val="28"/>
          <w:lang w:val="uk-UA"/>
        </w:rPr>
        <w:t>здійснення</w:t>
      </w:r>
      <w:r w:rsidR="00AD1C76" w:rsidRPr="008202B1">
        <w:rPr>
          <w:color w:val="auto"/>
          <w:sz w:val="28"/>
          <w:szCs w:val="28"/>
          <w:lang w:val="uk-UA"/>
        </w:rPr>
        <w:t xml:space="preserve"> імпортно-експортних операцій </w:t>
      </w:r>
      <w:r w:rsidRPr="008202B1">
        <w:rPr>
          <w:color w:val="auto"/>
          <w:sz w:val="28"/>
          <w:szCs w:val="28"/>
          <w:lang w:val="uk-UA"/>
        </w:rPr>
        <w:t>є гарантування безпечності вантажів, у тому числі шляхом</w:t>
      </w:r>
      <w:r w:rsidR="00AD1C76" w:rsidRPr="008202B1">
        <w:rPr>
          <w:color w:val="auto"/>
          <w:sz w:val="28"/>
          <w:szCs w:val="28"/>
          <w:lang w:val="uk-UA"/>
        </w:rPr>
        <w:t xml:space="preserve"> контролю наявності збудників зоонозів, що передаються з харчовими продуктами, </w:t>
      </w:r>
      <w:r>
        <w:rPr>
          <w:color w:val="auto"/>
          <w:sz w:val="28"/>
          <w:szCs w:val="28"/>
          <w:lang w:val="uk-UA"/>
        </w:rPr>
        <w:t>у</w:t>
      </w:r>
      <w:r w:rsidR="00AD1C76" w:rsidRPr="008202B1">
        <w:rPr>
          <w:color w:val="auto"/>
          <w:sz w:val="28"/>
          <w:szCs w:val="28"/>
          <w:lang w:val="uk-UA"/>
        </w:rPr>
        <w:t xml:space="preserve"> тому числі сальмонельозу.</w:t>
      </w:r>
    </w:p>
    <w:p w:rsidR="00AD1C76" w:rsidRDefault="00AD1C76" w:rsidP="008A27E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szCs w:val="28"/>
          <w:lang w:val="ru-RU"/>
        </w:rPr>
      </w:pPr>
      <w:r w:rsidRPr="00AD1C76">
        <w:rPr>
          <w:color w:val="auto"/>
          <w:sz w:val="28"/>
          <w:szCs w:val="28"/>
          <w:lang w:val="ru-RU"/>
        </w:rPr>
        <w:t>На даний час в Україні підтримується стабільна, контрольована благополучн</w:t>
      </w:r>
      <w:r w:rsidR="001B6C4E" w:rsidRPr="001B6C4E">
        <w:rPr>
          <w:color w:val="auto"/>
          <w:sz w:val="28"/>
          <w:szCs w:val="28"/>
          <w:lang w:val="ru-RU"/>
        </w:rPr>
        <w:t>а епізоотична ситуація у галузі</w:t>
      </w:r>
      <w:r w:rsidR="00A37B4B">
        <w:rPr>
          <w:color w:val="auto"/>
          <w:sz w:val="28"/>
          <w:szCs w:val="28"/>
          <w:lang w:val="ru-RU"/>
        </w:rPr>
        <w:t xml:space="preserve"> птахівництва. Проте</w:t>
      </w:r>
      <w:r w:rsidR="001B6C4E" w:rsidRPr="001B6C4E">
        <w:rPr>
          <w:color w:val="auto"/>
          <w:sz w:val="28"/>
          <w:szCs w:val="28"/>
          <w:lang w:val="ru-RU"/>
        </w:rPr>
        <w:t xml:space="preserve"> відмічаються </w:t>
      </w:r>
      <w:r w:rsidRPr="00AD1C76">
        <w:rPr>
          <w:color w:val="auto"/>
          <w:sz w:val="28"/>
          <w:szCs w:val="28"/>
          <w:lang w:val="ru-RU"/>
        </w:rPr>
        <w:t>поодинокі захворювання птиці на сальмонельоз.</w:t>
      </w:r>
    </w:p>
    <w:p w:rsidR="008A27EF" w:rsidRPr="008A27EF" w:rsidRDefault="008A27EF" w:rsidP="008A27EF">
      <w:pPr>
        <w:pStyle w:val="ad"/>
        <w:shd w:val="clear" w:color="auto" w:fill="FFFFFF"/>
        <w:spacing w:before="0" w:beforeAutospacing="0" w:after="0" w:afterAutospacing="0"/>
        <w:ind w:firstLine="709"/>
        <w:jc w:val="both"/>
        <w:rPr>
          <w:color w:val="222222"/>
          <w:sz w:val="28"/>
          <w:szCs w:val="28"/>
          <w:lang w:val="ru-RU"/>
        </w:rPr>
      </w:pPr>
      <w:r w:rsidRPr="008A27EF">
        <w:rPr>
          <w:color w:val="222222"/>
          <w:sz w:val="28"/>
          <w:szCs w:val="28"/>
          <w:lang w:val="ru-RU"/>
        </w:rPr>
        <w:t>Водночас існує загроза щодо можливого загострення епізоотичної ситуації в країні щодо сальмонельозу птиці. Бройлери, отримані із батьківського стада, які наражаються на високий ризик зараження сальмонельозом, можуть зробити неефективною будь-яку українську програму з профілактики та контролю сальмонельозу. В результаті експорт м’яса птиці та безпека харчових продуктів в Україні становитиме потенційний ризик. У цьому контексті вакцинація живою вакциною проти сальмонельозу дозволить захистити ці стада птиці протягом усього періоду утримання.</w:t>
      </w:r>
    </w:p>
    <w:p w:rsidR="008A27EF" w:rsidRPr="008A27EF" w:rsidRDefault="008A27EF" w:rsidP="008A27EF">
      <w:pPr>
        <w:pStyle w:val="ad"/>
        <w:shd w:val="clear" w:color="auto" w:fill="FFFFFF"/>
        <w:spacing w:before="0" w:beforeAutospacing="0" w:after="0" w:afterAutospacing="0"/>
        <w:ind w:firstLine="709"/>
        <w:jc w:val="both"/>
        <w:rPr>
          <w:color w:val="222222"/>
          <w:sz w:val="28"/>
          <w:szCs w:val="28"/>
          <w:lang w:val="ru-RU"/>
        </w:rPr>
      </w:pPr>
      <w:r w:rsidRPr="008A27EF">
        <w:rPr>
          <w:color w:val="222222"/>
          <w:sz w:val="28"/>
          <w:szCs w:val="28"/>
          <w:lang w:val="ru-RU"/>
        </w:rPr>
        <w:t>Використання живих вакцин проти сальмонельозу для племінної птиці та батьківських стад сприятиме забезпеченню якісними продуктами птахівництва, задовольняючи, тим самим, зростаючі очікування щодо наявності безпечного та високоякісного м’яса на вітчизняних і зовнішніх ринках. До того ж, використання живих вакцин може стати альтернативою традиційному використанню антибіотиків, враховуючи нагальну для України проблему антимікробної резистентності у тваринництві.</w:t>
      </w:r>
    </w:p>
    <w:p w:rsidR="00A37B4B" w:rsidRDefault="00A37B4B" w:rsidP="008A27E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szCs w:val="28"/>
          <w:lang w:val="ru-RU"/>
        </w:rPr>
      </w:pPr>
      <w:r>
        <w:rPr>
          <w:color w:val="auto"/>
          <w:sz w:val="28"/>
          <w:szCs w:val="28"/>
          <w:lang w:val="ru-RU"/>
        </w:rPr>
        <w:t xml:space="preserve">З метою врегулювання заходів направлених на недопущення розповсюдження і ліквідацію сальмонельзу птиці наказом Мінагрополітики </w:t>
      </w:r>
      <w:r w:rsidR="003215A2">
        <w:rPr>
          <w:color w:val="auto"/>
          <w:sz w:val="28"/>
          <w:szCs w:val="28"/>
          <w:lang w:val="ru-RU"/>
        </w:rPr>
        <w:br/>
      </w:r>
      <w:r>
        <w:rPr>
          <w:color w:val="auto"/>
          <w:sz w:val="28"/>
          <w:szCs w:val="28"/>
          <w:lang w:val="ru-RU"/>
        </w:rPr>
        <w:t>від 19.09.2016 № 310, зареєстрованим у Міністерстві юстицї України 10.10.2016 за № 1344/29474 затверджено Інструкцію з профілактики та ліквідації сальмонельозу птиці.</w:t>
      </w:r>
    </w:p>
    <w:p w:rsidR="00A37B4B" w:rsidRPr="00A37B4B" w:rsidRDefault="00A37B4B" w:rsidP="008A27E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ru-RU"/>
        </w:rPr>
      </w:pPr>
      <w:r>
        <w:rPr>
          <w:color w:val="auto"/>
          <w:sz w:val="28"/>
          <w:szCs w:val="28"/>
          <w:lang w:val="ru-RU"/>
        </w:rPr>
        <w:t xml:space="preserve">Інструкцією визначено, </w:t>
      </w:r>
      <w:r w:rsidRPr="00A37B4B">
        <w:rPr>
          <w:color w:val="auto"/>
          <w:sz w:val="28"/>
          <w:szCs w:val="28"/>
          <w:lang w:val="ru-RU"/>
        </w:rPr>
        <w:t>що д</w:t>
      </w:r>
      <w:r w:rsidRPr="00A37B4B">
        <w:rPr>
          <w:sz w:val="28"/>
          <w:szCs w:val="28"/>
          <w:lang w:val="ru-RU"/>
        </w:rPr>
        <w:t xml:space="preserve">ля профілатики сальмонельозу </w:t>
      </w:r>
      <w:r>
        <w:rPr>
          <w:sz w:val="28"/>
          <w:szCs w:val="28"/>
          <w:lang w:val="ru-RU"/>
        </w:rPr>
        <w:t>може проводитись щ</w:t>
      </w:r>
      <w:r w:rsidRPr="00A37B4B">
        <w:rPr>
          <w:sz w:val="28"/>
          <w:szCs w:val="28"/>
          <w:lang w:val="ru-RU"/>
        </w:rPr>
        <w:t>еплення птиці. При цьому використовуються вакцини інактивовані, живі, аутогенні, асоційовані, прості та комбіновані</w:t>
      </w:r>
      <w:r>
        <w:rPr>
          <w:sz w:val="28"/>
          <w:szCs w:val="28"/>
          <w:lang w:val="ru-RU"/>
        </w:rPr>
        <w:t xml:space="preserve">, </w:t>
      </w:r>
      <w:r w:rsidRPr="00A37B4B">
        <w:rPr>
          <w:sz w:val="28"/>
          <w:szCs w:val="28"/>
          <w:lang w:val="ru-RU"/>
        </w:rPr>
        <w:t>зареєстровані в Україні.</w:t>
      </w:r>
    </w:p>
    <w:p w:rsidR="00A37B4B" w:rsidRPr="00A37B4B" w:rsidRDefault="00A37B4B" w:rsidP="008A27EF">
      <w:pPr>
        <w:pStyle w:val="rvps2"/>
        <w:shd w:val="clear" w:color="auto" w:fill="FFFFFF"/>
        <w:spacing w:before="0" w:beforeAutospacing="0" w:after="0" w:afterAutospacing="0"/>
        <w:ind w:firstLine="709"/>
        <w:jc w:val="both"/>
        <w:rPr>
          <w:color w:val="000000"/>
          <w:sz w:val="28"/>
          <w:szCs w:val="28"/>
          <w:lang w:val="ru-RU"/>
        </w:rPr>
      </w:pPr>
      <w:bookmarkStart w:id="1" w:name="n373"/>
      <w:bookmarkEnd w:id="1"/>
      <w:r w:rsidRPr="00A37B4B">
        <w:rPr>
          <w:color w:val="000000"/>
          <w:sz w:val="28"/>
          <w:szCs w:val="28"/>
          <w:lang w:val="ru-RU"/>
        </w:rPr>
        <w:t>Використання живих вакцин проти сальмонельозу птиці в особистих селянських господарствах (приватному секторі населення) заборонено.</w:t>
      </w:r>
    </w:p>
    <w:p w:rsidR="00433562" w:rsidRPr="008202B1" w:rsidRDefault="00A37B4B" w:rsidP="008A27EF">
      <w:pPr>
        <w:ind w:firstLine="709"/>
        <w:jc w:val="both"/>
        <w:rPr>
          <w:rFonts w:eastAsia="Calibri"/>
          <w:sz w:val="28"/>
          <w:szCs w:val="28"/>
          <w:lang w:val="ru-RU"/>
        </w:rPr>
      </w:pPr>
      <w:bookmarkStart w:id="2" w:name="n374"/>
      <w:bookmarkEnd w:id="2"/>
      <w:r>
        <w:rPr>
          <w:rFonts w:eastAsia="Calibri"/>
          <w:sz w:val="28"/>
          <w:szCs w:val="28"/>
          <w:lang w:val="uk-UA"/>
        </w:rPr>
        <w:t>При цьому, в</w:t>
      </w:r>
      <w:r w:rsidR="00433562" w:rsidRPr="008202B1">
        <w:rPr>
          <w:rFonts w:eastAsia="Calibri"/>
          <w:sz w:val="28"/>
          <w:szCs w:val="28"/>
          <w:lang w:val="ru-RU"/>
        </w:rPr>
        <w:t>акцинація живою вакцин</w:t>
      </w:r>
      <w:r w:rsidRPr="008202B1">
        <w:rPr>
          <w:rFonts w:eastAsia="Calibri"/>
          <w:sz w:val="28"/>
          <w:szCs w:val="28"/>
          <w:lang w:val="ru-RU"/>
        </w:rPr>
        <w:t>ою проти сальмонельозу дозволяє</w:t>
      </w:r>
      <w:r w:rsidR="00433562" w:rsidRPr="008202B1">
        <w:rPr>
          <w:rFonts w:eastAsia="Calibri"/>
          <w:sz w:val="28"/>
          <w:szCs w:val="28"/>
          <w:lang w:val="ru-RU"/>
        </w:rPr>
        <w:t xml:space="preserve"> </w:t>
      </w:r>
      <w:r w:rsidR="00433562" w:rsidRPr="008202B1">
        <w:rPr>
          <w:rFonts w:eastAsia="Calibri"/>
          <w:sz w:val="28"/>
          <w:szCs w:val="28"/>
          <w:lang w:val="ru-RU"/>
        </w:rPr>
        <w:lastRenderedPageBreak/>
        <w:t xml:space="preserve">захистити ці стада птиці від найбільш поширених у всьому світі сероварів сальмонели протягом усього періоду утримання птиці. </w:t>
      </w:r>
      <w:r w:rsidR="00433562" w:rsidRPr="00433562">
        <w:rPr>
          <w:rFonts w:eastAsia="Calibri"/>
          <w:sz w:val="28"/>
          <w:szCs w:val="28"/>
          <w:lang w:val="ru-RU"/>
        </w:rPr>
        <w:t>Основною перевагою застосування живих вакцин є те, що вони забезпечують ранній захист, починаючи із самого раннього віку.</w:t>
      </w:r>
    </w:p>
    <w:p w:rsidR="00433562" w:rsidRPr="00433562" w:rsidRDefault="00433562" w:rsidP="00433562">
      <w:pPr>
        <w:ind w:firstLine="709"/>
        <w:jc w:val="both"/>
        <w:rPr>
          <w:rFonts w:eastAsia="Calibri"/>
          <w:sz w:val="28"/>
          <w:szCs w:val="28"/>
          <w:lang w:val="ru-RU"/>
        </w:rPr>
      </w:pPr>
      <w:r w:rsidRPr="00433562">
        <w:rPr>
          <w:rFonts w:eastAsia="Calibri"/>
          <w:sz w:val="28"/>
          <w:szCs w:val="28"/>
          <w:lang w:val="ru-RU"/>
        </w:rPr>
        <w:t>У США і Європейському союзі дозволяється проводити щеплення племінних стад і курей несучок живими вакцинами.</w:t>
      </w:r>
    </w:p>
    <w:p w:rsidR="00433562" w:rsidRPr="008202B1" w:rsidRDefault="00433562" w:rsidP="00433562">
      <w:pPr>
        <w:ind w:firstLine="709"/>
        <w:jc w:val="both"/>
        <w:rPr>
          <w:rFonts w:eastAsia="Calibri"/>
          <w:sz w:val="28"/>
          <w:szCs w:val="28"/>
          <w:lang w:val="ru-RU"/>
        </w:rPr>
      </w:pPr>
      <w:r w:rsidRPr="00433562">
        <w:rPr>
          <w:rFonts w:eastAsia="Calibri"/>
          <w:sz w:val="28"/>
          <w:szCs w:val="28"/>
          <w:lang w:val="ru-RU"/>
        </w:rPr>
        <w:t>У</w:t>
      </w:r>
      <w:r w:rsidRPr="008202B1">
        <w:rPr>
          <w:rFonts w:eastAsia="Calibri"/>
          <w:sz w:val="28"/>
          <w:szCs w:val="28"/>
          <w:lang w:val="ru-RU"/>
        </w:rPr>
        <w:t xml:space="preserve"> чинному законодавстві ЄС не існує заборони застосування живих вакцин для племінної птиці та батьківських стад птиці.</w:t>
      </w:r>
    </w:p>
    <w:p w:rsidR="00433562" w:rsidRPr="008202B1" w:rsidRDefault="00433562" w:rsidP="00433562">
      <w:pPr>
        <w:ind w:firstLine="709"/>
        <w:jc w:val="both"/>
        <w:rPr>
          <w:rFonts w:eastAsia="Calibri"/>
          <w:sz w:val="28"/>
          <w:szCs w:val="28"/>
          <w:lang w:val="ru-RU"/>
        </w:rPr>
      </w:pPr>
      <w:r w:rsidRPr="00433562">
        <w:rPr>
          <w:rFonts w:eastAsia="Calibri"/>
          <w:sz w:val="28"/>
          <w:szCs w:val="28"/>
          <w:lang w:val="ru-RU"/>
        </w:rPr>
        <w:t>У</w:t>
      </w:r>
      <w:r w:rsidRPr="008202B1">
        <w:rPr>
          <w:rFonts w:eastAsia="Calibri"/>
          <w:sz w:val="28"/>
          <w:szCs w:val="28"/>
          <w:lang w:val="ru-RU"/>
        </w:rPr>
        <w:t xml:space="preserve"> пункті 10 Регламенту Комісії ЄС № 1177/2006 зазначено:</w:t>
      </w:r>
    </w:p>
    <w:p w:rsidR="00433562" w:rsidRPr="008202B1" w:rsidRDefault="00777405" w:rsidP="00433562">
      <w:pPr>
        <w:ind w:firstLine="709"/>
        <w:jc w:val="both"/>
        <w:rPr>
          <w:rFonts w:eastAsia="Calibri"/>
          <w:sz w:val="28"/>
          <w:szCs w:val="28"/>
          <w:lang w:val="ru-RU"/>
        </w:rPr>
      </w:pPr>
      <w:r w:rsidRPr="00777405">
        <w:rPr>
          <w:rFonts w:eastAsia="Calibri"/>
          <w:sz w:val="28"/>
          <w:szCs w:val="28"/>
          <w:lang w:val="ru-RU"/>
        </w:rPr>
        <w:t>“</w:t>
      </w:r>
      <w:r w:rsidR="00433562" w:rsidRPr="008202B1">
        <w:rPr>
          <w:rFonts w:eastAsia="Calibri"/>
          <w:sz w:val="28"/>
          <w:szCs w:val="28"/>
          <w:lang w:val="ru-RU"/>
        </w:rPr>
        <w:t>Європейське агентство з безпеки харчових продуктів (</w:t>
      </w:r>
      <w:r w:rsidR="00433562" w:rsidRPr="00626B1E">
        <w:rPr>
          <w:rFonts w:eastAsia="Calibri"/>
          <w:sz w:val="28"/>
          <w:szCs w:val="28"/>
        </w:rPr>
        <w:t>EFSA</w:t>
      </w:r>
      <w:r w:rsidR="00433562" w:rsidRPr="008202B1">
        <w:rPr>
          <w:rFonts w:eastAsia="Calibri"/>
          <w:sz w:val="28"/>
          <w:szCs w:val="28"/>
          <w:lang w:val="ru-RU"/>
        </w:rPr>
        <w:t>) у своєму висновку, зокрема, зазначає, що за умови, коли методи дозволяють провести диференціацію між вакцинними та польовими штамами, і інактивовані, і живі вакцини можна безпечно застосовувати протягом усього періоду життя птиці, за винятком періоду каренції перед забоєм, а для живих вакцин – під час продуктивного періоду у курей-несучок. Вакцинація несучок вважається корисною як запобіжний захід для зменшення ризику зараження навколишнього середовища та яєць, коли мета полягає у зменшенні високої поширеності інфекції.</w:t>
      </w:r>
      <w:r w:rsidRPr="00777405">
        <w:rPr>
          <w:rFonts w:eastAsia="Calibri"/>
          <w:sz w:val="28"/>
          <w:szCs w:val="28"/>
          <w:lang w:val="ru-RU"/>
        </w:rPr>
        <w:t>”</w:t>
      </w:r>
      <w:r w:rsidR="00433562" w:rsidRPr="008202B1">
        <w:rPr>
          <w:rFonts w:eastAsia="Calibri"/>
          <w:sz w:val="28"/>
          <w:szCs w:val="28"/>
          <w:lang w:val="ru-RU"/>
        </w:rPr>
        <w:t>.</w:t>
      </w:r>
    </w:p>
    <w:p w:rsidR="00433562" w:rsidRPr="008202B1" w:rsidRDefault="00433562" w:rsidP="00433562">
      <w:pPr>
        <w:ind w:firstLine="709"/>
        <w:jc w:val="both"/>
        <w:rPr>
          <w:rFonts w:eastAsia="Calibri"/>
          <w:sz w:val="28"/>
          <w:szCs w:val="28"/>
          <w:lang w:val="ru-RU"/>
        </w:rPr>
      </w:pPr>
      <w:r w:rsidRPr="008202B1">
        <w:rPr>
          <w:rFonts w:eastAsia="Calibri"/>
          <w:sz w:val="28"/>
          <w:szCs w:val="28"/>
          <w:lang w:val="ru-RU"/>
        </w:rPr>
        <w:t>Імунізація батьківського стада живими та/або інактивованими вакцинами є стандартною практикою. При комерційному виробництві птиці контроль за рівнем сальмонели починається з батьківського стада. Вакцинація племінних курчат живими та інактивованими вакцинами зменшує забруднення м’яса птиці сальмонелою.</w:t>
      </w:r>
    </w:p>
    <w:p w:rsidR="00ED1D7F" w:rsidRPr="00AE7D2F" w:rsidRDefault="00ED1D7F">
      <w:pPr>
        <w:pStyle w:val="10"/>
        <w:ind w:firstLine="708"/>
        <w:jc w:val="both"/>
        <w:rPr>
          <w:color w:val="auto"/>
          <w:sz w:val="28"/>
          <w:szCs w:val="28"/>
          <w:shd w:val="clear" w:color="auto" w:fill="FFFFFF"/>
          <w:lang w:val="ru-RU"/>
        </w:rPr>
      </w:pPr>
      <w:r w:rsidRPr="00AE7D2F">
        <w:rPr>
          <w:color w:val="auto"/>
          <w:sz w:val="28"/>
          <w:szCs w:val="28"/>
          <w:lang w:val="uk-UA"/>
        </w:rPr>
        <w:t xml:space="preserve">Так, при використанні інактивованих вакцин проти сальмонельозу, які </w:t>
      </w:r>
      <w:r w:rsidR="0077617D" w:rsidRPr="00AE7D2F">
        <w:rPr>
          <w:color w:val="auto"/>
          <w:sz w:val="28"/>
          <w:szCs w:val="28"/>
          <w:lang w:val="uk-UA"/>
        </w:rPr>
        <w:t xml:space="preserve">застосовуються </w:t>
      </w:r>
      <w:r w:rsidR="0077617D" w:rsidRPr="00AE7D2F">
        <w:rPr>
          <w:color w:val="auto"/>
          <w:sz w:val="28"/>
          <w:szCs w:val="28"/>
          <w:shd w:val="clear" w:color="auto" w:fill="FFFFFF"/>
          <w:lang w:val="ru-RU"/>
        </w:rPr>
        <w:t>починаючи з</w:t>
      </w:r>
      <w:r w:rsidR="0077617D" w:rsidRPr="00AE7D2F">
        <w:rPr>
          <w:color w:val="auto"/>
          <w:sz w:val="28"/>
          <w:szCs w:val="28"/>
          <w:shd w:val="clear" w:color="auto" w:fill="FFFFFF"/>
        </w:rPr>
        <w:t> </w:t>
      </w:r>
      <w:r w:rsidR="0077617D" w:rsidRPr="00AE7D2F">
        <w:rPr>
          <w:color w:val="auto"/>
          <w:sz w:val="28"/>
          <w:szCs w:val="28"/>
          <w:shd w:val="clear" w:color="auto" w:fill="FFFFFF"/>
          <w:lang w:val="ru-RU"/>
        </w:rPr>
        <w:t xml:space="preserve"> 9-14-ти тижневого віку птиці з подальшою ревакцинацією через 3-4 тижні в</w:t>
      </w:r>
      <w:r w:rsidR="00032C2F" w:rsidRPr="00AE7D2F">
        <w:rPr>
          <w:color w:val="auto"/>
          <w:sz w:val="28"/>
          <w:szCs w:val="28"/>
          <w:shd w:val="clear" w:color="auto" w:fill="FFFFFF"/>
          <w:lang w:val="ru-RU"/>
        </w:rPr>
        <w:t xml:space="preserve">артість вакцини становить </w:t>
      </w:r>
      <w:r w:rsidR="0077617D" w:rsidRPr="00AE7D2F">
        <w:rPr>
          <w:color w:val="auto"/>
          <w:sz w:val="28"/>
          <w:szCs w:val="28"/>
          <w:shd w:val="clear" w:color="auto" w:fill="FFFFFF"/>
          <w:lang w:val="ru-RU"/>
        </w:rPr>
        <w:t>від 100 до 200 грн.</w:t>
      </w:r>
    </w:p>
    <w:p w:rsidR="008C52BB" w:rsidRPr="00AE7D2F" w:rsidRDefault="008C52BB">
      <w:pPr>
        <w:pStyle w:val="10"/>
        <w:ind w:firstLine="708"/>
        <w:jc w:val="both"/>
        <w:rPr>
          <w:color w:val="auto"/>
          <w:sz w:val="28"/>
          <w:szCs w:val="28"/>
          <w:shd w:val="clear" w:color="auto" w:fill="FFFFFF"/>
          <w:lang w:val="ru-RU"/>
        </w:rPr>
      </w:pPr>
      <w:r w:rsidRPr="00AE7D2F">
        <w:rPr>
          <w:color w:val="auto"/>
          <w:sz w:val="28"/>
          <w:szCs w:val="28"/>
          <w:shd w:val="clear" w:color="auto" w:fill="FFFFFF"/>
          <w:lang w:val="uk-UA"/>
        </w:rPr>
        <w:t xml:space="preserve">Живі вакцини застосовуються </w:t>
      </w:r>
      <w:r w:rsidR="00032C2F" w:rsidRPr="00AE7D2F">
        <w:rPr>
          <w:color w:val="auto"/>
          <w:sz w:val="28"/>
          <w:szCs w:val="28"/>
          <w:shd w:val="clear" w:color="auto" w:fill="FFFFFF"/>
          <w:lang w:val="uk-UA"/>
        </w:rPr>
        <w:t>п</w:t>
      </w:r>
      <w:r w:rsidR="00032C2F" w:rsidRPr="00AE7D2F">
        <w:rPr>
          <w:color w:val="auto"/>
          <w:sz w:val="28"/>
          <w:szCs w:val="28"/>
          <w:shd w:val="clear" w:color="auto" w:fill="FFFFFF"/>
          <w:lang w:val="ru-RU"/>
        </w:rPr>
        <w:t>очинаючі з 1-го дня житгя. Несучки та батьківське поголів'я вакцин</w:t>
      </w:r>
      <w:r w:rsidR="00032C2F" w:rsidRPr="00AE7D2F">
        <w:rPr>
          <w:color w:val="auto"/>
          <w:sz w:val="28"/>
          <w:szCs w:val="28"/>
          <w:shd w:val="clear" w:color="auto" w:fill="FFFFFF"/>
        </w:rPr>
        <w:t>v</w:t>
      </w:r>
      <w:r w:rsidR="00032C2F" w:rsidRPr="00AE7D2F">
        <w:rPr>
          <w:color w:val="auto"/>
          <w:sz w:val="28"/>
          <w:szCs w:val="28"/>
          <w:shd w:val="clear" w:color="auto" w:fill="FFFFFF"/>
          <w:lang w:val="ru-RU"/>
        </w:rPr>
        <w:t xml:space="preserve">ють тричі: в перший день життя; на 6-8 тижні життя та на 16-18 тижні життя, але не пізніше ніж за три тижні </w:t>
      </w:r>
      <w:proofErr w:type="gramStart"/>
      <w:r w:rsidR="00032C2F" w:rsidRPr="00AE7D2F">
        <w:rPr>
          <w:color w:val="auto"/>
          <w:sz w:val="28"/>
          <w:szCs w:val="28"/>
          <w:shd w:val="clear" w:color="auto" w:fill="FFFFFF"/>
          <w:lang w:val="ru-RU"/>
        </w:rPr>
        <w:t>до початку</w:t>
      </w:r>
      <w:proofErr w:type="gramEnd"/>
      <w:r w:rsidR="00032C2F" w:rsidRPr="00AE7D2F">
        <w:rPr>
          <w:color w:val="auto"/>
          <w:sz w:val="28"/>
          <w:szCs w:val="28"/>
          <w:shd w:val="clear" w:color="auto" w:fill="FFFFFF"/>
          <w:lang w:val="ru-RU"/>
        </w:rPr>
        <w:t xml:space="preserve"> несучості. Вартість становить 3 рази*12 грн = 36 грн.</w:t>
      </w:r>
    </w:p>
    <w:p w:rsidR="00032C2F" w:rsidRPr="00AE7D2F" w:rsidRDefault="00032C2F">
      <w:pPr>
        <w:pStyle w:val="10"/>
        <w:ind w:firstLine="708"/>
        <w:jc w:val="both"/>
        <w:rPr>
          <w:color w:val="auto"/>
          <w:sz w:val="28"/>
          <w:szCs w:val="28"/>
          <w:shd w:val="clear" w:color="auto" w:fill="FFFFFF"/>
          <w:lang w:val="ru-RU"/>
        </w:rPr>
      </w:pPr>
      <w:r w:rsidRPr="00AE7D2F">
        <w:rPr>
          <w:color w:val="auto"/>
          <w:sz w:val="28"/>
          <w:szCs w:val="28"/>
          <w:shd w:val="clear" w:color="auto" w:fill="FFFFFF"/>
          <w:lang w:val="ru-RU"/>
        </w:rPr>
        <w:t>Тобто лише перехід з використання інактивованих вакцин на використання живих вакцин економічно вигідніше утричі, не враховуючи зменшення витрат на протимікробні препарати.</w:t>
      </w:r>
    </w:p>
    <w:p w:rsidR="00F410E4" w:rsidRPr="00AE7D2F" w:rsidRDefault="00F410E4">
      <w:pPr>
        <w:pStyle w:val="10"/>
        <w:ind w:firstLine="708"/>
        <w:jc w:val="both"/>
        <w:rPr>
          <w:color w:val="auto"/>
          <w:lang w:val="ru-RU"/>
        </w:rPr>
      </w:pPr>
    </w:p>
    <w:p w:rsidR="00F410E4" w:rsidRPr="00112C0D" w:rsidRDefault="00F410E4" w:rsidP="00B02A28">
      <w:pPr>
        <w:pStyle w:val="10"/>
        <w:ind w:firstLine="708"/>
        <w:jc w:val="center"/>
        <w:rPr>
          <w:lang w:val="ru-RU"/>
        </w:rPr>
      </w:pPr>
      <w:r w:rsidRPr="00112C0D">
        <w:rPr>
          <w:b/>
          <w:sz w:val="28"/>
          <w:szCs w:val="28"/>
          <w:lang w:val="ru-RU"/>
        </w:rPr>
        <w:t>Основні групи (підгрупи), на які проблема справляє вплив:</w:t>
      </w:r>
    </w:p>
    <w:tbl>
      <w:tblPr>
        <w:bidiVisual/>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2870"/>
        <w:gridCol w:w="3190"/>
      </w:tblGrid>
      <w:tr w:rsidR="00F410E4" w:rsidTr="00B61C9B">
        <w:tc>
          <w:tcPr>
            <w:tcW w:w="3510" w:type="dxa"/>
          </w:tcPr>
          <w:p w:rsidR="00F410E4" w:rsidRDefault="00F410E4" w:rsidP="00B61C9B">
            <w:pPr>
              <w:pStyle w:val="10"/>
              <w:jc w:val="center"/>
            </w:pPr>
            <w:r w:rsidRPr="00B61C9B">
              <w:rPr>
                <w:sz w:val="28"/>
                <w:szCs w:val="28"/>
              </w:rPr>
              <w:t>Групи (підгрупи)</w:t>
            </w:r>
          </w:p>
        </w:tc>
        <w:tc>
          <w:tcPr>
            <w:tcW w:w="2870" w:type="dxa"/>
          </w:tcPr>
          <w:p w:rsidR="00F410E4" w:rsidRDefault="00F410E4" w:rsidP="00B61C9B">
            <w:pPr>
              <w:pStyle w:val="10"/>
              <w:jc w:val="center"/>
            </w:pPr>
            <w:r w:rsidRPr="00B61C9B">
              <w:rPr>
                <w:sz w:val="28"/>
                <w:szCs w:val="28"/>
              </w:rPr>
              <w:t>Так</w:t>
            </w:r>
          </w:p>
        </w:tc>
        <w:tc>
          <w:tcPr>
            <w:tcW w:w="3190" w:type="dxa"/>
          </w:tcPr>
          <w:p w:rsidR="00F410E4" w:rsidRDefault="00F410E4" w:rsidP="00B61C9B">
            <w:pPr>
              <w:pStyle w:val="10"/>
              <w:jc w:val="center"/>
            </w:pPr>
            <w:r w:rsidRPr="00B61C9B">
              <w:rPr>
                <w:sz w:val="28"/>
                <w:szCs w:val="28"/>
              </w:rPr>
              <w:t>Ні</w:t>
            </w:r>
          </w:p>
        </w:tc>
      </w:tr>
      <w:tr w:rsidR="00F410E4" w:rsidTr="00B61C9B">
        <w:tc>
          <w:tcPr>
            <w:tcW w:w="3510" w:type="dxa"/>
          </w:tcPr>
          <w:p w:rsidR="00F410E4" w:rsidRDefault="00F410E4" w:rsidP="00B61C9B">
            <w:pPr>
              <w:pStyle w:val="10"/>
              <w:jc w:val="both"/>
            </w:pPr>
            <w:r w:rsidRPr="00B61C9B">
              <w:rPr>
                <w:sz w:val="28"/>
                <w:szCs w:val="28"/>
              </w:rPr>
              <w:t>Громадяни</w:t>
            </w:r>
          </w:p>
        </w:tc>
        <w:tc>
          <w:tcPr>
            <w:tcW w:w="2870" w:type="dxa"/>
          </w:tcPr>
          <w:p w:rsidR="00F410E4" w:rsidRDefault="00F410E4" w:rsidP="00B61C9B">
            <w:pPr>
              <w:pStyle w:val="10"/>
              <w:jc w:val="center"/>
            </w:pPr>
            <w:r w:rsidRPr="00B61C9B">
              <w:rPr>
                <w:sz w:val="28"/>
                <w:szCs w:val="28"/>
              </w:rPr>
              <w:t>+</w:t>
            </w:r>
          </w:p>
        </w:tc>
        <w:tc>
          <w:tcPr>
            <w:tcW w:w="3190" w:type="dxa"/>
          </w:tcPr>
          <w:p w:rsidR="00F410E4" w:rsidRDefault="00F410E4" w:rsidP="00B61C9B">
            <w:pPr>
              <w:pStyle w:val="10"/>
              <w:jc w:val="center"/>
            </w:pPr>
          </w:p>
        </w:tc>
      </w:tr>
      <w:tr w:rsidR="00F410E4" w:rsidTr="00B61C9B">
        <w:tc>
          <w:tcPr>
            <w:tcW w:w="3510" w:type="dxa"/>
          </w:tcPr>
          <w:p w:rsidR="00F410E4" w:rsidRDefault="00F410E4" w:rsidP="00B61C9B">
            <w:pPr>
              <w:pStyle w:val="10"/>
              <w:jc w:val="both"/>
            </w:pPr>
            <w:r w:rsidRPr="00B61C9B">
              <w:rPr>
                <w:sz w:val="28"/>
                <w:szCs w:val="28"/>
              </w:rPr>
              <w:t>Держава</w:t>
            </w:r>
          </w:p>
        </w:tc>
        <w:tc>
          <w:tcPr>
            <w:tcW w:w="2870" w:type="dxa"/>
          </w:tcPr>
          <w:p w:rsidR="00F410E4" w:rsidRDefault="00F410E4" w:rsidP="00B61C9B">
            <w:pPr>
              <w:pStyle w:val="10"/>
              <w:jc w:val="center"/>
            </w:pPr>
            <w:r w:rsidRPr="00B61C9B">
              <w:rPr>
                <w:sz w:val="28"/>
                <w:szCs w:val="28"/>
              </w:rPr>
              <w:t>+</w:t>
            </w:r>
          </w:p>
        </w:tc>
        <w:tc>
          <w:tcPr>
            <w:tcW w:w="3190" w:type="dxa"/>
          </w:tcPr>
          <w:p w:rsidR="00F410E4" w:rsidRDefault="00F410E4" w:rsidP="00B61C9B">
            <w:pPr>
              <w:pStyle w:val="10"/>
              <w:jc w:val="center"/>
            </w:pPr>
          </w:p>
        </w:tc>
      </w:tr>
      <w:tr w:rsidR="00F410E4" w:rsidTr="00B61C9B">
        <w:trPr>
          <w:trHeight w:val="260"/>
        </w:trPr>
        <w:tc>
          <w:tcPr>
            <w:tcW w:w="3510" w:type="dxa"/>
          </w:tcPr>
          <w:p w:rsidR="00F410E4" w:rsidRDefault="00F410E4" w:rsidP="00B61C9B">
            <w:pPr>
              <w:pStyle w:val="10"/>
              <w:jc w:val="both"/>
            </w:pPr>
            <w:r w:rsidRPr="00B61C9B">
              <w:rPr>
                <w:sz w:val="28"/>
                <w:szCs w:val="28"/>
              </w:rPr>
              <w:t>Суб’єкти господарювання</w:t>
            </w:r>
          </w:p>
        </w:tc>
        <w:tc>
          <w:tcPr>
            <w:tcW w:w="2870" w:type="dxa"/>
          </w:tcPr>
          <w:p w:rsidR="00F410E4" w:rsidRDefault="00F410E4" w:rsidP="00B61C9B">
            <w:pPr>
              <w:pStyle w:val="10"/>
              <w:jc w:val="center"/>
            </w:pPr>
            <w:r w:rsidRPr="00B61C9B">
              <w:rPr>
                <w:sz w:val="28"/>
                <w:szCs w:val="28"/>
              </w:rPr>
              <w:t>+</w:t>
            </w:r>
          </w:p>
        </w:tc>
        <w:tc>
          <w:tcPr>
            <w:tcW w:w="3190" w:type="dxa"/>
          </w:tcPr>
          <w:p w:rsidR="00F410E4" w:rsidRDefault="00F410E4" w:rsidP="00B61C9B">
            <w:pPr>
              <w:pStyle w:val="10"/>
              <w:jc w:val="center"/>
            </w:pPr>
          </w:p>
        </w:tc>
      </w:tr>
      <w:tr w:rsidR="00F410E4" w:rsidTr="00B61C9B">
        <w:tc>
          <w:tcPr>
            <w:tcW w:w="3510" w:type="dxa"/>
          </w:tcPr>
          <w:p w:rsidR="00F410E4" w:rsidRPr="00112C0D" w:rsidRDefault="00F410E4" w:rsidP="00B61C9B">
            <w:pPr>
              <w:pStyle w:val="10"/>
              <w:jc w:val="both"/>
              <w:rPr>
                <w:lang w:val="ru-RU"/>
              </w:rPr>
            </w:pPr>
            <w:r w:rsidRPr="00112C0D">
              <w:rPr>
                <w:sz w:val="28"/>
                <w:szCs w:val="28"/>
                <w:lang w:val="ru-RU"/>
              </w:rPr>
              <w:t>У тому числі суб’єкти малого підприємництва</w:t>
            </w:r>
          </w:p>
        </w:tc>
        <w:tc>
          <w:tcPr>
            <w:tcW w:w="2870" w:type="dxa"/>
          </w:tcPr>
          <w:p w:rsidR="00F410E4" w:rsidRPr="000E5026" w:rsidRDefault="000E5026" w:rsidP="00B61C9B">
            <w:pPr>
              <w:pStyle w:val="10"/>
              <w:jc w:val="center"/>
              <w:rPr>
                <w:lang w:val="uk-UA"/>
              </w:rPr>
            </w:pPr>
            <w:r>
              <w:rPr>
                <w:sz w:val="28"/>
                <w:szCs w:val="28"/>
                <w:lang w:val="uk-UA"/>
              </w:rPr>
              <w:t>–</w:t>
            </w:r>
          </w:p>
        </w:tc>
        <w:tc>
          <w:tcPr>
            <w:tcW w:w="3190" w:type="dxa"/>
          </w:tcPr>
          <w:p w:rsidR="00F410E4" w:rsidRDefault="00F410E4" w:rsidP="00B61C9B">
            <w:pPr>
              <w:pStyle w:val="10"/>
              <w:jc w:val="center"/>
            </w:pPr>
          </w:p>
        </w:tc>
      </w:tr>
    </w:tbl>
    <w:p w:rsidR="00F410E4" w:rsidRDefault="00F410E4">
      <w:pPr>
        <w:pStyle w:val="10"/>
        <w:ind w:left="720"/>
        <w:jc w:val="center"/>
      </w:pPr>
    </w:p>
    <w:p w:rsidR="00F410E4" w:rsidRDefault="00F410E4">
      <w:pPr>
        <w:pStyle w:val="10"/>
        <w:ind w:left="720"/>
        <w:jc w:val="center"/>
      </w:pPr>
      <w:r>
        <w:rPr>
          <w:b/>
          <w:sz w:val="28"/>
          <w:szCs w:val="28"/>
        </w:rPr>
        <w:t>ІІ. Цілі державного регулювання</w:t>
      </w:r>
    </w:p>
    <w:p w:rsidR="00F410E4" w:rsidRDefault="00F410E4">
      <w:pPr>
        <w:pStyle w:val="10"/>
        <w:ind w:firstLine="708"/>
        <w:jc w:val="both"/>
      </w:pPr>
    </w:p>
    <w:p w:rsidR="00E90E4B" w:rsidRPr="008202B1" w:rsidRDefault="00F410E4" w:rsidP="00E90E4B">
      <w:pPr>
        <w:pStyle w:val="10"/>
        <w:ind w:firstLine="720"/>
        <w:jc w:val="both"/>
        <w:rPr>
          <w:rFonts w:eastAsia="Calibri"/>
          <w:sz w:val="28"/>
          <w:szCs w:val="28"/>
          <w:lang w:val="ru-RU"/>
        </w:rPr>
      </w:pPr>
      <w:r w:rsidRPr="007449CA">
        <w:rPr>
          <w:sz w:val="28"/>
          <w:szCs w:val="28"/>
          <w:lang w:val="ru-RU"/>
        </w:rPr>
        <w:t xml:space="preserve">Основною ціллю </w:t>
      </w:r>
      <w:r w:rsidR="00433562" w:rsidRPr="007449CA">
        <w:rPr>
          <w:sz w:val="28"/>
          <w:szCs w:val="28"/>
          <w:lang w:val="ru-RU"/>
        </w:rPr>
        <w:t xml:space="preserve">державного регулювання </w:t>
      </w:r>
      <w:r w:rsidR="00C82B16">
        <w:rPr>
          <w:sz w:val="28"/>
          <w:szCs w:val="28"/>
          <w:lang w:val="ru-RU"/>
        </w:rPr>
        <w:t>п</w:t>
      </w:r>
      <w:r w:rsidR="00433562" w:rsidRPr="007449CA">
        <w:rPr>
          <w:sz w:val="28"/>
          <w:szCs w:val="28"/>
          <w:lang w:val="ru-RU"/>
        </w:rPr>
        <w:t>ро</w:t>
      </w:r>
      <w:r w:rsidR="00777405">
        <w:rPr>
          <w:sz w:val="28"/>
          <w:szCs w:val="28"/>
          <w:lang w:val="ru-RU"/>
        </w:rPr>
        <w:t>е</w:t>
      </w:r>
      <w:r w:rsidRPr="007449CA">
        <w:rPr>
          <w:sz w:val="28"/>
          <w:szCs w:val="28"/>
          <w:lang w:val="ru-RU"/>
        </w:rPr>
        <w:t>кту наказу є в</w:t>
      </w:r>
      <w:r w:rsidR="003215A2">
        <w:rPr>
          <w:sz w:val="28"/>
          <w:szCs w:val="28"/>
          <w:lang w:val="uk-UA"/>
        </w:rPr>
        <w:t>регулювання використ</w:t>
      </w:r>
      <w:r w:rsidR="00032C2F">
        <w:rPr>
          <w:sz w:val="28"/>
          <w:szCs w:val="28"/>
          <w:lang w:val="uk-UA"/>
        </w:rPr>
        <w:t xml:space="preserve">ання живих вакцин протис сальмонельозу. </w:t>
      </w:r>
      <w:r w:rsidRPr="00032C2F">
        <w:rPr>
          <w:sz w:val="28"/>
          <w:szCs w:val="28"/>
          <w:lang w:val="uk-UA"/>
        </w:rPr>
        <w:t xml:space="preserve">Також </w:t>
      </w:r>
      <w:r w:rsidR="00C82B16">
        <w:rPr>
          <w:sz w:val="28"/>
          <w:szCs w:val="28"/>
          <w:lang w:val="uk-UA"/>
        </w:rPr>
        <w:t>п</w:t>
      </w:r>
      <w:r w:rsidRPr="00032C2F">
        <w:rPr>
          <w:sz w:val="28"/>
          <w:szCs w:val="28"/>
          <w:lang w:val="uk-UA"/>
        </w:rPr>
        <w:t>ро</w:t>
      </w:r>
      <w:r w:rsidR="00777405">
        <w:rPr>
          <w:sz w:val="28"/>
          <w:szCs w:val="28"/>
          <w:lang w:val="uk-UA"/>
        </w:rPr>
        <w:t>е</w:t>
      </w:r>
      <w:r w:rsidRPr="00032C2F">
        <w:rPr>
          <w:sz w:val="28"/>
          <w:szCs w:val="28"/>
          <w:lang w:val="uk-UA"/>
        </w:rPr>
        <w:t xml:space="preserve">кт наказу спрямований на врахування сучасних рекомендацій </w:t>
      </w:r>
      <w:r w:rsidR="00032C2F" w:rsidRPr="008202B1">
        <w:rPr>
          <w:rFonts w:eastAsia="Calibri"/>
          <w:sz w:val="28"/>
          <w:szCs w:val="28"/>
          <w:lang w:val="ru-RU"/>
        </w:rPr>
        <w:t>Європейськ</w:t>
      </w:r>
      <w:r w:rsidR="00032C2F">
        <w:rPr>
          <w:rFonts w:eastAsia="Calibri"/>
          <w:sz w:val="28"/>
          <w:szCs w:val="28"/>
          <w:lang w:val="uk-UA"/>
        </w:rPr>
        <w:t xml:space="preserve">ого </w:t>
      </w:r>
      <w:r w:rsidR="00032C2F" w:rsidRPr="008202B1">
        <w:rPr>
          <w:rFonts w:eastAsia="Calibri"/>
          <w:sz w:val="28"/>
          <w:szCs w:val="28"/>
          <w:lang w:val="ru-RU"/>
        </w:rPr>
        <w:t>агентств</w:t>
      </w:r>
      <w:r w:rsidR="00032C2F">
        <w:rPr>
          <w:rFonts w:eastAsia="Calibri"/>
          <w:sz w:val="28"/>
          <w:szCs w:val="28"/>
          <w:lang w:val="uk-UA"/>
        </w:rPr>
        <w:t>а</w:t>
      </w:r>
      <w:r w:rsidR="00032C2F" w:rsidRPr="008202B1">
        <w:rPr>
          <w:rFonts w:eastAsia="Calibri"/>
          <w:sz w:val="28"/>
          <w:szCs w:val="28"/>
          <w:lang w:val="ru-RU"/>
        </w:rPr>
        <w:t xml:space="preserve"> з </w:t>
      </w:r>
      <w:r w:rsidR="00032C2F" w:rsidRPr="008202B1">
        <w:rPr>
          <w:rFonts w:eastAsia="Calibri"/>
          <w:sz w:val="28"/>
          <w:szCs w:val="28"/>
          <w:lang w:val="ru-RU"/>
        </w:rPr>
        <w:lastRenderedPageBreak/>
        <w:t>безпеки харчових продуктів (</w:t>
      </w:r>
      <w:r w:rsidR="00032C2F" w:rsidRPr="00626B1E">
        <w:rPr>
          <w:rFonts w:eastAsia="Calibri"/>
          <w:sz w:val="28"/>
          <w:szCs w:val="28"/>
        </w:rPr>
        <w:t>EFSA</w:t>
      </w:r>
      <w:r w:rsidR="00032C2F" w:rsidRPr="008202B1">
        <w:rPr>
          <w:rFonts w:eastAsia="Calibri"/>
          <w:sz w:val="28"/>
          <w:szCs w:val="28"/>
          <w:lang w:val="ru-RU"/>
        </w:rPr>
        <w:t xml:space="preserve">) </w:t>
      </w:r>
      <w:r w:rsidRPr="00032C2F">
        <w:rPr>
          <w:sz w:val="28"/>
          <w:szCs w:val="28"/>
          <w:lang w:val="uk-UA"/>
        </w:rPr>
        <w:t xml:space="preserve">щодо </w:t>
      </w:r>
      <w:r w:rsidR="00E90E4B" w:rsidRPr="008202B1">
        <w:rPr>
          <w:rFonts w:eastAsia="Calibri"/>
          <w:sz w:val="28"/>
          <w:szCs w:val="28"/>
          <w:lang w:val="ru-RU"/>
        </w:rPr>
        <w:t>безпечно</w:t>
      </w:r>
      <w:r w:rsidR="00E90E4B">
        <w:rPr>
          <w:rFonts w:eastAsia="Calibri"/>
          <w:sz w:val="28"/>
          <w:szCs w:val="28"/>
          <w:lang w:val="uk-UA"/>
        </w:rPr>
        <w:t>го</w:t>
      </w:r>
      <w:r w:rsidR="00E90E4B" w:rsidRPr="008202B1">
        <w:rPr>
          <w:rFonts w:eastAsia="Calibri"/>
          <w:sz w:val="28"/>
          <w:szCs w:val="28"/>
          <w:lang w:val="ru-RU"/>
        </w:rPr>
        <w:t xml:space="preserve"> застосову</w:t>
      </w:r>
      <w:r w:rsidR="00E90E4B">
        <w:rPr>
          <w:rFonts w:eastAsia="Calibri"/>
          <w:sz w:val="28"/>
          <w:szCs w:val="28"/>
          <w:lang w:val="uk-UA"/>
        </w:rPr>
        <w:t>нная ж</w:t>
      </w:r>
      <w:r w:rsidR="00E90E4B" w:rsidRPr="008202B1">
        <w:rPr>
          <w:rFonts w:eastAsia="Calibri"/>
          <w:sz w:val="28"/>
          <w:szCs w:val="28"/>
          <w:lang w:val="ru-RU"/>
        </w:rPr>
        <w:t>и</w:t>
      </w:r>
      <w:r w:rsidR="00E90E4B">
        <w:rPr>
          <w:rFonts w:eastAsia="Calibri"/>
          <w:sz w:val="28"/>
          <w:szCs w:val="28"/>
          <w:lang w:val="uk-UA"/>
        </w:rPr>
        <w:t>вих вакцин проти сальмонельозу</w:t>
      </w:r>
      <w:r w:rsidR="00E90E4B" w:rsidRPr="008202B1">
        <w:rPr>
          <w:rFonts w:eastAsia="Calibri"/>
          <w:sz w:val="28"/>
          <w:szCs w:val="28"/>
          <w:lang w:val="ru-RU"/>
        </w:rPr>
        <w:t xml:space="preserve"> протягом усього періоду життя птиці, за винятком періоду каренції перед забоєм, а для живих вакцин – під час продуктивного періоду у курей-несучок. </w:t>
      </w:r>
    </w:p>
    <w:p w:rsidR="00E90E4B" w:rsidRPr="008202B1" w:rsidRDefault="00E90E4B" w:rsidP="00E90E4B">
      <w:pPr>
        <w:pStyle w:val="10"/>
        <w:ind w:firstLine="720"/>
        <w:jc w:val="both"/>
        <w:rPr>
          <w:rFonts w:eastAsia="Calibri"/>
          <w:sz w:val="28"/>
          <w:szCs w:val="28"/>
          <w:lang w:val="ru-RU"/>
        </w:rPr>
      </w:pPr>
    </w:p>
    <w:p w:rsidR="00F410E4" w:rsidRPr="00112C0D" w:rsidRDefault="00F410E4" w:rsidP="00E90E4B">
      <w:pPr>
        <w:pStyle w:val="10"/>
        <w:ind w:firstLine="720"/>
        <w:jc w:val="both"/>
        <w:rPr>
          <w:lang w:val="ru-RU"/>
        </w:rPr>
      </w:pPr>
      <w:r w:rsidRPr="00112C0D">
        <w:rPr>
          <w:b/>
          <w:sz w:val="28"/>
          <w:szCs w:val="28"/>
          <w:highlight w:val="white"/>
          <w:lang w:val="ru-RU"/>
        </w:rPr>
        <w:t>ІІІ. Визначення та оцінка альтернативних способів досягнення цілей</w:t>
      </w:r>
    </w:p>
    <w:p w:rsidR="00F410E4" w:rsidRPr="00112C0D" w:rsidRDefault="00F410E4">
      <w:pPr>
        <w:pStyle w:val="10"/>
        <w:tabs>
          <w:tab w:val="left" w:pos="9540"/>
        </w:tabs>
        <w:ind w:right="41" w:firstLine="720"/>
        <w:jc w:val="both"/>
        <w:rPr>
          <w:lang w:val="ru-RU"/>
        </w:rPr>
      </w:pPr>
    </w:p>
    <w:p w:rsidR="00F410E4" w:rsidRDefault="00F410E4">
      <w:pPr>
        <w:pStyle w:val="10"/>
        <w:numPr>
          <w:ilvl w:val="0"/>
          <w:numId w:val="1"/>
        </w:numPr>
        <w:ind w:right="450" w:hanging="360"/>
        <w:contextualSpacing/>
        <w:jc w:val="both"/>
        <w:rPr>
          <w:b/>
          <w:sz w:val="28"/>
          <w:szCs w:val="28"/>
          <w:highlight w:val="white"/>
        </w:rPr>
      </w:pPr>
      <w:r>
        <w:rPr>
          <w:b/>
          <w:sz w:val="28"/>
          <w:szCs w:val="28"/>
          <w:highlight w:val="white"/>
        </w:rPr>
        <w:t>Визначення альтернативних способів</w:t>
      </w:r>
    </w:p>
    <w:p w:rsidR="00F410E4" w:rsidRDefault="00F410E4">
      <w:pPr>
        <w:pStyle w:val="10"/>
        <w:ind w:left="-6" w:right="450" w:firstLine="666"/>
        <w:jc w:val="both"/>
      </w:pPr>
    </w:p>
    <w:tbl>
      <w:tblPr>
        <w:bidiVisual/>
        <w:tblW w:w="952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735"/>
        <w:gridCol w:w="5790"/>
      </w:tblGrid>
      <w:tr w:rsidR="00F410E4" w:rsidTr="00B61C9B">
        <w:tc>
          <w:tcPr>
            <w:tcW w:w="3735" w:type="dxa"/>
            <w:tcMar>
              <w:top w:w="20" w:type="dxa"/>
              <w:left w:w="20" w:type="dxa"/>
              <w:bottom w:w="20" w:type="dxa"/>
              <w:right w:w="20" w:type="dxa"/>
            </w:tcMar>
          </w:tcPr>
          <w:p w:rsidR="00F410E4" w:rsidRDefault="00F410E4" w:rsidP="00B61C9B">
            <w:pPr>
              <w:pStyle w:val="10"/>
              <w:ind w:left="-6" w:right="96" w:firstLine="29"/>
              <w:jc w:val="center"/>
            </w:pPr>
            <w:r w:rsidRPr="00B61C9B">
              <w:rPr>
                <w:sz w:val="28"/>
                <w:szCs w:val="28"/>
                <w:highlight w:val="white"/>
              </w:rPr>
              <w:t>Вид альтернативи</w:t>
            </w:r>
          </w:p>
        </w:tc>
        <w:tc>
          <w:tcPr>
            <w:tcW w:w="5790" w:type="dxa"/>
          </w:tcPr>
          <w:p w:rsidR="00F410E4" w:rsidRDefault="00F410E4" w:rsidP="00B61C9B">
            <w:pPr>
              <w:pStyle w:val="10"/>
              <w:ind w:left="158" w:right="97" w:hanging="135"/>
              <w:jc w:val="center"/>
            </w:pPr>
            <w:r w:rsidRPr="00B61C9B">
              <w:rPr>
                <w:sz w:val="28"/>
                <w:szCs w:val="28"/>
                <w:highlight w:val="white"/>
              </w:rPr>
              <w:t>Опис альтернативи</w:t>
            </w:r>
          </w:p>
        </w:tc>
      </w:tr>
      <w:tr w:rsidR="00F410E4" w:rsidRPr="00504D89" w:rsidTr="00B61C9B">
        <w:tc>
          <w:tcPr>
            <w:tcW w:w="3735" w:type="dxa"/>
            <w:tcMar>
              <w:top w:w="100" w:type="dxa"/>
              <w:left w:w="100" w:type="dxa"/>
              <w:bottom w:w="100" w:type="dxa"/>
              <w:right w:w="100" w:type="dxa"/>
            </w:tcMar>
          </w:tcPr>
          <w:p w:rsidR="00F410E4" w:rsidRDefault="00F410E4" w:rsidP="00B61C9B">
            <w:pPr>
              <w:pStyle w:val="10"/>
              <w:tabs>
                <w:tab w:val="left" w:pos="9540"/>
              </w:tabs>
              <w:ind w:right="41"/>
            </w:pPr>
            <w:r w:rsidRPr="00B61C9B">
              <w:rPr>
                <w:sz w:val="28"/>
                <w:szCs w:val="28"/>
                <w:highlight w:val="white"/>
              </w:rPr>
              <w:t>Альтернатива 1</w:t>
            </w:r>
          </w:p>
        </w:tc>
        <w:tc>
          <w:tcPr>
            <w:tcW w:w="5790" w:type="dxa"/>
            <w:tcMar>
              <w:top w:w="20" w:type="dxa"/>
              <w:left w:w="20" w:type="dxa"/>
              <w:bottom w:w="20" w:type="dxa"/>
              <w:right w:w="20" w:type="dxa"/>
            </w:tcMar>
          </w:tcPr>
          <w:p w:rsidR="00F410E4" w:rsidRPr="00112C0D" w:rsidRDefault="00F410E4" w:rsidP="008876C8">
            <w:pPr>
              <w:pStyle w:val="10"/>
              <w:tabs>
                <w:tab w:val="left" w:pos="9540"/>
              </w:tabs>
              <w:ind w:left="143" w:right="41"/>
              <w:jc w:val="both"/>
              <w:rPr>
                <w:lang w:val="ru-RU"/>
              </w:rPr>
            </w:pPr>
            <w:r>
              <w:rPr>
                <w:sz w:val="28"/>
                <w:szCs w:val="28"/>
                <w:highlight w:val="white"/>
                <w:lang w:val="ru-RU"/>
              </w:rPr>
              <w:t xml:space="preserve">Залишення без змін </w:t>
            </w:r>
          </w:p>
        </w:tc>
      </w:tr>
      <w:tr w:rsidR="00F410E4" w:rsidRPr="00CD43CC" w:rsidTr="00B61C9B">
        <w:tc>
          <w:tcPr>
            <w:tcW w:w="3735" w:type="dxa"/>
            <w:tcMar>
              <w:top w:w="100" w:type="dxa"/>
              <w:left w:w="100" w:type="dxa"/>
              <w:bottom w:w="100" w:type="dxa"/>
              <w:right w:w="100" w:type="dxa"/>
            </w:tcMar>
          </w:tcPr>
          <w:p w:rsidR="00F410E4" w:rsidRDefault="00F410E4" w:rsidP="00B61C9B">
            <w:pPr>
              <w:pStyle w:val="10"/>
              <w:ind w:left="-6" w:right="96" w:firstLine="29"/>
            </w:pPr>
            <w:r w:rsidRPr="00B61C9B">
              <w:rPr>
                <w:sz w:val="28"/>
                <w:szCs w:val="28"/>
                <w:highlight w:val="white"/>
              </w:rPr>
              <w:t>Альтернатива 2</w:t>
            </w:r>
          </w:p>
          <w:p w:rsidR="00F410E4" w:rsidRDefault="00F410E4" w:rsidP="00B61C9B">
            <w:pPr>
              <w:pStyle w:val="10"/>
              <w:tabs>
                <w:tab w:val="left" w:pos="9540"/>
              </w:tabs>
              <w:ind w:right="41"/>
              <w:jc w:val="both"/>
            </w:pPr>
          </w:p>
        </w:tc>
        <w:tc>
          <w:tcPr>
            <w:tcW w:w="5790" w:type="dxa"/>
            <w:tcMar>
              <w:top w:w="20" w:type="dxa"/>
              <w:left w:w="20" w:type="dxa"/>
              <w:bottom w:w="20" w:type="dxa"/>
              <w:right w:w="20" w:type="dxa"/>
            </w:tcMar>
          </w:tcPr>
          <w:p w:rsidR="00F410E4" w:rsidRPr="00112C0D" w:rsidRDefault="00F410E4" w:rsidP="00B61C9B">
            <w:pPr>
              <w:pStyle w:val="10"/>
              <w:ind w:left="165" w:right="97"/>
              <w:rPr>
                <w:lang w:val="ru-RU"/>
              </w:rPr>
            </w:pPr>
            <w:r>
              <w:rPr>
                <w:sz w:val="28"/>
                <w:szCs w:val="28"/>
                <w:highlight w:val="white"/>
                <w:lang w:val="ru-RU"/>
              </w:rPr>
              <w:t>Внесення змін до з</w:t>
            </w:r>
            <w:r w:rsidRPr="00112C0D">
              <w:rPr>
                <w:sz w:val="28"/>
                <w:szCs w:val="28"/>
                <w:highlight w:val="white"/>
                <w:lang w:val="ru-RU"/>
              </w:rPr>
              <w:t>аконів України в частині підвищення вимог в сфері біобезпеки до суб’єктів господарювання, що розводять та утримують тварин.</w:t>
            </w:r>
          </w:p>
        </w:tc>
      </w:tr>
      <w:tr w:rsidR="00F410E4" w:rsidTr="00B61C9B">
        <w:tc>
          <w:tcPr>
            <w:tcW w:w="3735" w:type="dxa"/>
            <w:tcMar>
              <w:top w:w="100" w:type="dxa"/>
              <w:left w:w="100" w:type="dxa"/>
              <w:bottom w:w="100" w:type="dxa"/>
              <w:right w:w="100" w:type="dxa"/>
            </w:tcMar>
          </w:tcPr>
          <w:p w:rsidR="00F410E4" w:rsidRDefault="00F410E4" w:rsidP="00B61C9B">
            <w:pPr>
              <w:pStyle w:val="10"/>
              <w:tabs>
                <w:tab w:val="left" w:pos="9540"/>
              </w:tabs>
              <w:ind w:right="41"/>
              <w:jc w:val="both"/>
            </w:pPr>
            <w:r w:rsidRPr="00B61C9B">
              <w:rPr>
                <w:sz w:val="28"/>
                <w:szCs w:val="28"/>
                <w:highlight w:val="white"/>
              </w:rPr>
              <w:t>Альтернатива 3</w:t>
            </w:r>
          </w:p>
        </w:tc>
        <w:tc>
          <w:tcPr>
            <w:tcW w:w="5790" w:type="dxa"/>
            <w:tcMar>
              <w:top w:w="20" w:type="dxa"/>
              <w:left w:w="20" w:type="dxa"/>
              <w:bottom w:w="20" w:type="dxa"/>
              <w:right w:w="20" w:type="dxa"/>
            </w:tcMar>
          </w:tcPr>
          <w:p w:rsidR="00F410E4" w:rsidRDefault="00F410E4" w:rsidP="003215A2">
            <w:pPr>
              <w:pStyle w:val="10"/>
              <w:ind w:left="165" w:right="97" w:firstLine="45"/>
            </w:pPr>
            <w:r w:rsidRPr="00B61C9B">
              <w:rPr>
                <w:sz w:val="28"/>
                <w:szCs w:val="28"/>
                <w:highlight w:val="white"/>
              </w:rPr>
              <w:t xml:space="preserve">Прийняття </w:t>
            </w:r>
            <w:r>
              <w:rPr>
                <w:sz w:val="28"/>
                <w:szCs w:val="28"/>
                <w:highlight w:val="white"/>
                <w:lang w:val="uk-UA"/>
              </w:rPr>
              <w:t>за</w:t>
            </w:r>
            <w:r w:rsidRPr="00B61C9B">
              <w:rPr>
                <w:sz w:val="28"/>
                <w:szCs w:val="28"/>
                <w:highlight w:val="white"/>
              </w:rPr>
              <w:t>пропонованого Про</w:t>
            </w:r>
            <w:r w:rsidR="00AB7352">
              <w:rPr>
                <w:sz w:val="28"/>
                <w:szCs w:val="28"/>
                <w:highlight w:val="white"/>
                <w:lang w:val="uk-UA"/>
              </w:rPr>
              <w:t>е</w:t>
            </w:r>
            <w:r w:rsidRPr="00B61C9B">
              <w:rPr>
                <w:sz w:val="28"/>
                <w:szCs w:val="28"/>
                <w:highlight w:val="white"/>
              </w:rPr>
              <w:t>кту наказу</w:t>
            </w:r>
          </w:p>
        </w:tc>
      </w:tr>
    </w:tbl>
    <w:p w:rsidR="00F410E4" w:rsidRDefault="00F410E4">
      <w:pPr>
        <w:pStyle w:val="10"/>
        <w:ind w:left="-6" w:right="450"/>
        <w:jc w:val="both"/>
      </w:pPr>
    </w:p>
    <w:p w:rsidR="00F410E4" w:rsidRPr="00112C0D" w:rsidRDefault="00F410E4">
      <w:pPr>
        <w:pStyle w:val="10"/>
        <w:ind w:right="450"/>
        <w:jc w:val="both"/>
        <w:rPr>
          <w:lang w:val="ru-RU"/>
        </w:rPr>
      </w:pPr>
      <w:r w:rsidRPr="00112C0D">
        <w:rPr>
          <w:b/>
          <w:sz w:val="28"/>
          <w:szCs w:val="28"/>
          <w:highlight w:val="white"/>
          <w:lang w:val="ru-RU"/>
        </w:rPr>
        <w:t>2. Оцінка вибраних альтернативних способів досягнення цілей</w:t>
      </w:r>
    </w:p>
    <w:p w:rsidR="00F410E4" w:rsidRPr="00112C0D" w:rsidRDefault="00F410E4">
      <w:pPr>
        <w:pStyle w:val="10"/>
        <w:ind w:left="-6" w:right="7"/>
        <w:jc w:val="both"/>
        <w:rPr>
          <w:lang w:val="ru-RU"/>
        </w:rPr>
      </w:pPr>
    </w:p>
    <w:p w:rsidR="00F410E4" w:rsidRPr="00112C0D" w:rsidRDefault="00F410E4">
      <w:pPr>
        <w:pStyle w:val="10"/>
        <w:ind w:left="-6" w:right="7" w:firstLine="576"/>
        <w:jc w:val="center"/>
        <w:rPr>
          <w:lang w:val="ru-RU"/>
        </w:rPr>
      </w:pPr>
      <w:r w:rsidRPr="00112C0D">
        <w:rPr>
          <w:b/>
          <w:i/>
          <w:sz w:val="28"/>
          <w:szCs w:val="28"/>
          <w:highlight w:val="white"/>
          <w:lang w:val="ru-RU"/>
        </w:rPr>
        <w:t>Оцінка впливу на сферу інтересів держави</w:t>
      </w:r>
    </w:p>
    <w:p w:rsidR="00F410E4" w:rsidRPr="00112C0D" w:rsidRDefault="00F410E4">
      <w:pPr>
        <w:pStyle w:val="10"/>
        <w:ind w:left="-6" w:right="7" w:firstLine="871"/>
        <w:jc w:val="both"/>
        <w:rPr>
          <w:lang w:val="ru-RU"/>
        </w:rPr>
      </w:pPr>
    </w:p>
    <w:tbl>
      <w:tblPr>
        <w:bidiVisual/>
        <w:tblW w:w="9525" w:type="dxa"/>
        <w:tblInd w:w="-20" w:type="dxa"/>
        <w:tblLayout w:type="fixed"/>
        <w:tblCellMar>
          <w:left w:w="115" w:type="dxa"/>
          <w:right w:w="115" w:type="dxa"/>
        </w:tblCellMar>
        <w:tblLook w:val="0000" w:firstRow="0" w:lastRow="0" w:firstColumn="0" w:lastColumn="0" w:noHBand="0" w:noVBand="0"/>
      </w:tblPr>
      <w:tblGrid>
        <w:gridCol w:w="2445"/>
        <w:gridCol w:w="3780"/>
        <w:gridCol w:w="3300"/>
      </w:tblGrid>
      <w:tr w:rsidR="00F410E4" w:rsidTr="00B61C9B">
        <w:tc>
          <w:tcPr>
            <w:tcW w:w="2445" w:type="dxa"/>
            <w:tcBorders>
              <w:top w:val="single" w:sz="8" w:space="0" w:color="000000"/>
              <w:left w:val="single" w:sz="8" w:space="0" w:color="000000"/>
              <w:bottom w:val="single" w:sz="4" w:space="0" w:color="000000"/>
              <w:right w:val="single" w:sz="8" w:space="0" w:color="000000"/>
            </w:tcBorders>
            <w:tcMar>
              <w:top w:w="20" w:type="dxa"/>
              <w:left w:w="20" w:type="dxa"/>
              <w:bottom w:w="20" w:type="dxa"/>
              <w:right w:w="20" w:type="dxa"/>
            </w:tcMar>
          </w:tcPr>
          <w:p w:rsidR="00F410E4" w:rsidRDefault="00F410E4" w:rsidP="00B61C9B">
            <w:pPr>
              <w:pStyle w:val="10"/>
              <w:ind w:left="-6" w:right="7" w:firstLine="96"/>
              <w:jc w:val="center"/>
            </w:pPr>
            <w:r w:rsidRPr="00B61C9B">
              <w:rPr>
                <w:sz w:val="24"/>
                <w:szCs w:val="24"/>
                <w:highlight w:val="white"/>
              </w:rPr>
              <w:t>Вид альтернативи</w:t>
            </w:r>
          </w:p>
        </w:tc>
        <w:tc>
          <w:tcPr>
            <w:tcW w:w="3780" w:type="dxa"/>
            <w:tcBorders>
              <w:top w:val="single" w:sz="8" w:space="0" w:color="000000"/>
              <w:bottom w:val="single" w:sz="4" w:space="0" w:color="000000"/>
              <w:right w:val="single" w:sz="8" w:space="0" w:color="000000"/>
            </w:tcBorders>
          </w:tcPr>
          <w:p w:rsidR="00F410E4" w:rsidRDefault="00F410E4" w:rsidP="00B61C9B">
            <w:pPr>
              <w:pStyle w:val="10"/>
              <w:ind w:left="-6" w:right="7" w:firstLine="96"/>
              <w:jc w:val="center"/>
            </w:pPr>
            <w:r w:rsidRPr="00B61C9B">
              <w:rPr>
                <w:sz w:val="24"/>
                <w:szCs w:val="24"/>
                <w:highlight w:val="white"/>
              </w:rPr>
              <w:t>Вигоди</w:t>
            </w:r>
          </w:p>
        </w:tc>
        <w:tc>
          <w:tcPr>
            <w:tcW w:w="3300" w:type="dxa"/>
            <w:tcBorders>
              <w:top w:val="single" w:sz="8" w:space="0" w:color="000000"/>
              <w:bottom w:val="single" w:sz="4" w:space="0" w:color="000000"/>
              <w:right w:val="single" w:sz="8" w:space="0" w:color="000000"/>
            </w:tcBorders>
          </w:tcPr>
          <w:p w:rsidR="00F410E4" w:rsidRDefault="00F410E4" w:rsidP="00B61C9B">
            <w:pPr>
              <w:pStyle w:val="10"/>
              <w:ind w:left="-6" w:right="7" w:firstLine="96"/>
              <w:jc w:val="center"/>
            </w:pPr>
            <w:r w:rsidRPr="00B61C9B">
              <w:rPr>
                <w:sz w:val="24"/>
                <w:szCs w:val="24"/>
                <w:highlight w:val="white"/>
              </w:rPr>
              <w:t>Витрати</w:t>
            </w:r>
          </w:p>
        </w:tc>
      </w:tr>
      <w:tr w:rsidR="00F410E4" w:rsidRPr="00CD43CC" w:rsidTr="00B61C9B">
        <w:tc>
          <w:tcPr>
            <w:tcW w:w="24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410E4" w:rsidRDefault="00F410E4" w:rsidP="00B61C9B">
            <w:pPr>
              <w:pStyle w:val="10"/>
              <w:tabs>
                <w:tab w:val="left" w:pos="9540"/>
              </w:tabs>
              <w:ind w:right="41"/>
            </w:pPr>
            <w:r w:rsidRPr="00B61C9B">
              <w:rPr>
                <w:sz w:val="24"/>
                <w:szCs w:val="24"/>
                <w:highlight w:val="white"/>
              </w:rPr>
              <w:t>Альтернатива 1</w:t>
            </w:r>
          </w:p>
        </w:tc>
        <w:tc>
          <w:tcPr>
            <w:tcW w:w="378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F410E4" w:rsidRPr="00112C0D" w:rsidRDefault="00F410E4" w:rsidP="00337AF1">
            <w:pPr>
              <w:pStyle w:val="10"/>
              <w:ind w:left="88" w:right="96"/>
              <w:rPr>
                <w:lang w:val="ru-RU"/>
              </w:rPr>
            </w:pPr>
            <w:r w:rsidRPr="00112C0D">
              <w:rPr>
                <w:sz w:val="24"/>
                <w:szCs w:val="24"/>
                <w:highlight w:val="white"/>
                <w:lang w:val="ru-RU"/>
              </w:rPr>
              <w:t>Відсутність потреби переглядати чинне регулювання, навчати но</w:t>
            </w:r>
            <w:r w:rsidR="003215A2">
              <w:rPr>
                <w:sz w:val="24"/>
                <w:szCs w:val="24"/>
                <w:highlight w:val="white"/>
                <w:lang w:val="ru-RU"/>
              </w:rPr>
              <w:t xml:space="preserve">вим нормам інспекторів та вести </w:t>
            </w:r>
            <w:r w:rsidRPr="00112C0D">
              <w:rPr>
                <w:sz w:val="24"/>
                <w:szCs w:val="24"/>
                <w:highlight w:val="white"/>
                <w:lang w:val="ru-RU"/>
              </w:rPr>
              <w:t>роз</w:t>
            </w:r>
            <w:r w:rsidR="003215A2" w:rsidRPr="003215A2">
              <w:rPr>
                <w:sz w:val="24"/>
                <w:szCs w:val="24"/>
                <w:highlight w:val="white"/>
                <w:lang w:val="ru-RU"/>
              </w:rPr>
              <w:t>’</w:t>
            </w:r>
            <w:r w:rsidRPr="00112C0D">
              <w:rPr>
                <w:sz w:val="24"/>
                <w:szCs w:val="24"/>
                <w:highlight w:val="white"/>
                <w:lang w:val="ru-RU"/>
              </w:rPr>
              <w:t>яснювальну роботу для бізнесу.</w:t>
            </w:r>
          </w:p>
        </w:tc>
        <w:tc>
          <w:tcPr>
            <w:tcW w:w="33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90E4B" w:rsidRDefault="00F410E4" w:rsidP="00E90E4B">
            <w:pPr>
              <w:pStyle w:val="10"/>
              <w:ind w:right="96"/>
              <w:rPr>
                <w:sz w:val="24"/>
                <w:szCs w:val="24"/>
                <w:lang w:val="ru-RU"/>
              </w:rPr>
            </w:pPr>
            <w:r w:rsidRPr="002828EE">
              <w:rPr>
                <w:sz w:val="24"/>
                <w:szCs w:val="24"/>
                <w:lang w:val="ru-RU"/>
              </w:rPr>
              <w:t>Надмірні витрати на</w:t>
            </w:r>
            <w:r w:rsidR="00E90E4B">
              <w:rPr>
                <w:sz w:val="24"/>
                <w:szCs w:val="24"/>
                <w:lang w:val="ru-RU"/>
              </w:rPr>
              <w:t xml:space="preserve"> застосування інактивованих вакцин та протимікробних препратів. </w:t>
            </w:r>
          </w:p>
          <w:p w:rsidR="00E90E4B" w:rsidRDefault="00E90E4B" w:rsidP="00E90E4B">
            <w:pPr>
              <w:pStyle w:val="10"/>
              <w:ind w:right="96"/>
              <w:rPr>
                <w:sz w:val="24"/>
                <w:szCs w:val="24"/>
                <w:lang w:val="ru-RU"/>
              </w:rPr>
            </w:pPr>
            <w:r>
              <w:rPr>
                <w:sz w:val="24"/>
                <w:szCs w:val="24"/>
                <w:lang w:val="ru-RU"/>
              </w:rPr>
              <w:t>Ризик виникнення протимікробної резистентності.</w:t>
            </w:r>
          </w:p>
          <w:p w:rsidR="00F410E4" w:rsidRPr="002828EE" w:rsidRDefault="00E90E4B" w:rsidP="00AB7352">
            <w:pPr>
              <w:pStyle w:val="10"/>
              <w:ind w:right="96"/>
              <w:rPr>
                <w:lang w:val="ru-RU"/>
              </w:rPr>
            </w:pPr>
            <w:r>
              <w:rPr>
                <w:sz w:val="24"/>
                <w:szCs w:val="24"/>
                <w:lang w:val="ru-RU"/>
              </w:rPr>
              <w:t>Втрата поголівя при виникненні протимікробної резитсентності</w:t>
            </w:r>
            <w:r w:rsidR="00F410E4" w:rsidRPr="002828EE">
              <w:rPr>
                <w:sz w:val="24"/>
                <w:szCs w:val="24"/>
                <w:lang w:val="ru-RU"/>
              </w:rPr>
              <w:t>, що зумовлює недоотримання податків та обов</w:t>
            </w:r>
            <w:r w:rsidR="00AB7352">
              <w:rPr>
                <w:sz w:val="24"/>
                <w:szCs w:val="24"/>
                <w:lang w:val="ru-RU"/>
              </w:rPr>
              <w:t>'</w:t>
            </w:r>
            <w:bookmarkStart w:id="3" w:name="_GoBack"/>
            <w:bookmarkEnd w:id="3"/>
            <w:r w:rsidR="00F410E4" w:rsidRPr="002828EE">
              <w:rPr>
                <w:sz w:val="24"/>
                <w:szCs w:val="24"/>
                <w:lang w:val="ru-RU"/>
              </w:rPr>
              <w:t>язкових платежів.</w:t>
            </w:r>
          </w:p>
        </w:tc>
      </w:tr>
      <w:tr w:rsidR="00F410E4" w:rsidRPr="00CD43CC" w:rsidTr="00B61C9B">
        <w:tc>
          <w:tcPr>
            <w:tcW w:w="2445" w:type="dxa"/>
            <w:tcBorders>
              <w:top w:val="single" w:sz="4" w:space="0" w:color="000000"/>
              <w:left w:val="single" w:sz="4" w:space="0" w:color="000000"/>
              <w:bottom w:val="single" w:sz="4" w:space="0" w:color="000000"/>
              <w:right w:val="single" w:sz="4" w:space="0" w:color="000000"/>
            </w:tcBorders>
          </w:tcPr>
          <w:p w:rsidR="00F410E4" w:rsidRDefault="00F410E4" w:rsidP="00B61C9B">
            <w:pPr>
              <w:pStyle w:val="10"/>
              <w:ind w:left="-6" w:right="96" w:firstLine="29"/>
            </w:pPr>
            <w:r w:rsidRPr="00B61C9B">
              <w:rPr>
                <w:sz w:val="24"/>
                <w:szCs w:val="24"/>
                <w:highlight w:val="white"/>
              </w:rPr>
              <w:t>Альтернатива 2</w:t>
            </w:r>
          </w:p>
          <w:p w:rsidR="00F410E4" w:rsidRDefault="00F410E4" w:rsidP="00B61C9B">
            <w:pPr>
              <w:pStyle w:val="10"/>
              <w:tabs>
                <w:tab w:val="left" w:pos="9540"/>
              </w:tabs>
              <w:ind w:right="41"/>
              <w:jc w:val="both"/>
            </w:pPr>
          </w:p>
        </w:tc>
        <w:tc>
          <w:tcPr>
            <w:tcW w:w="378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F410E4" w:rsidRPr="00112C0D" w:rsidRDefault="00F410E4" w:rsidP="00337AF1">
            <w:pPr>
              <w:pStyle w:val="10"/>
              <w:ind w:left="88" w:right="96"/>
              <w:rPr>
                <w:lang w:val="ru-RU"/>
              </w:rPr>
            </w:pPr>
            <w:r w:rsidRPr="00112C0D">
              <w:rPr>
                <w:sz w:val="24"/>
                <w:szCs w:val="24"/>
                <w:highlight w:val="white"/>
                <w:lang w:val="ru-RU"/>
              </w:rPr>
              <w:t>Можливість встановити загальні єдині вимоги для зменшення ризиків при всіх хворобах.</w:t>
            </w:r>
          </w:p>
        </w:tc>
        <w:tc>
          <w:tcPr>
            <w:tcW w:w="3300" w:type="dxa"/>
            <w:tcBorders>
              <w:top w:val="single" w:sz="4" w:space="0" w:color="000000"/>
              <w:left w:val="single" w:sz="4" w:space="0" w:color="000000"/>
              <w:bottom w:val="single" w:sz="4" w:space="0" w:color="000000"/>
              <w:right w:val="single" w:sz="4" w:space="0" w:color="000000"/>
            </w:tcBorders>
          </w:tcPr>
          <w:p w:rsidR="00F410E4" w:rsidRPr="00112C0D" w:rsidRDefault="00F410E4" w:rsidP="00B61C9B">
            <w:pPr>
              <w:pStyle w:val="10"/>
              <w:ind w:right="96"/>
              <w:rPr>
                <w:lang w:val="ru-RU"/>
              </w:rPr>
            </w:pPr>
            <w:r w:rsidRPr="00112C0D">
              <w:rPr>
                <w:sz w:val="24"/>
                <w:szCs w:val="24"/>
                <w:highlight w:val="white"/>
                <w:lang w:val="ru-RU"/>
              </w:rPr>
              <w:t>Тривалий час на проведення змін на рівні Закону призведе до надмірних витрат, аналогічних Альтернативі 1</w:t>
            </w:r>
          </w:p>
        </w:tc>
      </w:tr>
      <w:tr w:rsidR="00F410E4" w:rsidRPr="00CD43CC" w:rsidTr="00B61C9B">
        <w:tc>
          <w:tcPr>
            <w:tcW w:w="24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410E4" w:rsidRDefault="00F410E4" w:rsidP="00B61C9B">
            <w:pPr>
              <w:pStyle w:val="10"/>
              <w:tabs>
                <w:tab w:val="left" w:pos="9540"/>
              </w:tabs>
              <w:ind w:right="41"/>
              <w:jc w:val="both"/>
            </w:pPr>
            <w:r w:rsidRPr="00B61C9B">
              <w:rPr>
                <w:sz w:val="24"/>
                <w:szCs w:val="24"/>
                <w:highlight w:val="white"/>
              </w:rPr>
              <w:t>Альтернатива 3</w:t>
            </w:r>
          </w:p>
        </w:tc>
        <w:tc>
          <w:tcPr>
            <w:tcW w:w="378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F410E4" w:rsidRPr="00112C0D" w:rsidRDefault="00E90E4B" w:rsidP="00337AF1">
            <w:pPr>
              <w:pStyle w:val="10"/>
              <w:ind w:left="88" w:right="96"/>
              <w:rPr>
                <w:lang w:val="ru-RU"/>
              </w:rPr>
            </w:pPr>
            <w:r>
              <w:rPr>
                <w:sz w:val="24"/>
                <w:szCs w:val="24"/>
                <w:highlight w:val="white"/>
                <w:lang w:val="uk-UA"/>
              </w:rPr>
              <w:t>А</w:t>
            </w:r>
            <w:r w:rsidR="00F410E4" w:rsidRPr="00112C0D">
              <w:rPr>
                <w:sz w:val="24"/>
                <w:szCs w:val="24"/>
                <w:highlight w:val="white"/>
                <w:lang w:val="ru-RU"/>
              </w:rPr>
              <w:t>даптація вимог та рекомендацій міжнародних орг</w:t>
            </w:r>
            <w:r w:rsidR="00DC3627">
              <w:rPr>
                <w:sz w:val="24"/>
                <w:szCs w:val="24"/>
                <w:highlight w:val="white"/>
                <w:lang w:val="ru-RU"/>
              </w:rPr>
              <w:t>а</w:t>
            </w:r>
            <w:r>
              <w:rPr>
                <w:sz w:val="24"/>
                <w:szCs w:val="24"/>
                <w:highlight w:val="white"/>
                <w:lang w:val="ru-RU"/>
              </w:rPr>
              <w:t>нізації в частині боротьби із сальмонельозом</w:t>
            </w:r>
            <w:r w:rsidR="00F410E4" w:rsidRPr="00112C0D">
              <w:rPr>
                <w:sz w:val="24"/>
                <w:szCs w:val="24"/>
                <w:highlight w:val="white"/>
                <w:lang w:val="ru-RU"/>
              </w:rPr>
              <w:t>.</w:t>
            </w:r>
          </w:p>
          <w:p w:rsidR="00F410E4" w:rsidRPr="00112C0D" w:rsidRDefault="00E90E4B" w:rsidP="00337AF1">
            <w:pPr>
              <w:pStyle w:val="10"/>
              <w:ind w:left="88" w:right="96"/>
              <w:rPr>
                <w:lang w:val="ru-RU"/>
              </w:rPr>
            </w:pPr>
            <w:r>
              <w:rPr>
                <w:sz w:val="24"/>
                <w:szCs w:val="24"/>
                <w:highlight w:val="white"/>
                <w:lang w:val="ru-RU"/>
              </w:rPr>
              <w:t>Зменшення</w:t>
            </w:r>
            <w:r w:rsidR="00F410E4" w:rsidRPr="00112C0D">
              <w:rPr>
                <w:sz w:val="24"/>
                <w:szCs w:val="24"/>
                <w:highlight w:val="white"/>
                <w:lang w:val="ru-RU"/>
              </w:rPr>
              <w:t xml:space="preserve"> вит</w:t>
            </w:r>
            <w:r w:rsidR="00CB1C36">
              <w:rPr>
                <w:sz w:val="24"/>
                <w:szCs w:val="24"/>
                <w:highlight w:val="white"/>
                <w:lang w:val="ru-RU"/>
              </w:rPr>
              <w:t xml:space="preserve">рат на </w:t>
            </w:r>
            <w:r>
              <w:rPr>
                <w:sz w:val="24"/>
                <w:szCs w:val="24"/>
                <w:highlight w:val="white"/>
                <w:lang w:val="ru-RU"/>
              </w:rPr>
              <w:t>профілактику сальмонельозу</w:t>
            </w:r>
            <w:r w:rsidR="00F410E4" w:rsidRPr="00112C0D">
              <w:rPr>
                <w:sz w:val="24"/>
                <w:szCs w:val="24"/>
                <w:highlight w:val="white"/>
                <w:lang w:val="ru-RU"/>
              </w:rPr>
              <w:t>.</w:t>
            </w:r>
          </w:p>
          <w:p w:rsidR="00F410E4" w:rsidRPr="00E90E4B" w:rsidRDefault="00E90E4B" w:rsidP="00337AF1">
            <w:pPr>
              <w:pStyle w:val="10"/>
              <w:ind w:left="88" w:right="96"/>
              <w:rPr>
                <w:sz w:val="24"/>
                <w:szCs w:val="24"/>
                <w:lang w:val="ru-RU"/>
              </w:rPr>
            </w:pPr>
            <w:r w:rsidRPr="00E90E4B">
              <w:rPr>
                <w:sz w:val="24"/>
                <w:szCs w:val="24"/>
                <w:lang w:val="ru-RU"/>
              </w:rPr>
              <w:t>Безпечна продукція птахівництва.</w:t>
            </w:r>
          </w:p>
        </w:tc>
        <w:tc>
          <w:tcPr>
            <w:tcW w:w="33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410E4" w:rsidRPr="00112C0D" w:rsidRDefault="00F410E4" w:rsidP="00112C0D">
            <w:pPr>
              <w:pStyle w:val="10"/>
              <w:ind w:left="-6" w:right="7"/>
              <w:rPr>
                <w:lang w:val="ru-RU"/>
              </w:rPr>
            </w:pPr>
            <w:r w:rsidRPr="00112C0D">
              <w:rPr>
                <w:sz w:val="24"/>
                <w:szCs w:val="24"/>
                <w:highlight w:val="white"/>
                <w:lang w:val="ru-RU"/>
              </w:rPr>
              <w:t>Не потребує додаткових витрат з державного бюджету.</w:t>
            </w:r>
          </w:p>
        </w:tc>
      </w:tr>
    </w:tbl>
    <w:p w:rsidR="00F410E4" w:rsidRPr="00112C0D" w:rsidRDefault="00F410E4">
      <w:pPr>
        <w:pStyle w:val="10"/>
        <w:ind w:left="-6" w:right="7" w:firstLine="871"/>
        <w:jc w:val="center"/>
        <w:rPr>
          <w:lang w:val="ru-RU"/>
        </w:rPr>
      </w:pPr>
    </w:p>
    <w:p w:rsidR="00F410E4" w:rsidRPr="00112C0D" w:rsidRDefault="00F410E4">
      <w:pPr>
        <w:pStyle w:val="10"/>
        <w:ind w:left="-6" w:right="7" w:firstLine="871"/>
        <w:jc w:val="center"/>
        <w:rPr>
          <w:lang w:val="ru-RU"/>
        </w:rPr>
      </w:pPr>
      <w:r w:rsidRPr="00112C0D">
        <w:rPr>
          <w:b/>
          <w:i/>
          <w:sz w:val="28"/>
          <w:szCs w:val="28"/>
          <w:highlight w:val="white"/>
          <w:lang w:val="ru-RU"/>
        </w:rPr>
        <w:lastRenderedPageBreak/>
        <w:t>Оцінка впливу на сферу інтересів громадян</w:t>
      </w:r>
    </w:p>
    <w:p w:rsidR="00F410E4" w:rsidRPr="00112C0D" w:rsidRDefault="00F410E4">
      <w:pPr>
        <w:pStyle w:val="10"/>
        <w:ind w:left="-6" w:right="7" w:firstLine="871"/>
        <w:jc w:val="both"/>
        <w:rPr>
          <w:lang w:val="ru-RU"/>
        </w:rPr>
      </w:pPr>
    </w:p>
    <w:tbl>
      <w:tblPr>
        <w:bidiVisual/>
        <w:tblW w:w="9495" w:type="dxa"/>
        <w:tblInd w:w="-20" w:type="dxa"/>
        <w:tblLayout w:type="fixed"/>
        <w:tblCellMar>
          <w:left w:w="115" w:type="dxa"/>
          <w:right w:w="115" w:type="dxa"/>
        </w:tblCellMar>
        <w:tblLook w:val="0000" w:firstRow="0" w:lastRow="0" w:firstColumn="0" w:lastColumn="0" w:noHBand="0" w:noVBand="0"/>
      </w:tblPr>
      <w:tblGrid>
        <w:gridCol w:w="2475"/>
        <w:gridCol w:w="3720"/>
        <w:gridCol w:w="3300"/>
      </w:tblGrid>
      <w:tr w:rsidR="00F410E4" w:rsidTr="00B61C9B">
        <w:tc>
          <w:tcPr>
            <w:tcW w:w="2475" w:type="dxa"/>
            <w:tcBorders>
              <w:top w:val="single" w:sz="8" w:space="0" w:color="000000"/>
              <w:left w:val="single" w:sz="8" w:space="0" w:color="000000"/>
              <w:bottom w:val="single" w:sz="4" w:space="0" w:color="000000"/>
              <w:right w:val="single" w:sz="8" w:space="0" w:color="000000"/>
            </w:tcBorders>
            <w:tcMar>
              <w:top w:w="20" w:type="dxa"/>
              <w:left w:w="20" w:type="dxa"/>
              <w:bottom w:w="20" w:type="dxa"/>
              <w:right w:w="20" w:type="dxa"/>
            </w:tcMar>
          </w:tcPr>
          <w:p w:rsidR="00F410E4" w:rsidRDefault="00F410E4" w:rsidP="00B61C9B">
            <w:pPr>
              <w:pStyle w:val="10"/>
              <w:ind w:left="-6" w:right="7" w:firstLine="96"/>
              <w:jc w:val="center"/>
            </w:pPr>
            <w:r w:rsidRPr="00B61C9B">
              <w:rPr>
                <w:sz w:val="24"/>
                <w:szCs w:val="24"/>
                <w:highlight w:val="white"/>
              </w:rPr>
              <w:t>Вид альтернативи</w:t>
            </w:r>
          </w:p>
        </w:tc>
        <w:tc>
          <w:tcPr>
            <w:tcW w:w="3720" w:type="dxa"/>
            <w:tcBorders>
              <w:top w:val="single" w:sz="8" w:space="0" w:color="000000"/>
              <w:bottom w:val="single" w:sz="4" w:space="0" w:color="000000"/>
              <w:right w:val="single" w:sz="8" w:space="0" w:color="000000"/>
            </w:tcBorders>
          </w:tcPr>
          <w:p w:rsidR="00F410E4" w:rsidRDefault="00F410E4" w:rsidP="00B61C9B">
            <w:pPr>
              <w:pStyle w:val="10"/>
              <w:ind w:left="-6" w:right="7" w:firstLine="96"/>
              <w:jc w:val="center"/>
            </w:pPr>
            <w:r w:rsidRPr="00B61C9B">
              <w:rPr>
                <w:sz w:val="24"/>
                <w:szCs w:val="24"/>
                <w:highlight w:val="white"/>
              </w:rPr>
              <w:t>Вигоди</w:t>
            </w:r>
          </w:p>
        </w:tc>
        <w:tc>
          <w:tcPr>
            <w:tcW w:w="3300" w:type="dxa"/>
            <w:tcBorders>
              <w:top w:val="single" w:sz="8" w:space="0" w:color="000000"/>
              <w:bottom w:val="single" w:sz="4" w:space="0" w:color="000000"/>
              <w:right w:val="single" w:sz="8" w:space="0" w:color="000000"/>
            </w:tcBorders>
          </w:tcPr>
          <w:p w:rsidR="00F410E4" w:rsidRDefault="00F410E4" w:rsidP="00B61C9B">
            <w:pPr>
              <w:pStyle w:val="10"/>
              <w:ind w:left="-6" w:right="7" w:firstLine="96"/>
              <w:jc w:val="center"/>
            </w:pPr>
            <w:r w:rsidRPr="00B61C9B">
              <w:rPr>
                <w:sz w:val="24"/>
                <w:szCs w:val="24"/>
                <w:highlight w:val="white"/>
              </w:rPr>
              <w:t>Витрати</w:t>
            </w:r>
          </w:p>
        </w:tc>
      </w:tr>
      <w:tr w:rsidR="00F410E4" w:rsidRPr="00AE1C25" w:rsidTr="00B61C9B">
        <w:tc>
          <w:tcPr>
            <w:tcW w:w="24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410E4" w:rsidRDefault="00F410E4" w:rsidP="00B61C9B">
            <w:pPr>
              <w:pStyle w:val="10"/>
              <w:tabs>
                <w:tab w:val="left" w:pos="9540"/>
              </w:tabs>
              <w:ind w:right="41"/>
              <w:jc w:val="both"/>
            </w:pPr>
            <w:r w:rsidRPr="00B61C9B">
              <w:rPr>
                <w:sz w:val="24"/>
                <w:szCs w:val="24"/>
                <w:highlight w:val="white"/>
              </w:rPr>
              <w:t>Альтернатива 1</w:t>
            </w:r>
          </w:p>
        </w:tc>
        <w:tc>
          <w:tcPr>
            <w:tcW w:w="372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F410E4" w:rsidRDefault="00F410E4" w:rsidP="00B61C9B">
            <w:pPr>
              <w:pStyle w:val="10"/>
              <w:ind w:left="-6" w:right="7" w:firstLine="96"/>
            </w:pPr>
            <w:r w:rsidRPr="00B61C9B">
              <w:rPr>
                <w:sz w:val="24"/>
                <w:szCs w:val="24"/>
                <w:highlight w:val="white"/>
              </w:rPr>
              <w:t>Прямі вигоди відсутні</w:t>
            </w:r>
          </w:p>
        </w:tc>
        <w:tc>
          <w:tcPr>
            <w:tcW w:w="33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410E4" w:rsidRPr="003A3518" w:rsidRDefault="00F410E4" w:rsidP="001A35B6">
            <w:pPr>
              <w:pStyle w:val="10"/>
              <w:ind w:left="-6" w:right="7" w:firstLine="6"/>
            </w:pPr>
            <w:r w:rsidRPr="00B61C9B">
              <w:rPr>
                <w:sz w:val="24"/>
                <w:szCs w:val="24"/>
                <w:highlight w:val="white"/>
              </w:rPr>
              <w:t xml:space="preserve">Прямі витрати відсутні. </w:t>
            </w:r>
          </w:p>
        </w:tc>
      </w:tr>
      <w:tr w:rsidR="00F410E4" w:rsidTr="00B61C9B">
        <w:tc>
          <w:tcPr>
            <w:tcW w:w="2475" w:type="dxa"/>
            <w:tcBorders>
              <w:top w:val="single" w:sz="4" w:space="0" w:color="000000"/>
              <w:left w:val="single" w:sz="4" w:space="0" w:color="000000"/>
              <w:bottom w:val="single" w:sz="4" w:space="0" w:color="000000"/>
              <w:right w:val="single" w:sz="4" w:space="0" w:color="000000"/>
            </w:tcBorders>
          </w:tcPr>
          <w:p w:rsidR="00F410E4" w:rsidRDefault="00F410E4" w:rsidP="00B61C9B">
            <w:pPr>
              <w:pStyle w:val="10"/>
              <w:ind w:left="-6" w:right="96"/>
            </w:pPr>
            <w:r w:rsidRPr="00B61C9B">
              <w:rPr>
                <w:sz w:val="24"/>
                <w:szCs w:val="24"/>
                <w:highlight w:val="white"/>
              </w:rPr>
              <w:t xml:space="preserve">Альтернатива 2 </w:t>
            </w:r>
          </w:p>
        </w:tc>
        <w:tc>
          <w:tcPr>
            <w:tcW w:w="372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F410E4" w:rsidRDefault="00F410E4" w:rsidP="00B61C9B">
            <w:pPr>
              <w:pStyle w:val="10"/>
              <w:ind w:left="-6" w:right="7" w:firstLine="96"/>
            </w:pPr>
            <w:r w:rsidRPr="00B61C9B">
              <w:rPr>
                <w:sz w:val="24"/>
                <w:szCs w:val="24"/>
                <w:highlight w:val="white"/>
              </w:rPr>
              <w:t>Прямі вигоди відсутні</w:t>
            </w:r>
          </w:p>
        </w:tc>
        <w:tc>
          <w:tcPr>
            <w:tcW w:w="33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410E4" w:rsidRDefault="00F410E4" w:rsidP="00B61C9B">
            <w:pPr>
              <w:pStyle w:val="10"/>
              <w:ind w:right="96"/>
            </w:pPr>
            <w:r w:rsidRPr="00B61C9B">
              <w:rPr>
                <w:sz w:val="24"/>
                <w:szCs w:val="24"/>
                <w:highlight w:val="white"/>
              </w:rPr>
              <w:t>Аналогічно Альтернативі 1</w:t>
            </w:r>
          </w:p>
        </w:tc>
      </w:tr>
      <w:tr w:rsidR="00F410E4" w:rsidTr="00B61C9B">
        <w:tc>
          <w:tcPr>
            <w:tcW w:w="24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410E4" w:rsidRDefault="00F410E4" w:rsidP="00B61C9B">
            <w:pPr>
              <w:pStyle w:val="10"/>
              <w:tabs>
                <w:tab w:val="left" w:pos="9540"/>
              </w:tabs>
              <w:ind w:right="41"/>
              <w:jc w:val="both"/>
            </w:pPr>
            <w:r w:rsidRPr="00B61C9B">
              <w:rPr>
                <w:sz w:val="24"/>
                <w:szCs w:val="24"/>
                <w:highlight w:val="white"/>
              </w:rPr>
              <w:t>Альтернатива 3</w:t>
            </w:r>
          </w:p>
        </w:tc>
        <w:tc>
          <w:tcPr>
            <w:tcW w:w="372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F410E4" w:rsidRPr="001A35B6" w:rsidRDefault="001A35B6" w:rsidP="00337AF1">
            <w:pPr>
              <w:pStyle w:val="10"/>
              <w:ind w:left="88" w:right="96"/>
            </w:pPr>
            <w:r>
              <w:rPr>
                <w:sz w:val="24"/>
                <w:szCs w:val="24"/>
                <w:highlight w:val="white"/>
                <w:lang w:val="uk-UA"/>
              </w:rPr>
              <w:t>Застосування живих вакцин може вплинути на зменшення вартості продукції птахівницва</w:t>
            </w:r>
            <w:r w:rsidRPr="001A35B6">
              <w:rPr>
                <w:sz w:val="24"/>
                <w:szCs w:val="24"/>
                <w:highlight w:val="white"/>
              </w:rPr>
              <w:t xml:space="preserve"> </w:t>
            </w:r>
            <w:r>
              <w:rPr>
                <w:sz w:val="24"/>
                <w:szCs w:val="24"/>
                <w:highlight w:val="white"/>
                <w:lang w:val="ru-RU"/>
              </w:rPr>
              <w:t>та</w:t>
            </w:r>
            <w:r w:rsidRPr="001A35B6">
              <w:rPr>
                <w:sz w:val="24"/>
                <w:szCs w:val="24"/>
                <w:highlight w:val="white"/>
              </w:rPr>
              <w:t xml:space="preserve"> </w:t>
            </w:r>
            <w:r>
              <w:rPr>
                <w:sz w:val="24"/>
                <w:szCs w:val="24"/>
                <w:highlight w:val="white"/>
                <w:lang w:val="ru-RU"/>
              </w:rPr>
              <w:t>зменшення</w:t>
            </w:r>
            <w:r w:rsidRPr="001A35B6">
              <w:rPr>
                <w:sz w:val="24"/>
                <w:szCs w:val="24"/>
                <w:highlight w:val="white"/>
              </w:rPr>
              <w:t xml:space="preserve"> </w:t>
            </w:r>
            <w:r>
              <w:rPr>
                <w:sz w:val="24"/>
                <w:szCs w:val="24"/>
                <w:highlight w:val="white"/>
                <w:lang w:val="ru-RU"/>
              </w:rPr>
              <w:t>кікості</w:t>
            </w:r>
            <w:r w:rsidRPr="001A35B6">
              <w:rPr>
                <w:sz w:val="24"/>
                <w:szCs w:val="24"/>
                <w:highlight w:val="white"/>
              </w:rPr>
              <w:t xml:space="preserve"> </w:t>
            </w:r>
            <w:r>
              <w:rPr>
                <w:sz w:val="24"/>
                <w:szCs w:val="24"/>
                <w:highlight w:val="white"/>
                <w:lang w:val="ru-RU"/>
              </w:rPr>
              <w:t>протимікробних</w:t>
            </w:r>
            <w:r w:rsidRPr="001A35B6">
              <w:rPr>
                <w:sz w:val="24"/>
                <w:szCs w:val="24"/>
                <w:highlight w:val="white"/>
              </w:rPr>
              <w:t xml:space="preserve"> </w:t>
            </w:r>
            <w:r>
              <w:rPr>
                <w:sz w:val="24"/>
                <w:szCs w:val="24"/>
                <w:highlight w:val="white"/>
                <w:lang w:val="ru-RU"/>
              </w:rPr>
              <w:t>препратів</w:t>
            </w:r>
            <w:r w:rsidRPr="001A35B6">
              <w:rPr>
                <w:sz w:val="24"/>
                <w:szCs w:val="24"/>
                <w:highlight w:val="white"/>
              </w:rPr>
              <w:t xml:space="preserve"> </w:t>
            </w:r>
            <w:r>
              <w:rPr>
                <w:sz w:val="24"/>
                <w:szCs w:val="24"/>
                <w:highlight w:val="white"/>
                <w:lang w:val="ru-RU"/>
              </w:rPr>
              <w:t>у</w:t>
            </w:r>
            <w:r w:rsidRPr="001A35B6">
              <w:rPr>
                <w:sz w:val="24"/>
                <w:szCs w:val="24"/>
                <w:highlight w:val="white"/>
              </w:rPr>
              <w:t xml:space="preserve"> </w:t>
            </w:r>
            <w:r>
              <w:rPr>
                <w:sz w:val="24"/>
                <w:szCs w:val="24"/>
                <w:highlight w:val="white"/>
                <w:lang w:val="ru-RU"/>
              </w:rPr>
              <w:t>продуктах</w:t>
            </w:r>
            <w:r w:rsidRPr="001A35B6">
              <w:rPr>
                <w:sz w:val="24"/>
                <w:szCs w:val="24"/>
                <w:highlight w:val="white"/>
              </w:rPr>
              <w:t xml:space="preserve"> </w:t>
            </w:r>
            <w:r>
              <w:rPr>
                <w:sz w:val="24"/>
                <w:szCs w:val="24"/>
                <w:highlight w:val="white"/>
                <w:lang w:val="ru-RU"/>
              </w:rPr>
              <w:t>птахівницва</w:t>
            </w:r>
            <w:r w:rsidRPr="001A35B6">
              <w:rPr>
                <w:sz w:val="24"/>
                <w:szCs w:val="24"/>
                <w:highlight w:val="white"/>
              </w:rPr>
              <w:t>.</w:t>
            </w:r>
          </w:p>
        </w:tc>
        <w:tc>
          <w:tcPr>
            <w:tcW w:w="33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410E4" w:rsidRDefault="00F410E4" w:rsidP="00B61C9B">
            <w:pPr>
              <w:pStyle w:val="10"/>
              <w:ind w:left="-6" w:right="7" w:firstLine="96"/>
            </w:pPr>
            <w:r w:rsidRPr="00B61C9B">
              <w:rPr>
                <w:sz w:val="24"/>
                <w:szCs w:val="24"/>
                <w:highlight w:val="white"/>
              </w:rPr>
              <w:t>Прямі витрати відсутні.</w:t>
            </w:r>
          </w:p>
        </w:tc>
      </w:tr>
    </w:tbl>
    <w:p w:rsidR="00F410E4" w:rsidRPr="00112C0D" w:rsidRDefault="00F410E4" w:rsidP="00112C0D">
      <w:pPr>
        <w:pStyle w:val="10"/>
        <w:ind w:left="-6" w:right="7" w:firstLine="871"/>
        <w:rPr>
          <w:lang w:val="uk-UA"/>
        </w:rPr>
      </w:pPr>
    </w:p>
    <w:p w:rsidR="00F410E4" w:rsidRPr="00AE1C25" w:rsidRDefault="00F410E4">
      <w:pPr>
        <w:pStyle w:val="10"/>
        <w:ind w:left="-6" w:right="7" w:firstLine="871"/>
        <w:jc w:val="center"/>
        <w:rPr>
          <w:lang w:val="uk-UA"/>
        </w:rPr>
      </w:pPr>
      <w:r w:rsidRPr="00AE1C25">
        <w:rPr>
          <w:b/>
          <w:i/>
          <w:sz w:val="28"/>
          <w:szCs w:val="28"/>
          <w:highlight w:val="white"/>
          <w:lang w:val="uk-UA"/>
        </w:rPr>
        <w:t>Оцінка впливу на сферу інтересів суб’єктів господарювання (</w:t>
      </w:r>
      <w:r w:rsidR="00AE1C25" w:rsidRPr="00AE1C25">
        <w:rPr>
          <w:b/>
          <w:i/>
          <w:sz w:val="28"/>
          <w:szCs w:val="28"/>
          <w:highlight w:val="white"/>
          <w:lang w:val="uk-UA"/>
        </w:rPr>
        <w:t xml:space="preserve">діяльність яких повязана з утриманням </w:t>
      </w:r>
      <w:r w:rsidR="001A35B6">
        <w:rPr>
          <w:b/>
          <w:i/>
          <w:sz w:val="28"/>
          <w:szCs w:val="28"/>
          <w:highlight w:val="white"/>
          <w:lang w:val="uk-UA"/>
        </w:rPr>
        <w:t>птиці</w:t>
      </w:r>
      <w:r w:rsidRPr="00AE1C25">
        <w:rPr>
          <w:b/>
          <w:i/>
          <w:sz w:val="28"/>
          <w:szCs w:val="28"/>
          <w:highlight w:val="white"/>
          <w:lang w:val="uk-UA"/>
        </w:rPr>
        <w:t>)</w:t>
      </w:r>
    </w:p>
    <w:p w:rsidR="00F410E4" w:rsidRPr="00AE1C25" w:rsidRDefault="00F410E4">
      <w:pPr>
        <w:pStyle w:val="10"/>
        <w:ind w:left="-6" w:right="7" w:firstLine="871"/>
        <w:jc w:val="center"/>
        <w:rPr>
          <w:lang w:val="uk-UA"/>
        </w:rPr>
      </w:pPr>
    </w:p>
    <w:tbl>
      <w:tblPr>
        <w:bidiVisual/>
        <w:tblW w:w="9361" w:type="dxa"/>
        <w:tblInd w:w="-14" w:type="dxa"/>
        <w:tblLayout w:type="fixed"/>
        <w:tblCellMar>
          <w:left w:w="115" w:type="dxa"/>
          <w:right w:w="115" w:type="dxa"/>
        </w:tblCellMar>
        <w:tblLook w:val="0000" w:firstRow="0" w:lastRow="0" w:firstColumn="0" w:lastColumn="0" w:noHBand="0" w:noVBand="0"/>
      </w:tblPr>
      <w:tblGrid>
        <w:gridCol w:w="2559"/>
        <w:gridCol w:w="1842"/>
        <w:gridCol w:w="2126"/>
        <w:gridCol w:w="1842"/>
        <w:gridCol w:w="992"/>
      </w:tblGrid>
      <w:tr w:rsidR="00F410E4" w:rsidTr="001A35B6">
        <w:trPr>
          <w:trHeight w:val="440"/>
        </w:trPr>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410E4" w:rsidRDefault="00F410E4" w:rsidP="001A35B6">
            <w:pPr>
              <w:pStyle w:val="10"/>
              <w:ind w:left="-6" w:right="7" w:firstLine="32"/>
              <w:jc w:val="center"/>
            </w:pPr>
            <w:r w:rsidRPr="00B61C9B">
              <w:rPr>
                <w:sz w:val="24"/>
                <w:szCs w:val="24"/>
                <w:highlight w:val="white"/>
              </w:rPr>
              <w:t>Показник</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8211DC" w:rsidRDefault="00F410E4" w:rsidP="001A35B6">
            <w:pPr>
              <w:pStyle w:val="10"/>
              <w:ind w:left="-6" w:right="7" w:firstLine="32"/>
              <w:jc w:val="center"/>
              <w:rPr>
                <w:sz w:val="24"/>
                <w:szCs w:val="24"/>
              </w:rPr>
            </w:pPr>
            <w:r w:rsidRPr="00B61C9B">
              <w:rPr>
                <w:sz w:val="24"/>
                <w:szCs w:val="24"/>
                <w:highlight w:val="white"/>
              </w:rPr>
              <w:t>Великі</w:t>
            </w:r>
          </w:p>
          <w:p w:rsidR="00F410E4" w:rsidRPr="001A35B6" w:rsidRDefault="001A35B6" w:rsidP="001A35B6">
            <w:pPr>
              <w:pStyle w:val="10"/>
              <w:ind w:left="-6" w:right="7" w:firstLine="32"/>
              <w:jc w:val="center"/>
              <w:rPr>
                <w:lang w:val="uk-UA"/>
              </w:rPr>
            </w:pPr>
            <w:r>
              <w:rPr>
                <w:sz w:val="24"/>
                <w:szCs w:val="24"/>
                <w:lang w:val="uk-UA"/>
              </w:rPr>
              <w:t>(більше 500 000 голів)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1A35B6" w:rsidRDefault="00F410E4" w:rsidP="001A35B6">
            <w:pPr>
              <w:pStyle w:val="10"/>
              <w:ind w:left="-6" w:right="7" w:firstLine="32"/>
              <w:jc w:val="center"/>
              <w:rPr>
                <w:sz w:val="24"/>
                <w:szCs w:val="24"/>
                <w:lang w:val="uk-UA"/>
              </w:rPr>
            </w:pPr>
            <w:r w:rsidRPr="00B61C9B">
              <w:rPr>
                <w:sz w:val="24"/>
                <w:szCs w:val="24"/>
                <w:highlight w:val="white"/>
              </w:rPr>
              <w:t>Середні</w:t>
            </w:r>
            <w:r w:rsidR="001A35B6">
              <w:rPr>
                <w:sz w:val="24"/>
                <w:szCs w:val="24"/>
                <w:lang w:val="uk-UA"/>
              </w:rPr>
              <w:t xml:space="preserve"> </w:t>
            </w:r>
          </w:p>
          <w:p w:rsidR="00F410E4" w:rsidRPr="001A35B6" w:rsidRDefault="001A35B6" w:rsidP="001A35B6">
            <w:pPr>
              <w:pStyle w:val="10"/>
              <w:ind w:left="-6" w:right="7" w:firstLine="32"/>
              <w:jc w:val="center"/>
              <w:rPr>
                <w:lang w:val="uk-UA"/>
              </w:rPr>
            </w:pPr>
            <w:r>
              <w:rPr>
                <w:sz w:val="24"/>
                <w:szCs w:val="24"/>
                <w:lang w:val="uk-UA"/>
              </w:rPr>
              <w:t>(від 5000 до 500 000 голів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1A35B6" w:rsidRDefault="001A35B6" w:rsidP="001A35B6">
            <w:pPr>
              <w:pStyle w:val="10"/>
              <w:ind w:left="-6" w:right="7" w:firstLine="32"/>
              <w:jc w:val="center"/>
              <w:rPr>
                <w:sz w:val="24"/>
                <w:szCs w:val="24"/>
                <w:highlight w:val="white"/>
              </w:rPr>
            </w:pPr>
            <w:r>
              <w:rPr>
                <w:sz w:val="24"/>
                <w:szCs w:val="24"/>
                <w:highlight w:val="white"/>
              </w:rPr>
              <w:t>Малі</w:t>
            </w:r>
          </w:p>
          <w:p w:rsidR="00F410E4" w:rsidRDefault="001A35B6" w:rsidP="001A35B6">
            <w:pPr>
              <w:pStyle w:val="10"/>
              <w:ind w:left="-6" w:right="7" w:firstLine="32"/>
              <w:jc w:val="center"/>
            </w:pPr>
            <w:r>
              <w:rPr>
                <w:sz w:val="24"/>
                <w:szCs w:val="24"/>
                <w:highlight w:val="white"/>
              </w:rPr>
              <w:t>(</w:t>
            </w:r>
            <w:r>
              <w:rPr>
                <w:sz w:val="24"/>
                <w:szCs w:val="24"/>
                <w:highlight w:val="white"/>
                <w:lang w:val="uk-UA"/>
              </w:rPr>
              <w:t>до 5000 голів</w:t>
            </w:r>
            <w:r>
              <w:rPr>
                <w:sz w:val="24"/>
                <w:szCs w:val="24"/>
                <w:highlight w:val="white"/>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F410E4" w:rsidRDefault="00F410E4" w:rsidP="001A35B6">
            <w:pPr>
              <w:pStyle w:val="10"/>
              <w:ind w:left="-6" w:right="7" w:firstLine="32"/>
              <w:jc w:val="center"/>
            </w:pPr>
            <w:r w:rsidRPr="00B61C9B">
              <w:rPr>
                <w:sz w:val="24"/>
                <w:szCs w:val="24"/>
                <w:highlight w:val="white"/>
              </w:rPr>
              <w:t>Разом</w:t>
            </w:r>
          </w:p>
        </w:tc>
      </w:tr>
      <w:tr w:rsidR="00F410E4" w:rsidTr="001A35B6">
        <w:trPr>
          <w:trHeight w:val="440"/>
        </w:trPr>
        <w:tc>
          <w:tcPr>
            <w:tcW w:w="2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10E4" w:rsidRPr="003A3518" w:rsidRDefault="00F410E4" w:rsidP="001A35B6">
            <w:pPr>
              <w:pStyle w:val="10"/>
              <w:ind w:left="-6" w:right="7"/>
            </w:pPr>
            <w:r w:rsidRPr="003A3518">
              <w:rPr>
                <w:sz w:val="24"/>
                <w:szCs w:val="24"/>
              </w:rPr>
              <w:t>Кількість суб’єктів господарювання, що підпадають під дію регулювання (одиниць)</w:t>
            </w:r>
          </w:p>
        </w:tc>
        <w:tc>
          <w:tcPr>
            <w:tcW w:w="1842" w:type="dxa"/>
            <w:tcBorders>
              <w:top w:val="single" w:sz="8" w:space="0" w:color="000000"/>
              <w:left w:val="single" w:sz="8" w:space="0" w:color="000000"/>
              <w:bottom w:val="single" w:sz="8" w:space="0" w:color="000000"/>
              <w:right w:val="single" w:sz="8" w:space="0" w:color="000000"/>
            </w:tcBorders>
          </w:tcPr>
          <w:p w:rsidR="00F410E4" w:rsidRPr="003A3518" w:rsidRDefault="008211DC" w:rsidP="00B61C9B">
            <w:pPr>
              <w:pStyle w:val="10"/>
              <w:ind w:left="-6" w:right="7" w:firstLine="26"/>
              <w:jc w:val="center"/>
              <w:rPr>
                <w:lang w:val="uk-UA"/>
              </w:rPr>
            </w:pPr>
            <w:r>
              <w:rPr>
                <w:sz w:val="24"/>
                <w:szCs w:val="24"/>
                <w:lang w:val="uk-UA"/>
              </w:rPr>
              <w:t>37</w:t>
            </w:r>
          </w:p>
        </w:tc>
        <w:tc>
          <w:tcPr>
            <w:tcW w:w="2126" w:type="dxa"/>
            <w:tcBorders>
              <w:top w:val="single" w:sz="8" w:space="0" w:color="000000"/>
              <w:left w:val="single" w:sz="8" w:space="0" w:color="000000"/>
              <w:bottom w:val="single" w:sz="8" w:space="0" w:color="000000"/>
              <w:right w:val="single" w:sz="8" w:space="0" w:color="000000"/>
            </w:tcBorders>
          </w:tcPr>
          <w:p w:rsidR="00F410E4" w:rsidRPr="00E518D5" w:rsidRDefault="008211DC" w:rsidP="00B61C9B">
            <w:pPr>
              <w:pStyle w:val="10"/>
              <w:ind w:left="-6" w:right="7" w:firstLine="26"/>
              <w:jc w:val="center"/>
              <w:rPr>
                <w:lang w:val="uk-UA"/>
              </w:rPr>
            </w:pPr>
            <w:r>
              <w:rPr>
                <w:sz w:val="24"/>
                <w:szCs w:val="24"/>
                <w:lang w:val="uk-UA"/>
              </w:rPr>
              <w:t>225</w:t>
            </w:r>
          </w:p>
        </w:tc>
        <w:tc>
          <w:tcPr>
            <w:tcW w:w="1842" w:type="dxa"/>
            <w:tcBorders>
              <w:top w:val="single" w:sz="8" w:space="0" w:color="000000"/>
              <w:left w:val="single" w:sz="8" w:space="0" w:color="000000"/>
              <w:bottom w:val="single" w:sz="8" w:space="0" w:color="000000"/>
              <w:right w:val="single" w:sz="8" w:space="0" w:color="000000"/>
            </w:tcBorders>
          </w:tcPr>
          <w:p w:rsidR="00F410E4" w:rsidRPr="003A3518" w:rsidRDefault="001A35B6" w:rsidP="00B61C9B">
            <w:pPr>
              <w:pStyle w:val="10"/>
              <w:ind w:left="-6" w:right="7" w:firstLine="26"/>
              <w:jc w:val="center"/>
              <w:rPr>
                <w:sz w:val="24"/>
                <w:szCs w:val="24"/>
                <w:lang w:val="uk-UA"/>
              </w:rPr>
            </w:pPr>
            <w:r>
              <w:rPr>
                <w:sz w:val="24"/>
                <w:szCs w:val="24"/>
                <w:lang w:val="uk-UA"/>
              </w:rPr>
              <w:t>187</w:t>
            </w:r>
          </w:p>
        </w:tc>
        <w:tc>
          <w:tcPr>
            <w:tcW w:w="992" w:type="dxa"/>
            <w:tcBorders>
              <w:top w:val="single" w:sz="8" w:space="0" w:color="000000"/>
              <w:left w:val="single" w:sz="8" w:space="0" w:color="000000"/>
              <w:bottom w:val="single" w:sz="8" w:space="0" w:color="000000"/>
              <w:right w:val="single" w:sz="8" w:space="0" w:color="000000"/>
            </w:tcBorders>
          </w:tcPr>
          <w:p w:rsidR="00F410E4" w:rsidRPr="003A3518" w:rsidRDefault="008211DC" w:rsidP="00B61C9B">
            <w:pPr>
              <w:pStyle w:val="10"/>
              <w:ind w:left="-6" w:right="7" w:firstLine="26"/>
              <w:jc w:val="center"/>
              <w:rPr>
                <w:lang w:val="uk-UA"/>
              </w:rPr>
            </w:pPr>
            <w:r>
              <w:rPr>
                <w:sz w:val="24"/>
                <w:szCs w:val="24"/>
                <w:lang w:val="uk-UA"/>
              </w:rPr>
              <w:t>449</w:t>
            </w:r>
          </w:p>
        </w:tc>
      </w:tr>
      <w:tr w:rsidR="00F410E4" w:rsidTr="001A35B6">
        <w:trPr>
          <w:trHeight w:val="440"/>
        </w:trPr>
        <w:tc>
          <w:tcPr>
            <w:tcW w:w="2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10E4" w:rsidRPr="003A3518" w:rsidRDefault="00F410E4" w:rsidP="00B61C9B">
            <w:pPr>
              <w:pStyle w:val="10"/>
              <w:ind w:left="-6" w:right="7" w:firstLine="32"/>
              <w:rPr>
                <w:lang w:val="ru-RU"/>
              </w:rPr>
            </w:pPr>
            <w:r w:rsidRPr="003A3518">
              <w:rPr>
                <w:sz w:val="24"/>
                <w:szCs w:val="24"/>
                <w:lang w:val="ru-RU"/>
              </w:rPr>
              <w:t>Питома вага групи у загальній кількості (у відсотках)</w:t>
            </w:r>
          </w:p>
        </w:tc>
        <w:tc>
          <w:tcPr>
            <w:tcW w:w="1842" w:type="dxa"/>
            <w:tcBorders>
              <w:top w:val="single" w:sz="8" w:space="0" w:color="000000"/>
              <w:left w:val="single" w:sz="8" w:space="0" w:color="000000"/>
              <w:bottom w:val="single" w:sz="8" w:space="0" w:color="000000"/>
              <w:right w:val="single" w:sz="8" w:space="0" w:color="000000"/>
            </w:tcBorders>
          </w:tcPr>
          <w:p w:rsidR="00F410E4" w:rsidRPr="008211DC" w:rsidRDefault="008211DC" w:rsidP="00B61C9B">
            <w:pPr>
              <w:pStyle w:val="10"/>
              <w:ind w:left="-6" w:right="7" w:firstLine="26"/>
              <w:jc w:val="center"/>
              <w:rPr>
                <w:lang w:val="uk-UA"/>
              </w:rPr>
            </w:pPr>
            <w:r>
              <w:rPr>
                <w:sz w:val="24"/>
                <w:szCs w:val="24"/>
                <w:lang w:val="uk-UA"/>
              </w:rPr>
              <w:t>8,2</w:t>
            </w:r>
          </w:p>
        </w:tc>
        <w:tc>
          <w:tcPr>
            <w:tcW w:w="2126" w:type="dxa"/>
            <w:tcBorders>
              <w:top w:val="single" w:sz="8" w:space="0" w:color="000000"/>
              <w:left w:val="single" w:sz="8" w:space="0" w:color="000000"/>
              <w:bottom w:val="single" w:sz="8" w:space="0" w:color="000000"/>
              <w:right w:val="single" w:sz="8" w:space="0" w:color="000000"/>
            </w:tcBorders>
          </w:tcPr>
          <w:p w:rsidR="00F410E4" w:rsidRPr="008211DC" w:rsidRDefault="008211DC" w:rsidP="00B61C9B">
            <w:pPr>
              <w:pStyle w:val="10"/>
              <w:ind w:left="-6" w:right="7" w:firstLine="26"/>
              <w:jc w:val="center"/>
              <w:rPr>
                <w:lang w:val="uk-UA"/>
              </w:rPr>
            </w:pPr>
            <w:r>
              <w:rPr>
                <w:sz w:val="24"/>
                <w:szCs w:val="24"/>
                <w:lang w:val="uk-UA"/>
              </w:rPr>
              <w:t>50,2</w:t>
            </w:r>
          </w:p>
        </w:tc>
        <w:tc>
          <w:tcPr>
            <w:tcW w:w="1842" w:type="dxa"/>
            <w:tcBorders>
              <w:top w:val="single" w:sz="8" w:space="0" w:color="000000"/>
              <w:left w:val="single" w:sz="8" w:space="0" w:color="000000"/>
              <w:bottom w:val="single" w:sz="8" w:space="0" w:color="000000"/>
              <w:right w:val="single" w:sz="8" w:space="0" w:color="000000"/>
            </w:tcBorders>
          </w:tcPr>
          <w:p w:rsidR="00F410E4" w:rsidRPr="008211DC" w:rsidRDefault="008211DC" w:rsidP="00B61C9B">
            <w:pPr>
              <w:pStyle w:val="10"/>
              <w:ind w:left="-6" w:right="7" w:firstLine="26"/>
              <w:jc w:val="center"/>
              <w:rPr>
                <w:lang w:val="uk-UA"/>
              </w:rPr>
            </w:pPr>
            <w:r>
              <w:rPr>
                <w:sz w:val="24"/>
                <w:szCs w:val="24"/>
                <w:lang w:val="uk-UA"/>
              </w:rPr>
              <w:t>41,6</w:t>
            </w:r>
          </w:p>
        </w:tc>
        <w:tc>
          <w:tcPr>
            <w:tcW w:w="992" w:type="dxa"/>
            <w:tcBorders>
              <w:top w:val="single" w:sz="8" w:space="0" w:color="000000"/>
              <w:left w:val="single" w:sz="8" w:space="0" w:color="000000"/>
              <w:bottom w:val="single" w:sz="8" w:space="0" w:color="000000"/>
              <w:right w:val="single" w:sz="8" w:space="0" w:color="000000"/>
            </w:tcBorders>
          </w:tcPr>
          <w:p w:rsidR="00F410E4" w:rsidRPr="003A3518" w:rsidRDefault="00F410E4" w:rsidP="00B61C9B">
            <w:pPr>
              <w:pStyle w:val="10"/>
              <w:ind w:left="-6" w:right="7" w:firstLine="32"/>
              <w:jc w:val="center"/>
            </w:pPr>
            <w:r w:rsidRPr="003A3518">
              <w:rPr>
                <w:sz w:val="24"/>
                <w:szCs w:val="24"/>
              </w:rPr>
              <w:t>100</w:t>
            </w:r>
          </w:p>
        </w:tc>
      </w:tr>
    </w:tbl>
    <w:p w:rsidR="00F410E4" w:rsidRDefault="00F410E4">
      <w:pPr>
        <w:pStyle w:val="10"/>
        <w:ind w:left="-6" w:right="7" w:firstLine="871"/>
        <w:jc w:val="both"/>
      </w:pPr>
    </w:p>
    <w:p w:rsidR="00F410E4" w:rsidRDefault="00F410E4">
      <w:pPr>
        <w:pStyle w:val="10"/>
        <w:ind w:left="-6" w:right="7" w:firstLine="871"/>
        <w:jc w:val="both"/>
      </w:pPr>
      <w:r>
        <w:rPr>
          <w:sz w:val="28"/>
          <w:szCs w:val="28"/>
          <w:highlight w:val="white"/>
        </w:rPr>
        <w:t xml:space="preserve">Слід також враховувати, що значна кількість </w:t>
      </w:r>
      <w:r w:rsidRPr="003A3518">
        <w:rPr>
          <w:sz w:val="28"/>
          <w:szCs w:val="28"/>
        </w:rPr>
        <w:t>поголів</w:t>
      </w:r>
      <w:r w:rsidR="008202B1">
        <w:rPr>
          <w:sz w:val="28"/>
          <w:szCs w:val="28"/>
          <w:lang w:val="uk-UA"/>
        </w:rPr>
        <w:t>’</w:t>
      </w:r>
      <w:r w:rsidR="00AE1C25" w:rsidRPr="003A3518">
        <w:rPr>
          <w:sz w:val="28"/>
          <w:szCs w:val="28"/>
        </w:rPr>
        <w:t xml:space="preserve">я </w:t>
      </w:r>
      <w:r w:rsidR="008211DC">
        <w:rPr>
          <w:sz w:val="28"/>
          <w:szCs w:val="28"/>
          <w:lang w:val="uk-UA"/>
        </w:rPr>
        <w:t>птиці</w:t>
      </w:r>
      <w:r w:rsidRPr="003A3518">
        <w:rPr>
          <w:sz w:val="28"/>
          <w:szCs w:val="28"/>
        </w:rPr>
        <w:t xml:space="preserve">, понад </w:t>
      </w:r>
      <w:r w:rsidR="008211DC">
        <w:rPr>
          <w:sz w:val="28"/>
          <w:szCs w:val="28"/>
          <w:lang w:val="uk-UA"/>
        </w:rPr>
        <w:t>92 801</w:t>
      </w:r>
      <w:r w:rsidRPr="003A3518">
        <w:rPr>
          <w:sz w:val="28"/>
          <w:szCs w:val="28"/>
        </w:rPr>
        <w:t xml:space="preserve"> </w:t>
      </w:r>
      <w:r w:rsidR="00E518D5">
        <w:rPr>
          <w:sz w:val="28"/>
          <w:szCs w:val="28"/>
          <w:lang w:val="uk-UA"/>
        </w:rPr>
        <w:t>тис</w:t>
      </w:r>
      <w:r w:rsidR="00C82B16">
        <w:rPr>
          <w:sz w:val="28"/>
          <w:szCs w:val="28"/>
          <w:lang w:val="uk-UA"/>
        </w:rPr>
        <w:t>.</w:t>
      </w:r>
      <w:r w:rsidR="00E518D5">
        <w:rPr>
          <w:sz w:val="28"/>
          <w:szCs w:val="28"/>
        </w:rPr>
        <w:t xml:space="preserve"> </w:t>
      </w:r>
      <w:proofErr w:type="gramStart"/>
      <w:r w:rsidR="00E518D5">
        <w:rPr>
          <w:sz w:val="28"/>
          <w:szCs w:val="28"/>
        </w:rPr>
        <w:t>голів</w:t>
      </w:r>
      <w:proofErr w:type="gramEnd"/>
      <w:r w:rsidR="00E518D5">
        <w:rPr>
          <w:sz w:val="28"/>
          <w:szCs w:val="28"/>
        </w:rPr>
        <w:t xml:space="preserve"> (майже </w:t>
      </w:r>
      <w:r w:rsidR="008211DC">
        <w:rPr>
          <w:sz w:val="28"/>
          <w:szCs w:val="28"/>
          <w:lang w:val="uk-UA"/>
        </w:rPr>
        <w:t>4</w:t>
      </w:r>
      <w:r w:rsidR="00E518D5">
        <w:rPr>
          <w:sz w:val="28"/>
          <w:szCs w:val="28"/>
          <w:lang w:val="uk-UA"/>
        </w:rPr>
        <w:t>3,</w:t>
      </w:r>
      <w:r w:rsidR="00E518D5">
        <w:rPr>
          <w:sz w:val="28"/>
          <w:szCs w:val="28"/>
        </w:rPr>
        <w:t>5</w:t>
      </w:r>
      <w:r w:rsidRPr="003A3518">
        <w:rPr>
          <w:sz w:val="28"/>
          <w:szCs w:val="28"/>
        </w:rPr>
        <w:t xml:space="preserve">%), утримується господарствами населення, кількість яких наразі не обліковується, проте які теж </w:t>
      </w:r>
      <w:r w:rsidR="008211DC">
        <w:rPr>
          <w:sz w:val="28"/>
          <w:szCs w:val="28"/>
          <w:lang w:val="uk-UA"/>
        </w:rPr>
        <w:t xml:space="preserve">можуть зазнавати </w:t>
      </w:r>
      <w:r w:rsidRPr="003A3518">
        <w:rPr>
          <w:sz w:val="28"/>
          <w:szCs w:val="28"/>
        </w:rPr>
        <w:t xml:space="preserve">збитків </w:t>
      </w:r>
      <w:r w:rsidR="008211DC">
        <w:rPr>
          <w:sz w:val="28"/>
          <w:szCs w:val="28"/>
          <w:lang w:val="uk-UA"/>
        </w:rPr>
        <w:t>від виникнення сальмонельозу</w:t>
      </w:r>
      <w:r w:rsidRPr="003A3518">
        <w:rPr>
          <w:sz w:val="28"/>
          <w:szCs w:val="28"/>
        </w:rPr>
        <w:t>.</w:t>
      </w:r>
    </w:p>
    <w:p w:rsidR="00F410E4" w:rsidRPr="003A3518" w:rsidRDefault="00F410E4">
      <w:pPr>
        <w:pStyle w:val="10"/>
        <w:ind w:left="-6" w:right="7" w:firstLine="871"/>
        <w:jc w:val="both"/>
      </w:pPr>
    </w:p>
    <w:tbl>
      <w:tblPr>
        <w:bidiVisual/>
        <w:tblW w:w="960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445"/>
        <w:gridCol w:w="3555"/>
        <w:gridCol w:w="3600"/>
      </w:tblGrid>
      <w:tr w:rsidR="00F410E4" w:rsidTr="00B61C9B">
        <w:tc>
          <w:tcPr>
            <w:tcW w:w="2445" w:type="dxa"/>
            <w:tcMar>
              <w:top w:w="100" w:type="dxa"/>
              <w:left w:w="100" w:type="dxa"/>
              <w:bottom w:w="100" w:type="dxa"/>
              <w:right w:w="100" w:type="dxa"/>
            </w:tcMar>
          </w:tcPr>
          <w:p w:rsidR="00F410E4" w:rsidRDefault="00F410E4" w:rsidP="00B61C9B">
            <w:pPr>
              <w:pStyle w:val="10"/>
              <w:ind w:left="-6" w:right="7" w:firstLine="32"/>
              <w:jc w:val="both"/>
            </w:pPr>
            <w:r w:rsidRPr="00B61C9B">
              <w:rPr>
                <w:sz w:val="24"/>
                <w:szCs w:val="24"/>
                <w:highlight w:val="white"/>
              </w:rPr>
              <w:t>Вид альтернативи</w:t>
            </w:r>
          </w:p>
        </w:tc>
        <w:tc>
          <w:tcPr>
            <w:tcW w:w="3555" w:type="dxa"/>
          </w:tcPr>
          <w:p w:rsidR="00F410E4" w:rsidRDefault="00F410E4" w:rsidP="00B61C9B">
            <w:pPr>
              <w:pStyle w:val="10"/>
              <w:ind w:left="-6" w:right="7" w:firstLine="32"/>
              <w:jc w:val="center"/>
            </w:pPr>
            <w:r w:rsidRPr="00B61C9B">
              <w:rPr>
                <w:sz w:val="24"/>
                <w:szCs w:val="24"/>
                <w:highlight w:val="white"/>
              </w:rPr>
              <w:t>Вигоди</w:t>
            </w:r>
          </w:p>
        </w:tc>
        <w:tc>
          <w:tcPr>
            <w:tcW w:w="3600" w:type="dxa"/>
          </w:tcPr>
          <w:p w:rsidR="00F410E4" w:rsidRDefault="00F410E4" w:rsidP="00B61C9B">
            <w:pPr>
              <w:pStyle w:val="10"/>
              <w:ind w:left="-6" w:right="7" w:firstLine="32"/>
              <w:jc w:val="center"/>
            </w:pPr>
            <w:r w:rsidRPr="00B61C9B">
              <w:rPr>
                <w:sz w:val="24"/>
                <w:szCs w:val="24"/>
                <w:highlight w:val="white"/>
              </w:rPr>
              <w:t>Витрати</w:t>
            </w:r>
          </w:p>
        </w:tc>
      </w:tr>
      <w:tr w:rsidR="00F410E4" w:rsidRPr="00CD43CC" w:rsidTr="00B61C9B">
        <w:tc>
          <w:tcPr>
            <w:tcW w:w="2445" w:type="dxa"/>
            <w:tcMar>
              <w:top w:w="100" w:type="dxa"/>
              <w:left w:w="100" w:type="dxa"/>
              <w:bottom w:w="100" w:type="dxa"/>
              <w:right w:w="100" w:type="dxa"/>
            </w:tcMar>
          </w:tcPr>
          <w:p w:rsidR="00F410E4" w:rsidRDefault="00F410E4" w:rsidP="00B61C9B">
            <w:pPr>
              <w:pStyle w:val="10"/>
              <w:tabs>
                <w:tab w:val="left" w:pos="9540"/>
              </w:tabs>
              <w:ind w:right="41"/>
            </w:pPr>
            <w:r w:rsidRPr="00B61C9B">
              <w:rPr>
                <w:sz w:val="24"/>
                <w:szCs w:val="24"/>
                <w:highlight w:val="white"/>
              </w:rPr>
              <w:t>Альтернатива 1</w:t>
            </w:r>
          </w:p>
        </w:tc>
        <w:tc>
          <w:tcPr>
            <w:tcW w:w="3555" w:type="dxa"/>
          </w:tcPr>
          <w:p w:rsidR="00F410E4" w:rsidRDefault="00F410E4" w:rsidP="00B61C9B">
            <w:pPr>
              <w:pStyle w:val="10"/>
              <w:ind w:left="-6" w:right="7"/>
            </w:pPr>
            <w:r w:rsidRPr="00B61C9B">
              <w:rPr>
                <w:sz w:val="24"/>
                <w:szCs w:val="24"/>
                <w:highlight w:val="white"/>
              </w:rPr>
              <w:t>Прямі вигоди відсутні</w:t>
            </w:r>
          </w:p>
        </w:tc>
        <w:tc>
          <w:tcPr>
            <w:tcW w:w="3600" w:type="dxa"/>
            <w:tcMar>
              <w:top w:w="20" w:type="dxa"/>
              <w:left w:w="20" w:type="dxa"/>
              <w:bottom w:w="20" w:type="dxa"/>
              <w:right w:w="20" w:type="dxa"/>
            </w:tcMar>
          </w:tcPr>
          <w:p w:rsidR="00F410E4" w:rsidRPr="00112C0D" w:rsidRDefault="008211DC" w:rsidP="004D5F29">
            <w:pPr>
              <w:pStyle w:val="10"/>
              <w:ind w:left="-6" w:right="7" w:firstLine="32"/>
              <w:rPr>
                <w:lang w:val="ru-RU"/>
              </w:rPr>
            </w:pPr>
            <w:r>
              <w:rPr>
                <w:sz w:val="24"/>
                <w:szCs w:val="24"/>
                <w:highlight w:val="white"/>
                <w:lang w:val="ru-RU"/>
              </w:rPr>
              <w:t>Витарти</w:t>
            </w:r>
            <w:r w:rsidRPr="00CD43CC">
              <w:rPr>
                <w:sz w:val="24"/>
                <w:szCs w:val="24"/>
                <w:highlight w:val="white"/>
                <w:lang w:val="ru-RU"/>
              </w:rPr>
              <w:t xml:space="preserve"> </w:t>
            </w:r>
            <w:r>
              <w:rPr>
                <w:sz w:val="24"/>
                <w:szCs w:val="24"/>
                <w:highlight w:val="white"/>
                <w:lang w:val="ru-RU"/>
              </w:rPr>
              <w:t>складають</w:t>
            </w:r>
            <w:r w:rsidRPr="00CD43CC">
              <w:rPr>
                <w:sz w:val="24"/>
                <w:szCs w:val="24"/>
                <w:highlight w:val="white"/>
                <w:lang w:val="ru-RU"/>
              </w:rPr>
              <w:t xml:space="preserve"> </w:t>
            </w:r>
            <w:r>
              <w:rPr>
                <w:sz w:val="24"/>
                <w:szCs w:val="24"/>
                <w:highlight w:val="white"/>
                <w:lang w:val="ru-RU"/>
              </w:rPr>
              <w:t>вартість</w:t>
            </w:r>
            <w:r w:rsidRPr="00CD43CC">
              <w:rPr>
                <w:sz w:val="24"/>
                <w:szCs w:val="24"/>
                <w:highlight w:val="white"/>
                <w:lang w:val="ru-RU"/>
              </w:rPr>
              <w:t xml:space="preserve"> </w:t>
            </w:r>
            <w:r>
              <w:rPr>
                <w:sz w:val="24"/>
                <w:szCs w:val="24"/>
                <w:highlight w:val="white"/>
                <w:lang w:val="ru-RU"/>
              </w:rPr>
              <w:t>інактивованих</w:t>
            </w:r>
            <w:r w:rsidRPr="00CD43CC">
              <w:rPr>
                <w:sz w:val="24"/>
                <w:szCs w:val="24"/>
                <w:highlight w:val="white"/>
                <w:lang w:val="ru-RU"/>
              </w:rPr>
              <w:t xml:space="preserve"> </w:t>
            </w:r>
            <w:r>
              <w:rPr>
                <w:sz w:val="24"/>
                <w:szCs w:val="24"/>
                <w:highlight w:val="white"/>
                <w:lang w:val="ru-RU"/>
              </w:rPr>
              <w:t>вакцин</w:t>
            </w:r>
            <w:r w:rsidRPr="00CD43CC">
              <w:rPr>
                <w:sz w:val="24"/>
                <w:szCs w:val="24"/>
                <w:highlight w:val="white"/>
                <w:lang w:val="ru-RU"/>
              </w:rPr>
              <w:t xml:space="preserve"> </w:t>
            </w:r>
            <w:r>
              <w:rPr>
                <w:sz w:val="24"/>
                <w:szCs w:val="24"/>
                <w:highlight w:val="white"/>
                <w:lang w:val="ru-RU"/>
              </w:rPr>
              <w:t>та</w:t>
            </w:r>
            <w:r w:rsidRPr="00CD43CC">
              <w:rPr>
                <w:sz w:val="24"/>
                <w:szCs w:val="24"/>
                <w:highlight w:val="white"/>
                <w:lang w:val="ru-RU"/>
              </w:rPr>
              <w:t xml:space="preserve"> </w:t>
            </w:r>
            <w:r>
              <w:rPr>
                <w:sz w:val="24"/>
                <w:szCs w:val="24"/>
                <w:highlight w:val="white"/>
                <w:lang w:val="ru-RU"/>
              </w:rPr>
              <w:t>протимікробних препаратів що застосовуються для профілактиик сальмонельозу</w:t>
            </w:r>
            <w:r w:rsidR="00F410E4" w:rsidRPr="00112C0D">
              <w:rPr>
                <w:sz w:val="24"/>
                <w:szCs w:val="24"/>
                <w:highlight w:val="white"/>
                <w:lang w:val="ru-RU"/>
              </w:rPr>
              <w:t>.</w:t>
            </w:r>
          </w:p>
        </w:tc>
      </w:tr>
      <w:tr w:rsidR="00F410E4" w:rsidTr="00B61C9B">
        <w:tc>
          <w:tcPr>
            <w:tcW w:w="2445" w:type="dxa"/>
            <w:tcBorders>
              <w:left w:val="single" w:sz="8" w:space="0" w:color="000000"/>
              <w:bottom w:val="single" w:sz="8" w:space="0" w:color="000000"/>
              <w:right w:val="single" w:sz="8" w:space="0" w:color="000000"/>
            </w:tcBorders>
          </w:tcPr>
          <w:p w:rsidR="00F410E4" w:rsidRDefault="00F410E4" w:rsidP="00B61C9B">
            <w:pPr>
              <w:pStyle w:val="10"/>
              <w:ind w:left="-6" w:right="96" w:firstLine="29"/>
            </w:pPr>
            <w:r w:rsidRPr="00B61C9B">
              <w:rPr>
                <w:sz w:val="24"/>
                <w:szCs w:val="24"/>
                <w:highlight w:val="white"/>
              </w:rPr>
              <w:t xml:space="preserve">Альтернатива 2 </w:t>
            </w:r>
          </w:p>
        </w:tc>
        <w:tc>
          <w:tcPr>
            <w:tcW w:w="3555" w:type="dxa"/>
            <w:tcMar>
              <w:top w:w="100" w:type="dxa"/>
              <w:left w:w="100" w:type="dxa"/>
              <w:bottom w:w="100" w:type="dxa"/>
              <w:right w:w="100" w:type="dxa"/>
            </w:tcMar>
          </w:tcPr>
          <w:p w:rsidR="00F410E4" w:rsidRPr="00112C0D" w:rsidRDefault="008211DC" w:rsidP="00B61C9B">
            <w:pPr>
              <w:pStyle w:val="10"/>
              <w:tabs>
                <w:tab w:val="left" w:pos="9540"/>
              </w:tabs>
              <w:ind w:right="41"/>
              <w:jc w:val="both"/>
              <w:rPr>
                <w:lang w:val="ru-RU"/>
              </w:rPr>
            </w:pPr>
            <w:r>
              <w:rPr>
                <w:sz w:val="24"/>
                <w:szCs w:val="24"/>
                <w:highlight w:val="white"/>
                <w:lang w:val="ru-RU"/>
              </w:rPr>
              <w:t xml:space="preserve">Вигоди можливі </w:t>
            </w:r>
            <w:r w:rsidR="00F410E4" w:rsidRPr="00112C0D">
              <w:rPr>
                <w:sz w:val="24"/>
                <w:szCs w:val="24"/>
                <w:highlight w:val="white"/>
                <w:lang w:val="ru-RU"/>
              </w:rPr>
              <w:t>внаслідок прийняття відповідних законодавчих змін</w:t>
            </w:r>
          </w:p>
          <w:p w:rsidR="00F410E4" w:rsidRPr="00112C0D" w:rsidRDefault="00F410E4" w:rsidP="008211DC">
            <w:pPr>
              <w:pStyle w:val="10"/>
              <w:tabs>
                <w:tab w:val="left" w:pos="9540"/>
              </w:tabs>
              <w:ind w:right="41"/>
              <w:jc w:val="both"/>
              <w:rPr>
                <w:lang w:val="ru-RU"/>
              </w:rPr>
            </w:pPr>
            <w:r w:rsidRPr="00112C0D">
              <w:rPr>
                <w:sz w:val="24"/>
                <w:szCs w:val="24"/>
                <w:highlight w:val="white"/>
                <w:lang w:val="ru-RU"/>
              </w:rPr>
              <w:t xml:space="preserve">через збільшення рівня біобезпеки </w:t>
            </w:r>
            <w:r w:rsidR="008211DC">
              <w:rPr>
                <w:sz w:val="24"/>
                <w:szCs w:val="24"/>
                <w:lang w:val="ru-RU"/>
              </w:rPr>
              <w:t>у птахогосподарствах</w:t>
            </w:r>
          </w:p>
        </w:tc>
        <w:tc>
          <w:tcPr>
            <w:tcW w:w="3600" w:type="dxa"/>
          </w:tcPr>
          <w:p w:rsidR="00F410E4" w:rsidRDefault="00F410E4" w:rsidP="00B61C9B">
            <w:pPr>
              <w:pStyle w:val="10"/>
              <w:tabs>
                <w:tab w:val="left" w:pos="9540"/>
              </w:tabs>
              <w:ind w:right="41"/>
              <w:jc w:val="both"/>
            </w:pPr>
            <w:r w:rsidRPr="00B61C9B">
              <w:rPr>
                <w:sz w:val="24"/>
                <w:szCs w:val="24"/>
                <w:highlight w:val="white"/>
              </w:rPr>
              <w:t>Аналогічно Альтернативі 1</w:t>
            </w:r>
          </w:p>
        </w:tc>
      </w:tr>
      <w:tr w:rsidR="00F410E4" w:rsidRPr="009B09AB" w:rsidTr="00B61C9B">
        <w:tc>
          <w:tcPr>
            <w:tcW w:w="2445" w:type="dxa"/>
            <w:tcMar>
              <w:top w:w="100" w:type="dxa"/>
              <w:left w:w="100" w:type="dxa"/>
              <w:bottom w:w="100" w:type="dxa"/>
              <w:right w:w="100" w:type="dxa"/>
            </w:tcMar>
          </w:tcPr>
          <w:p w:rsidR="00F410E4" w:rsidRDefault="00F410E4" w:rsidP="00B61C9B">
            <w:pPr>
              <w:pStyle w:val="10"/>
              <w:tabs>
                <w:tab w:val="left" w:pos="9540"/>
              </w:tabs>
              <w:ind w:right="41"/>
              <w:jc w:val="both"/>
            </w:pPr>
            <w:r w:rsidRPr="00B61C9B">
              <w:rPr>
                <w:sz w:val="24"/>
                <w:szCs w:val="24"/>
                <w:highlight w:val="white"/>
              </w:rPr>
              <w:t>Альтернатива 3</w:t>
            </w:r>
          </w:p>
        </w:tc>
        <w:tc>
          <w:tcPr>
            <w:tcW w:w="3555" w:type="dxa"/>
          </w:tcPr>
          <w:p w:rsidR="00F410E4" w:rsidRPr="008211DC" w:rsidRDefault="00F410E4" w:rsidP="00B61C9B">
            <w:pPr>
              <w:pStyle w:val="10"/>
              <w:ind w:right="96"/>
              <w:rPr>
                <w:sz w:val="24"/>
                <w:szCs w:val="24"/>
                <w:highlight w:val="white"/>
                <w:lang w:val="ru-RU"/>
              </w:rPr>
            </w:pPr>
            <w:r w:rsidRPr="00112C0D">
              <w:rPr>
                <w:sz w:val="24"/>
                <w:szCs w:val="24"/>
                <w:highlight w:val="white"/>
                <w:lang w:val="ru-RU"/>
              </w:rPr>
              <w:t xml:space="preserve">Збереження поголів’я </w:t>
            </w:r>
            <w:r w:rsidR="008211DC">
              <w:rPr>
                <w:sz w:val="24"/>
                <w:szCs w:val="24"/>
                <w:highlight w:val="white"/>
                <w:lang w:val="ru-RU"/>
              </w:rPr>
              <w:t>птиці</w:t>
            </w:r>
            <w:r w:rsidRPr="00112C0D">
              <w:rPr>
                <w:sz w:val="24"/>
                <w:szCs w:val="24"/>
                <w:highlight w:val="white"/>
                <w:lang w:val="ru-RU"/>
              </w:rPr>
              <w:t xml:space="preserve">. </w:t>
            </w:r>
            <w:r w:rsidRPr="00112C0D">
              <w:rPr>
                <w:sz w:val="24"/>
                <w:szCs w:val="24"/>
                <w:highlight w:val="white"/>
                <w:lang w:val="ru-RU"/>
              </w:rPr>
              <w:lastRenderedPageBreak/>
              <w:t xml:space="preserve">Зменшення ризику потрапляння </w:t>
            </w:r>
            <w:r w:rsidR="008211DC">
              <w:rPr>
                <w:sz w:val="24"/>
                <w:szCs w:val="24"/>
                <w:highlight w:val="white"/>
                <w:lang w:val="ru-RU"/>
              </w:rPr>
              <w:t>протимікробних препартів у продукцію птахівництва.</w:t>
            </w:r>
          </w:p>
        </w:tc>
        <w:tc>
          <w:tcPr>
            <w:tcW w:w="3600" w:type="dxa"/>
          </w:tcPr>
          <w:p w:rsidR="00F410E4" w:rsidRDefault="008211DC" w:rsidP="004F27DC">
            <w:pPr>
              <w:rPr>
                <w:color w:val="auto"/>
                <w:sz w:val="24"/>
                <w:szCs w:val="24"/>
                <w:lang w:val="ru-RU"/>
              </w:rPr>
            </w:pPr>
            <w:r>
              <w:rPr>
                <w:color w:val="auto"/>
                <w:sz w:val="24"/>
                <w:szCs w:val="24"/>
                <w:lang w:val="ru-RU"/>
              </w:rPr>
              <w:lastRenderedPageBreak/>
              <w:t xml:space="preserve">Витрати на застосування живих </w:t>
            </w:r>
            <w:r>
              <w:rPr>
                <w:color w:val="auto"/>
                <w:sz w:val="24"/>
                <w:szCs w:val="24"/>
                <w:lang w:val="ru-RU"/>
              </w:rPr>
              <w:lastRenderedPageBreak/>
              <w:t>вакцин</w:t>
            </w:r>
          </w:p>
          <w:p w:rsidR="008211DC" w:rsidRPr="004F27DC" w:rsidRDefault="008211DC" w:rsidP="004F27DC">
            <w:pPr>
              <w:rPr>
                <w:color w:val="auto"/>
                <w:sz w:val="24"/>
                <w:szCs w:val="24"/>
                <w:lang w:val="ru-RU"/>
              </w:rPr>
            </w:pPr>
          </w:p>
        </w:tc>
      </w:tr>
    </w:tbl>
    <w:p w:rsidR="00F410E4" w:rsidRPr="00112C0D" w:rsidRDefault="00F410E4">
      <w:pPr>
        <w:pStyle w:val="10"/>
        <w:ind w:left="-6" w:right="7" w:firstLine="576"/>
        <w:jc w:val="both"/>
        <w:rPr>
          <w:lang w:val="ru-RU"/>
        </w:rPr>
      </w:pPr>
    </w:p>
    <w:p w:rsidR="00F410E4" w:rsidRPr="00112C0D" w:rsidRDefault="00F410E4">
      <w:pPr>
        <w:pStyle w:val="10"/>
        <w:ind w:left="450" w:right="450"/>
        <w:jc w:val="center"/>
        <w:rPr>
          <w:lang w:val="ru-RU"/>
        </w:rPr>
      </w:pPr>
      <w:r w:rsidRPr="00112C0D">
        <w:rPr>
          <w:b/>
          <w:sz w:val="28"/>
          <w:szCs w:val="28"/>
          <w:highlight w:val="white"/>
          <w:lang w:val="ru-RU"/>
        </w:rPr>
        <w:t>І</w:t>
      </w:r>
      <w:r>
        <w:rPr>
          <w:b/>
          <w:sz w:val="28"/>
          <w:szCs w:val="28"/>
          <w:highlight w:val="white"/>
        </w:rPr>
        <w:t>V</w:t>
      </w:r>
      <w:r w:rsidRPr="00112C0D">
        <w:rPr>
          <w:b/>
          <w:sz w:val="28"/>
          <w:szCs w:val="28"/>
          <w:highlight w:val="white"/>
          <w:lang w:val="ru-RU"/>
        </w:rPr>
        <w:t>. Вибір найбільш оптимального альтернативного способу досягнення цілей</w:t>
      </w:r>
    </w:p>
    <w:p w:rsidR="00F410E4" w:rsidRPr="00112C0D" w:rsidRDefault="00F410E4">
      <w:pPr>
        <w:pStyle w:val="10"/>
        <w:ind w:left="450" w:right="450"/>
        <w:jc w:val="center"/>
        <w:rPr>
          <w:lang w:val="ru-RU"/>
        </w:rPr>
      </w:pPr>
    </w:p>
    <w:tbl>
      <w:tblPr>
        <w:bidiVisual/>
        <w:tblW w:w="9210" w:type="dxa"/>
        <w:tblInd w:w="-20" w:type="dxa"/>
        <w:tblLayout w:type="fixed"/>
        <w:tblCellMar>
          <w:left w:w="115" w:type="dxa"/>
          <w:right w:w="115" w:type="dxa"/>
        </w:tblCellMar>
        <w:tblLook w:val="0000" w:firstRow="0" w:lastRow="0" w:firstColumn="0" w:lastColumn="0" w:noHBand="0" w:noVBand="0"/>
      </w:tblPr>
      <w:tblGrid>
        <w:gridCol w:w="2820"/>
        <w:gridCol w:w="3105"/>
        <w:gridCol w:w="3285"/>
      </w:tblGrid>
      <w:tr w:rsidR="00F410E4" w:rsidRPr="00CD43CC" w:rsidTr="00B61C9B">
        <w:tc>
          <w:tcPr>
            <w:tcW w:w="2820" w:type="dxa"/>
            <w:tcBorders>
              <w:top w:val="single" w:sz="8" w:space="0" w:color="000000"/>
              <w:left w:val="single" w:sz="8" w:space="0" w:color="000000"/>
              <w:bottom w:val="single" w:sz="4" w:space="0" w:color="000000"/>
              <w:right w:val="single" w:sz="8" w:space="0" w:color="000000"/>
            </w:tcBorders>
            <w:tcMar>
              <w:top w:w="20" w:type="dxa"/>
              <w:left w:w="20" w:type="dxa"/>
              <w:bottom w:w="20" w:type="dxa"/>
              <w:right w:w="20" w:type="dxa"/>
            </w:tcMar>
          </w:tcPr>
          <w:p w:rsidR="00F410E4" w:rsidRPr="00112C0D" w:rsidRDefault="00F410E4" w:rsidP="00B61C9B">
            <w:pPr>
              <w:pStyle w:val="10"/>
              <w:ind w:left="83" w:right="6"/>
              <w:jc w:val="center"/>
              <w:rPr>
                <w:lang w:val="ru-RU"/>
              </w:rPr>
            </w:pPr>
            <w:r w:rsidRPr="00112C0D">
              <w:rPr>
                <w:sz w:val="24"/>
                <w:szCs w:val="24"/>
                <w:highlight w:val="white"/>
                <w:lang w:val="ru-RU"/>
              </w:rPr>
              <w:t>Рейтинг результативності (досягнення цілей під час вирішення проблеми)</w:t>
            </w:r>
          </w:p>
        </w:tc>
        <w:tc>
          <w:tcPr>
            <w:tcW w:w="3105" w:type="dxa"/>
            <w:tcBorders>
              <w:top w:val="single" w:sz="8" w:space="0" w:color="000000"/>
              <w:bottom w:val="single" w:sz="4" w:space="0" w:color="000000"/>
              <w:right w:val="single" w:sz="8" w:space="0" w:color="000000"/>
            </w:tcBorders>
          </w:tcPr>
          <w:p w:rsidR="00F410E4" w:rsidRPr="00112C0D" w:rsidRDefault="00F410E4" w:rsidP="00B61C9B">
            <w:pPr>
              <w:pStyle w:val="10"/>
              <w:ind w:left="83" w:right="51"/>
              <w:jc w:val="center"/>
              <w:rPr>
                <w:lang w:val="ru-RU"/>
              </w:rPr>
            </w:pPr>
            <w:r w:rsidRPr="00112C0D">
              <w:rPr>
                <w:sz w:val="24"/>
                <w:szCs w:val="24"/>
                <w:highlight w:val="white"/>
                <w:lang w:val="ru-RU"/>
              </w:rPr>
              <w:t>Бал результативності (за чотири бальною системою оцінки)</w:t>
            </w:r>
          </w:p>
        </w:tc>
        <w:tc>
          <w:tcPr>
            <w:tcW w:w="3285" w:type="dxa"/>
            <w:tcBorders>
              <w:top w:val="single" w:sz="8" w:space="0" w:color="000000"/>
              <w:bottom w:val="single" w:sz="4" w:space="0" w:color="000000"/>
              <w:right w:val="single" w:sz="8" w:space="0" w:color="000000"/>
            </w:tcBorders>
          </w:tcPr>
          <w:p w:rsidR="00F410E4" w:rsidRPr="00112C0D" w:rsidRDefault="00F410E4" w:rsidP="00B61C9B">
            <w:pPr>
              <w:pStyle w:val="10"/>
              <w:ind w:left="83" w:right="97"/>
              <w:jc w:val="center"/>
              <w:rPr>
                <w:lang w:val="ru-RU"/>
              </w:rPr>
            </w:pPr>
            <w:r w:rsidRPr="00112C0D">
              <w:rPr>
                <w:sz w:val="24"/>
                <w:szCs w:val="24"/>
                <w:highlight w:val="white"/>
                <w:lang w:val="ru-RU"/>
              </w:rPr>
              <w:t>Коментарі щодо присвоєння відповідного бала</w:t>
            </w:r>
          </w:p>
        </w:tc>
      </w:tr>
      <w:tr w:rsidR="00F410E4" w:rsidTr="00B61C9B">
        <w:tc>
          <w:tcPr>
            <w:tcW w:w="28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410E4" w:rsidRDefault="00F410E4" w:rsidP="00B61C9B">
            <w:pPr>
              <w:pStyle w:val="10"/>
              <w:tabs>
                <w:tab w:val="left" w:pos="9540"/>
              </w:tabs>
              <w:ind w:right="41"/>
              <w:jc w:val="both"/>
            </w:pPr>
            <w:r w:rsidRPr="00B61C9B">
              <w:rPr>
                <w:sz w:val="24"/>
                <w:szCs w:val="24"/>
                <w:highlight w:val="white"/>
              </w:rPr>
              <w:t>Альтернатива 1</w:t>
            </w:r>
          </w:p>
        </w:tc>
        <w:tc>
          <w:tcPr>
            <w:tcW w:w="310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F410E4" w:rsidRDefault="00F410E4" w:rsidP="00B61C9B">
            <w:pPr>
              <w:pStyle w:val="10"/>
              <w:ind w:left="83" w:right="97"/>
              <w:jc w:val="center"/>
            </w:pPr>
            <w:r w:rsidRPr="00B61C9B">
              <w:rPr>
                <w:sz w:val="24"/>
                <w:szCs w:val="24"/>
                <w:highlight w:val="white"/>
              </w:rPr>
              <w:t>1</w:t>
            </w:r>
          </w:p>
        </w:tc>
        <w:tc>
          <w:tcPr>
            <w:tcW w:w="32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410E4" w:rsidRPr="004F27DC" w:rsidRDefault="00F410E4" w:rsidP="008211DC">
            <w:pPr>
              <w:pStyle w:val="10"/>
              <w:ind w:left="68" w:right="97"/>
              <w:rPr>
                <w:lang w:val="uk-UA"/>
              </w:rPr>
            </w:pPr>
            <w:r w:rsidRPr="00B61C9B">
              <w:rPr>
                <w:sz w:val="24"/>
                <w:szCs w:val="24"/>
                <w:highlight w:val="white"/>
              </w:rPr>
              <w:t>Спосіб зберігає всі наявні недоліки в регулюванні заход</w:t>
            </w:r>
            <w:r w:rsidR="00CB1C36">
              <w:rPr>
                <w:sz w:val="24"/>
                <w:szCs w:val="24"/>
                <w:highlight w:val="white"/>
              </w:rPr>
              <w:t xml:space="preserve">ів профілактики та боротьби із </w:t>
            </w:r>
            <w:proofErr w:type="gramStart"/>
            <w:r w:rsidR="008211DC">
              <w:rPr>
                <w:sz w:val="24"/>
                <w:szCs w:val="24"/>
                <w:highlight w:val="white"/>
                <w:lang w:val="uk-UA"/>
              </w:rPr>
              <w:t xml:space="preserve">сальмонельозом </w:t>
            </w:r>
            <w:r w:rsidRPr="00B61C9B">
              <w:rPr>
                <w:sz w:val="24"/>
                <w:szCs w:val="24"/>
                <w:highlight w:val="white"/>
              </w:rPr>
              <w:t xml:space="preserve"> і</w:t>
            </w:r>
            <w:proofErr w:type="gramEnd"/>
            <w:r w:rsidRPr="00B61C9B">
              <w:rPr>
                <w:sz w:val="24"/>
                <w:szCs w:val="24"/>
                <w:highlight w:val="white"/>
              </w:rPr>
              <w:t xml:space="preserve"> не передбачає запровадження рекомендацій міжнародних організацій для більш ефективної боротьби із поширенням хвороби.</w:t>
            </w:r>
          </w:p>
        </w:tc>
      </w:tr>
      <w:tr w:rsidR="00F410E4" w:rsidTr="00B61C9B">
        <w:tc>
          <w:tcPr>
            <w:tcW w:w="2820" w:type="dxa"/>
            <w:tcBorders>
              <w:top w:val="single" w:sz="4" w:space="0" w:color="000000"/>
              <w:left w:val="single" w:sz="4" w:space="0" w:color="000000"/>
              <w:bottom w:val="single" w:sz="4" w:space="0" w:color="000000"/>
              <w:right w:val="single" w:sz="4" w:space="0" w:color="000000"/>
            </w:tcBorders>
          </w:tcPr>
          <w:p w:rsidR="00F410E4" w:rsidRDefault="00F410E4" w:rsidP="00B61C9B">
            <w:pPr>
              <w:pStyle w:val="10"/>
              <w:ind w:left="-6" w:right="96" w:firstLine="29"/>
            </w:pPr>
            <w:r w:rsidRPr="00B61C9B">
              <w:rPr>
                <w:sz w:val="24"/>
                <w:szCs w:val="24"/>
                <w:highlight w:val="white"/>
              </w:rPr>
              <w:t xml:space="preserve">Альтернатива 2 </w:t>
            </w:r>
          </w:p>
        </w:tc>
        <w:tc>
          <w:tcPr>
            <w:tcW w:w="310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F410E4" w:rsidRDefault="00F410E4" w:rsidP="00B61C9B">
            <w:pPr>
              <w:pStyle w:val="10"/>
              <w:ind w:left="83" w:right="97"/>
              <w:jc w:val="center"/>
            </w:pPr>
            <w:r w:rsidRPr="00B61C9B">
              <w:rPr>
                <w:sz w:val="24"/>
                <w:szCs w:val="24"/>
                <w:highlight w:val="white"/>
              </w:rPr>
              <w:t>2</w:t>
            </w:r>
          </w:p>
        </w:tc>
        <w:tc>
          <w:tcPr>
            <w:tcW w:w="32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410E4" w:rsidRPr="004F27DC" w:rsidRDefault="00F410E4" w:rsidP="008211DC">
            <w:pPr>
              <w:pStyle w:val="10"/>
              <w:ind w:left="83" w:right="97"/>
              <w:rPr>
                <w:lang w:val="uk-UA"/>
              </w:rPr>
            </w:pPr>
            <w:r w:rsidRPr="00112C0D">
              <w:rPr>
                <w:sz w:val="24"/>
                <w:szCs w:val="24"/>
                <w:highlight w:val="white"/>
                <w:lang w:val="ru-RU"/>
              </w:rPr>
              <w:t xml:space="preserve">Спосіб доцільний, але вимагає значних витрат часу на опрацювання змін до законів, узгодження та проведення цих змін через Верховну Раду. </w:t>
            </w:r>
            <w:r w:rsidRPr="00B61C9B">
              <w:rPr>
                <w:sz w:val="24"/>
                <w:szCs w:val="24"/>
                <w:highlight w:val="white"/>
              </w:rPr>
              <w:t>Ця затримка зумови</w:t>
            </w:r>
            <w:r w:rsidR="00CB1C36">
              <w:rPr>
                <w:sz w:val="24"/>
                <w:szCs w:val="24"/>
                <w:highlight w:val="white"/>
              </w:rPr>
              <w:t xml:space="preserve">ть значні </w:t>
            </w:r>
            <w:r w:rsidR="008211DC">
              <w:rPr>
                <w:sz w:val="24"/>
                <w:szCs w:val="24"/>
                <w:highlight w:val="white"/>
                <w:lang w:val="uk-UA"/>
              </w:rPr>
              <w:t>витрати на профілактику сальмонельозу</w:t>
            </w:r>
            <w:r w:rsidRPr="00B61C9B">
              <w:rPr>
                <w:sz w:val="24"/>
                <w:szCs w:val="24"/>
                <w:highlight w:val="white"/>
              </w:rPr>
              <w:t>.</w:t>
            </w:r>
          </w:p>
        </w:tc>
      </w:tr>
      <w:tr w:rsidR="00F410E4" w:rsidTr="00B61C9B">
        <w:tc>
          <w:tcPr>
            <w:tcW w:w="28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410E4" w:rsidRDefault="00F410E4" w:rsidP="00B61C9B">
            <w:pPr>
              <w:pStyle w:val="10"/>
              <w:tabs>
                <w:tab w:val="left" w:pos="9540"/>
              </w:tabs>
              <w:ind w:right="41"/>
              <w:jc w:val="both"/>
            </w:pPr>
            <w:r w:rsidRPr="00B61C9B">
              <w:rPr>
                <w:sz w:val="24"/>
                <w:szCs w:val="24"/>
                <w:highlight w:val="white"/>
              </w:rPr>
              <w:t>Альтернатива 3</w:t>
            </w:r>
          </w:p>
        </w:tc>
        <w:tc>
          <w:tcPr>
            <w:tcW w:w="310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F410E4" w:rsidRDefault="00F410E4" w:rsidP="00B61C9B">
            <w:pPr>
              <w:pStyle w:val="10"/>
              <w:ind w:left="83" w:right="97"/>
              <w:jc w:val="center"/>
            </w:pPr>
            <w:r w:rsidRPr="00B61C9B">
              <w:rPr>
                <w:sz w:val="24"/>
                <w:szCs w:val="24"/>
                <w:highlight w:val="white"/>
              </w:rPr>
              <w:t>3</w:t>
            </w:r>
          </w:p>
        </w:tc>
        <w:tc>
          <w:tcPr>
            <w:tcW w:w="32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410E4" w:rsidRDefault="00F410E4" w:rsidP="008211DC">
            <w:pPr>
              <w:pStyle w:val="10"/>
              <w:ind w:left="83" w:right="97"/>
            </w:pPr>
            <w:r w:rsidRPr="00B61C9B">
              <w:rPr>
                <w:sz w:val="24"/>
                <w:szCs w:val="24"/>
                <w:highlight w:val="white"/>
              </w:rPr>
              <w:t xml:space="preserve">Спосіб є більш відповідним поточному </w:t>
            </w:r>
            <w:r w:rsidR="00CB1C36">
              <w:rPr>
                <w:sz w:val="24"/>
                <w:szCs w:val="24"/>
                <w:highlight w:val="white"/>
              </w:rPr>
              <w:t xml:space="preserve">стану справ </w:t>
            </w:r>
            <w:r w:rsidRPr="00B61C9B">
              <w:rPr>
                <w:sz w:val="24"/>
                <w:szCs w:val="24"/>
                <w:highlight w:val="white"/>
              </w:rPr>
              <w:t>та терміновій необхідності коригування заход</w:t>
            </w:r>
            <w:r w:rsidR="00CB1C36">
              <w:rPr>
                <w:sz w:val="24"/>
                <w:szCs w:val="24"/>
                <w:highlight w:val="white"/>
              </w:rPr>
              <w:t xml:space="preserve">ів профілактики та боротьби із </w:t>
            </w:r>
            <w:r w:rsidR="008211DC">
              <w:rPr>
                <w:sz w:val="24"/>
                <w:szCs w:val="24"/>
                <w:highlight w:val="white"/>
                <w:lang w:val="uk-UA"/>
              </w:rPr>
              <w:t>сальмонельозом</w:t>
            </w:r>
            <w:r w:rsidRPr="00B61C9B">
              <w:rPr>
                <w:sz w:val="24"/>
                <w:szCs w:val="24"/>
                <w:highlight w:val="white"/>
              </w:rPr>
              <w:t>.</w:t>
            </w:r>
          </w:p>
        </w:tc>
      </w:tr>
    </w:tbl>
    <w:p w:rsidR="00F410E4" w:rsidRDefault="00F410E4">
      <w:pPr>
        <w:pStyle w:val="10"/>
        <w:ind w:left="450" w:right="450"/>
        <w:jc w:val="center"/>
      </w:pPr>
    </w:p>
    <w:tbl>
      <w:tblPr>
        <w:bidiVisual/>
        <w:tblW w:w="9149" w:type="dxa"/>
        <w:tblInd w:w="-20" w:type="dxa"/>
        <w:tblLayout w:type="fixed"/>
        <w:tblCellMar>
          <w:left w:w="115" w:type="dxa"/>
          <w:right w:w="115" w:type="dxa"/>
        </w:tblCellMar>
        <w:tblLook w:val="0000" w:firstRow="0" w:lastRow="0" w:firstColumn="0" w:lastColumn="0" w:noHBand="0" w:noVBand="0"/>
      </w:tblPr>
      <w:tblGrid>
        <w:gridCol w:w="2025"/>
        <w:gridCol w:w="2025"/>
        <w:gridCol w:w="2100"/>
        <w:gridCol w:w="2999"/>
      </w:tblGrid>
      <w:tr w:rsidR="00F410E4" w:rsidRPr="00CD43CC" w:rsidTr="00AE7D2F">
        <w:tc>
          <w:tcPr>
            <w:tcW w:w="2025" w:type="dxa"/>
            <w:tcBorders>
              <w:top w:val="single" w:sz="8" w:space="0" w:color="000000"/>
              <w:left w:val="single" w:sz="8" w:space="0" w:color="000000"/>
              <w:bottom w:val="single" w:sz="4" w:space="0" w:color="000000"/>
              <w:right w:val="single" w:sz="8" w:space="0" w:color="000000"/>
            </w:tcBorders>
            <w:tcMar>
              <w:top w:w="20" w:type="dxa"/>
              <w:left w:w="20" w:type="dxa"/>
              <w:bottom w:w="20" w:type="dxa"/>
              <w:right w:w="20" w:type="dxa"/>
            </w:tcMar>
          </w:tcPr>
          <w:p w:rsidR="00F410E4" w:rsidRDefault="00F410E4" w:rsidP="00B61C9B">
            <w:pPr>
              <w:pStyle w:val="10"/>
              <w:ind w:left="143" w:right="97"/>
              <w:jc w:val="center"/>
            </w:pPr>
            <w:r w:rsidRPr="00B61C9B">
              <w:rPr>
                <w:sz w:val="24"/>
                <w:szCs w:val="24"/>
                <w:highlight w:val="white"/>
              </w:rPr>
              <w:t>Рейтинг результативності</w:t>
            </w:r>
          </w:p>
        </w:tc>
        <w:tc>
          <w:tcPr>
            <w:tcW w:w="2025" w:type="dxa"/>
            <w:tcBorders>
              <w:top w:val="single" w:sz="8" w:space="0" w:color="000000"/>
              <w:bottom w:val="single" w:sz="4" w:space="0" w:color="000000"/>
              <w:right w:val="single" w:sz="8" w:space="0" w:color="000000"/>
            </w:tcBorders>
          </w:tcPr>
          <w:p w:rsidR="00F410E4" w:rsidRDefault="00F410E4" w:rsidP="00B61C9B">
            <w:pPr>
              <w:pStyle w:val="10"/>
              <w:ind w:left="143" w:right="97"/>
              <w:jc w:val="center"/>
            </w:pPr>
            <w:r w:rsidRPr="00B61C9B">
              <w:rPr>
                <w:sz w:val="24"/>
                <w:szCs w:val="24"/>
                <w:highlight w:val="white"/>
              </w:rPr>
              <w:t>Вигоди (підсумок)</w:t>
            </w:r>
          </w:p>
        </w:tc>
        <w:tc>
          <w:tcPr>
            <w:tcW w:w="2100" w:type="dxa"/>
            <w:tcBorders>
              <w:top w:val="single" w:sz="8" w:space="0" w:color="000000"/>
              <w:bottom w:val="single" w:sz="4" w:space="0" w:color="000000"/>
              <w:right w:val="single" w:sz="8" w:space="0" w:color="000000"/>
            </w:tcBorders>
          </w:tcPr>
          <w:p w:rsidR="00F410E4" w:rsidRDefault="00F410E4" w:rsidP="00B61C9B">
            <w:pPr>
              <w:pStyle w:val="10"/>
              <w:ind w:left="143" w:right="97"/>
              <w:jc w:val="center"/>
            </w:pPr>
            <w:r w:rsidRPr="00B61C9B">
              <w:rPr>
                <w:sz w:val="24"/>
                <w:szCs w:val="24"/>
                <w:highlight w:val="white"/>
              </w:rPr>
              <w:t>Витрати (підсумок)</w:t>
            </w:r>
          </w:p>
        </w:tc>
        <w:tc>
          <w:tcPr>
            <w:tcW w:w="2999" w:type="dxa"/>
            <w:tcBorders>
              <w:top w:val="single" w:sz="8" w:space="0" w:color="000000"/>
              <w:bottom w:val="single" w:sz="4" w:space="0" w:color="000000"/>
              <w:right w:val="single" w:sz="8" w:space="0" w:color="000000"/>
            </w:tcBorders>
          </w:tcPr>
          <w:p w:rsidR="00F410E4" w:rsidRPr="00112C0D" w:rsidRDefault="00F410E4" w:rsidP="00B61C9B">
            <w:pPr>
              <w:pStyle w:val="10"/>
              <w:ind w:left="143" w:right="97"/>
              <w:jc w:val="center"/>
              <w:rPr>
                <w:lang w:val="ru-RU"/>
              </w:rPr>
            </w:pPr>
            <w:r w:rsidRPr="00112C0D">
              <w:rPr>
                <w:sz w:val="24"/>
                <w:szCs w:val="24"/>
                <w:highlight w:val="white"/>
                <w:lang w:val="ru-RU"/>
              </w:rPr>
              <w:t>Обґрунтування відповідного місця альтернативи у рейтингу</w:t>
            </w:r>
          </w:p>
        </w:tc>
      </w:tr>
      <w:tr w:rsidR="00F410E4" w:rsidRPr="00CD43CC" w:rsidTr="00AE7D2F">
        <w:tc>
          <w:tcPr>
            <w:tcW w:w="20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410E4" w:rsidRDefault="00F410E4" w:rsidP="00B61C9B">
            <w:pPr>
              <w:pStyle w:val="10"/>
              <w:tabs>
                <w:tab w:val="left" w:pos="9540"/>
              </w:tabs>
              <w:ind w:right="41"/>
              <w:jc w:val="both"/>
            </w:pPr>
            <w:r w:rsidRPr="00B61C9B">
              <w:rPr>
                <w:sz w:val="24"/>
                <w:szCs w:val="24"/>
                <w:highlight w:val="white"/>
              </w:rPr>
              <w:t>Альтернатива 1</w:t>
            </w:r>
          </w:p>
        </w:tc>
        <w:tc>
          <w:tcPr>
            <w:tcW w:w="202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F410E4" w:rsidRPr="00112C0D" w:rsidRDefault="00F410E4" w:rsidP="003215A2">
            <w:pPr>
              <w:pStyle w:val="10"/>
              <w:ind w:left="143" w:right="97"/>
              <w:jc w:val="center"/>
              <w:rPr>
                <w:lang w:val="ru-RU"/>
              </w:rPr>
            </w:pPr>
            <w:r w:rsidRPr="00112C0D">
              <w:rPr>
                <w:sz w:val="24"/>
                <w:szCs w:val="24"/>
                <w:highlight w:val="white"/>
                <w:lang w:val="ru-RU"/>
              </w:rPr>
              <w:t>Відсутність потреб перегляду процедур та проведення роз</w:t>
            </w:r>
            <w:r w:rsidR="003215A2" w:rsidRPr="003215A2">
              <w:rPr>
                <w:sz w:val="24"/>
                <w:szCs w:val="24"/>
                <w:highlight w:val="white"/>
                <w:lang w:val="ru-RU"/>
              </w:rPr>
              <w:t>’</w:t>
            </w:r>
            <w:r w:rsidRPr="00112C0D">
              <w:rPr>
                <w:sz w:val="24"/>
                <w:szCs w:val="24"/>
                <w:highlight w:val="white"/>
                <w:lang w:val="ru-RU"/>
              </w:rPr>
              <w:t xml:space="preserve">яснень </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410E4" w:rsidRPr="00112C0D" w:rsidRDefault="00F410E4" w:rsidP="008C5477">
            <w:pPr>
              <w:pStyle w:val="10"/>
              <w:ind w:left="143" w:right="97"/>
              <w:jc w:val="center"/>
              <w:rPr>
                <w:lang w:val="ru-RU"/>
              </w:rPr>
            </w:pPr>
            <w:r w:rsidRPr="00112C0D">
              <w:rPr>
                <w:sz w:val="24"/>
                <w:szCs w:val="24"/>
                <w:highlight w:val="white"/>
                <w:lang w:val="ru-RU"/>
              </w:rPr>
              <w:t>Прямі витрати знач</w:t>
            </w:r>
            <w:r w:rsidR="00CB1C36">
              <w:rPr>
                <w:sz w:val="24"/>
                <w:szCs w:val="24"/>
                <w:highlight w:val="white"/>
                <w:lang w:val="ru-RU"/>
              </w:rPr>
              <w:t xml:space="preserve">ні </w:t>
            </w:r>
          </w:p>
        </w:tc>
        <w:tc>
          <w:tcPr>
            <w:tcW w:w="2999" w:type="dxa"/>
            <w:tcBorders>
              <w:top w:val="single" w:sz="4" w:space="0" w:color="000000"/>
              <w:left w:val="single" w:sz="4" w:space="0" w:color="000000"/>
              <w:bottom w:val="single" w:sz="4" w:space="0" w:color="000000"/>
              <w:right w:val="single" w:sz="4" w:space="0" w:color="000000"/>
            </w:tcBorders>
          </w:tcPr>
          <w:p w:rsidR="00F410E4" w:rsidRPr="00112C0D" w:rsidRDefault="00F410E4" w:rsidP="004D5F29">
            <w:pPr>
              <w:pStyle w:val="10"/>
              <w:ind w:left="143" w:right="97"/>
              <w:rPr>
                <w:lang w:val="ru-RU"/>
              </w:rPr>
            </w:pPr>
            <w:r w:rsidRPr="00112C0D">
              <w:rPr>
                <w:sz w:val="24"/>
                <w:szCs w:val="24"/>
                <w:highlight w:val="white"/>
                <w:lang w:val="ru-RU"/>
              </w:rPr>
              <w:t>Альтернатива 1 є малоефективною, оскільки є більш витратною та не дозволяє повною мірою вирішувати по</w:t>
            </w:r>
            <w:r w:rsidR="008211DC">
              <w:rPr>
                <w:sz w:val="24"/>
                <w:szCs w:val="24"/>
                <w:highlight w:val="white"/>
                <w:lang w:val="ru-RU"/>
              </w:rPr>
              <w:t>точні проблеми</w:t>
            </w:r>
          </w:p>
        </w:tc>
      </w:tr>
      <w:tr w:rsidR="00F410E4" w:rsidRPr="00CD43CC" w:rsidTr="00AE7D2F">
        <w:tc>
          <w:tcPr>
            <w:tcW w:w="2025" w:type="dxa"/>
            <w:tcBorders>
              <w:top w:val="single" w:sz="4" w:space="0" w:color="000000"/>
              <w:left w:val="single" w:sz="4" w:space="0" w:color="000000"/>
              <w:bottom w:val="single" w:sz="4" w:space="0" w:color="000000"/>
              <w:right w:val="single" w:sz="4" w:space="0" w:color="000000"/>
            </w:tcBorders>
          </w:tcPr>
          <w:p w:rsidR="00F410E4" w:rsidRDefault="00F410E4" w:rsidP="00B61C9B">
            <w:pPr>
              <w:pStyle w:val="10"/>
              <w:ind w:left="-6" w:right="96" w:firstLine="29"/>
            </w:pPr>
            <w:r w:rsidRPr="00B61C9B">
              <w:rPr>
                <w:sz w:val="24"/>
                <w:szCs w:val="24"/>
                <w:highlight w:val="white"/>
              </w:rPr>
              <w:t xml:space="preserve">Альтернатива 2 </w:t>
            </w:r>
          </w:p>
        </w:tc>
        <w:tc>
          <w:tcPr>
            <w:tcW w:w="2025" w:type="dxa"/>
            <w:tcBorders>
              <w:top w:val="single" w:sz="4" w:space="0" w:color="000000"/>
              <w:left w:val="single" w:sz="4" w:space="0" w:color="000000"/>
              <w:bottom w:val="single" w:sz="4" w:space="0" w:color="000000"/>
              <w:right w:val="single" w:sz="4" w:space="0" w:color="000000"/>
            </w:tcBorders>
          </w:tcPr>
          <w:p w:rsidR="00F410E4" w:rsidRPr="00112C0D" w:rsidRDefault="00F410E4" w:rsidP="00337AF1">
            <w:pPr>
              <w:pStyle w:val="10"/>
              <w:ind w:left="143" w:right="97"/>
              <w:jc w:val="center"/>
              <w:rPr>
                <w:lang w:val="ru-RU"/>
              </w:rPr>
            </w:pPr>
            <w:r w:rsidRPr="00112C0D">
              <w:rPr>
                <w:sz w:val="24"/>
                <w:szCs w:val="24"/>
                <w:highlight w:val="white"/>
                <w:lang w:val="ru-RU"/>
              </w:rPr>
              <w:t xml:space="preserve">Можливість </w:t>
            </w:r>
            <w:r w:rsidRPr="00112C0D">
              <w:rPr>
                <w:sz w:val="24"/>
                <w:szCs w:val="24"/>
                <w:highlight w:val="white"/>
                <w:lang w:val="ru-RU"/>
              </w:rPr>
              <w:lastRenderedPageBreak/>
              <w:t>більш загального вдосконалення процед</w:t>
            </w:r>
            <w:r w:rsidR="00CB1C36">
              <w:rPr>
                <w:sz w:val="24"/>
                <w:szCs w:val="24"/>
                <w:highlight w:val="white"/>
                <w:lang w:val="ru-RU"/>
              </w:rPr>
              <w:t xml:space="preserve">ур, що стосуватиметься не лише </w:t>
            </w:r>
            <w:r w:rsidR="008C5477">
              <w:rPr>
                <w:sz w:val="24"/>
                <w:szCs w:val="24"/>
                <w:highlight w:val="white"/>
                <w:lang w:val="ru-RU"/>
              </w:rPr>
              <w:t>сальмонельзу</w:t>
            </w:r>
            <w:r w:rsidRPr="00112C0D">
              <w:rPr>
                <w:sz w:val="24"/>
                <w:szCs w:val="24"/>
                <w:highlight w:val="white"/>
                <w:lang w:val="ru-RU"/>
              </w:rPr>
              <w:t>, а й інших хвороб</w:t>
            </w:r>
          </w:p>
          <w:p w:rsidR="00F410E4" w:rsidRPr="00112C0D" w:rsidRDefault="00F410E4" w:rsidP="00B61C9B">
            <w:pPr>
              <w:pStyle w:val="10"/>
              <w:ind w:left="143" w:right="97"/>
              <w:jc w:val="both"/>
              <w:rPr>
                <w:lang w:val="ru-RU"/>
              </w:rPr>
            </w:pP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410E4" w:rsidRPr="00112C0D" w:rsidRDefault="00F410E4" w:rsidP="008C5477">
            <w:pPr>
              <w:pStyle w:val="10"/>
              <w:ind w:left="143" w:right="97"/>
              <w:jc w:val="center"/>
              <w:rPr>
                <w:lang w:val="ru-RU"/>
              </w:rPr>
            </w:pPr>
            <w:r w:rsidRPr="00112C0D">
              <w:rPr>
                <w:sz w:val="24"/>
                <w:szCs w:val="24"/>
                <w:highlight w:val="white"/>
                <w:lang w:val="ru-RU"/>
              </w:rPr>
              <w:lastRenderedPageBreak/>
              <w:t xml:space="preserve">Підприємства </w:t>
            </w:r>
            <w:r w:rsidRPr="00112C0D">
              <w:rPr>
                <w:sz w:val="24"/>
                <w:szCs w:val="24"/>
                <w:highlight w:val="white"/>
                <w:lang w:val="ru-RU"/>
              </w:rPr>
              <w:lastRenderedPageBreak/>
              <w:t>продовжуватимуть нести значні доти, поки не буде прийнято та запроваджено зміни до законів</w:t>
            </w:r>
          </w:p>
        </w:tc>
        <w:tc>
          <w:tcPr>
            <w:tcW w:w="2999"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F410E4" w:rsidRPr="00112C0D" w:rsidRDefault="00F410E4" w:rsidP="00B61C9B">
            <w:pPr>
              <w:pStyle w:val="10"/>
              <w:ind w:left="143" w:right="97"/>
              <w:rPr>
                <w:lang w:val="ru-RU"/>
              </w:rPr>
            </w:pPr>
            <w:r w:rsidRPr="00112C0D">
              <w:rPr>
                <w:sz w:val="24"/>
                <w:szCs w:val="24"/>
                <w:highlight w:val="white"/>
                <w:lang w:val="ru-RU"/>
              </w:rPr>
              <w:lastRenderedPageBreak/>
              <w:t xml:space="preserve">Альтернатива 2 потребує </w:t>
            </w:r>
            <w:r w:rsidRPr="00112C0D">
              <w:rPr>
                <w:sz w:val="24"/>
                <w:szCs w:val="24"/>
                <w:highlight w:val="white"/>
                <w:lang w:val="ru-RU"/>
              </w:rPr>
              <w:lastRenderedPageBreak/>
              <w:t>значних витрат часу на реалізацію, що не може бути прийнятним.</w:t>
            </w:r>
          </w:p>
          <w:p w:rsidR="00F410E4" w:rsidRPr="00112C0D" w:rsidRDefault="00F410E4" w:rsidP="00112C0D">
            <w:pPr>
              <w:pStyle w:val="10"/>
              <w:ind w:right="97"/>
              <w:rPr>
                <w:lang w:val="ru-RU"/>
              </w:rPr>
            </w:pPr>
          </w:p>
        </w:tc>
      </w:tr>
      <w:tr w:rsidR="00F410E4" w:rsidRPr="00CD43CC" w:rsidTr="00AE7D2F">
        <w:tc>
          <w:tcPr>
            <w:tcW w:w="2025" w:type="dxa"/>
            <w:tcBorders>
              <w:top w:val="single" w:sz="4" w:space="0" w:color="000000"/>
              <w:left w:val="single" w:sz="4" w:space="0" w:color="000000"/>
              <w:bottom w:val="single" w:sz="4" w:space="0" w:color="000000"/>
              <w:right w:val="single" w:sz="4" w:space="0" w:color="000000"/>
            </w:tcBorders>
          </w:tcPr>
          <w:p w:rsidR="00F410E4" w:rsidRDefault="00F410E4" w:rsidP="00B61C9B">
            <w:pPr>
              <w:pStyle w:val="10"/>
              <w:ind w:left="173" w:right="96" w:hanging="134"/>
              <w:jc w:val="both"/>
            </w:pPr>
            <w:r w:rsidRPr="00B61C9B">
              <w:rPr>
                <w:sz w:val="24"/>
                <w:szCs w:val="24"/>
                <w:highlight w:val="white"/>
              </w:rPr>
              <w:lastRenderedPageBreak/>
              <w:t>Альтернатива 3</w:t>
            </w:r>
          </w:p>
        </w:tc>
        <w:tc>
          <w:tcPr>
            <w:tcW w:w="2025" w:type="dxa"/>
            <w:tcBorders>
              <w:top w:val="single" w:sz="4" w:space="0" w:color="000000"/>
              <w:left w:val="single" w:sz="4" w:space="0" w:color="000000"/>
              <w:bottom w:val="single" w:sz="4" w:space="0" w:color="000000"/>
              <w:right w:val="single" w:sz="4" w:space="0" w:color="000000"/>
            </w:tcBorders>
          </w:tcPr>
          <w:p w:rsidR="00F410E4" w:rsidRPr="00112C0D" w:rsidRDefault="00F410E4" w:rsidP="00337AF1">
            <w:pPr>
              <w:pStyle w:val="10"/>
              <w:ind w:left="-6" w:right="-53"/>
              <w:jc w:val="center"/>
              <w:rPr>
                <w:lang w:val="ru-RU"/>
              </w:rPr>
            </w:pPr>
            <w:r w:rsidRPr="00112C0D">
              <w:rPr>
                <w:sz w:val="24"/>
                <w:szCs w:val="24"/>
                <w:highlight w:val="white"/>
                <w:lang w:val="ru-RU"/>
              </w:rPr>
              <w:t>Вдосконалення процедур профілактики та бороть</w:t>
            </w:r>
            <w:r w:rsidR="00CB1C36">
              <w:rPr>
                <w:sz w:val="24"/>
                <w:szCs w:val="24"/>
                <w:highlight w:val="white"/>
                <w:lang w:val="ru-RU"/>
              </w:rPr>
              <w:t xml:space="preserve">би із </w:t>
            </w:r>
            <w:r w:rsidR="008C5477">
              <w:rPr>
                <w:sz w:val="24"/>
                <w:szCs w:val="24"/>
                <w:highlight w:val="white"/>
                <w:lang w:val="ru-RU"/>
              </w:rPr>
              <w:t>сальмонельозом</w:t>
            </w:r>
            <w:r w:rsidRPr="00112C0D">
              <w:rPr>
                <w:sz w:val="24"/>
                <w:szCs w:val="24"/>
                <w:highlight w:val="white"/>
                <w:lang w:val="ru-RU"/>
              </w:rPr>
              <w:t>.</w:t>
            </w:r>
          </w:p>
          <w:p w:rsidR="00F410E4" w:rsidRPr="00112C0D" w:rsidRDefault="00F410E4" w:rsidP="00337AF1">
            <w:pPr>
              <w:pStyle w:val="10"/>
              <w:ind w:left="-6" w:right="-53"/>
              <w:jc w:val="center"/>
              <w:rPr>
                <w:lang w:val="ru-RU"/>
              </w:rPr>
            </w:pPr>
            <w:r w:rsidRPr="00112C0D">
              <w:rPr>
                <w:sz w:val="24"/>
                <w:szCs w:val="24"/>
                <w:highlight w:val="white"/>
                <w:lang w:val="ru-RU"/>
              </w:rPr>
              <w:t xml:space="preserve">Врахування рекомендацій </w:t>
            </w:r>
            <w:r w:rsidR="008C5477">
              <w:rPr>
                <w:sz w:val="24"/>
                <w:szCs w:val="24"/>
                <w:highlight w:val="white"/>
              </w:rPr>
              <w:t>EFSA</w:t>
            </w:r>
            <w:r w:rsidRPr="00112C0D">
              <w:rPr>
                <w:sz w:val="24"/>
                <w:szCs w:val="24"/>
                <w:highlight w:val="white"/>
                <w:lang w:val="ru-RU"/>
              </w:rPr>
              <w:t>.</w:t>
            </w:r>
          </w:p>
          <w:p w:rsidR="00F410E4" w:rsidRPr="00112C0D" w:rsidRDefault="00F410E4" w:rsidP="008C5477">
            <w:pPr>
              <w:pStyle w:val="10"/>
              <w:ind w:left="-6" w:right="-53"/>
              <w:jc w:val="both"/>
              <w:rPr>
                <w:lang w:val="ru-RU"/>
              </w:rPr>
            </w:pP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410E4" w:rsidRPr="00112C0D" w:rsidRDefault="00F410E4" w:rsidP="00B61C9B">
            <w:pPr>
              <w:pStyle w:val="10"/>
              <w:ind w:left="143" w:right="97"/>
              <w:jc w:val="center"/>
              <w:rPr>
                <w:lang w:val="ru-RU"/>
              </w:rPr>
            </w:pPr>
            <w:r w:rsidRPr="00112C0D">
              <w:rPr>
                <w:sz w:val="24"/>
                <w:szCs w:val="24"/>
                <w:highlight w:val="white"/>
                <w:lang w:val="ru-RU"/>
              </w:rPr>
              <w:t>Для господарств, що досі не підготувалися до можливого переходу на закритий режим роботи, витрати на дообладнання та підвищення рівня біобезпеки, що є варіабельними з огляду на різний ступінь готовності та їх неоднорідність</w:t>
            </w:r>
          </w:p>
        </w:tc>
        <w:tc>
          <w:tcPr>
            <w:tcW w:w="2999"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F410E4" w:rsidRPr="00112C0D" w:rsidRDefault="00F410E4" w:rsidP="008C5477">
            <w:pPr>
              <w:pStyle w:val="10"/>
              <w:ind w:left="143" w:right="97"/>
              <w:rPr>
                <w:lang w:val="ru-RU"/>
              </w:rPr>
            </w:pPr>
            <w:r w:rsidRPr="00112C0D">
              <w:rPr>
                <w:sz w:val="24"/>
                <w:szCs w:val="24"/>
                <w:highlight w:val="white"/>
                <w:lang w:val="ru-RU"/>
              </w:rPr>
              <w:t>Альтернатива 3 є найбільш доцільною з огляду на поточ</w:t>
            </w:r>
            <w:r w:rsidR="00CB1C36">
              <w:rPr>
                <w:sz w:val="24"/>
                <w:szCs w:val="24"/>
                <w:highlight w:val="white"/>
                <w:lang w:val="ru-RU"/>
              </w:rPr>
              <w:t xml:space="preserve">ний стан проблем </w:t>
            </w:r>
          </w:p>
        </w:tc>
      </w:tr>
    </w:tbl>
    <w:p w:rsidR="00F410E4" w:rsidRPr="00112C0D" w:rsidRDefault="00F410E4">
      <w:pPr>
        <w:pStyle w:val="10"/>
        <w:ind w:left="450" w:right="450"/>
        <w:jc w:val="center"/>
        <w:rPr>
          <w:lang w:val="ru-RU"/>
        </w:rPr>
      </w:pPr>
    </w:p>
    <w:tbl>
      <w:tblPr>
        <w:bidiVisual/>
        <w:tblW w:w="9135"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085"/>
        <w:gridCol w:w="3720"/>
        <w:gridCol w:w="3330"/>
      </w:tblGrid>
      <w:tr w:rsidR="00F410E4" w:rsidRPr="00CD43CC" w:rsidTr="00B61C9B">
        <w:tc>
          <w:tcPr>
            <w:tcW w:w="2085" w:type="dxa"/>
            <w:tcMar>
              <w:top w:w="20" w:type="dxa"/>
              <w:left w:w="20" w:type="dxa"/>
              <w:bottom w:w="20" w:type="dxa"/>
              <w:right w:w="20" w:type="dxa"/>
            </w:tcMar>
          </w:tcPr>
          <w:p w:rsidR="00F410E4" w:rsidRDefault="00F410E4" w:rsidP="00B61C9B">
            <w:pPr>
              <w:pStyle w:val="10"/>
              <w:ind w:left="38" w:right="82"/>
              <w:jc w:val="both"/>
            </w:pPr>
            <w:r w:rsidRPr="00B61C9B">
              <w:rPr>
                <w:sz w:val="24"/>
                <w:szCs w:val="24"/>
                <w:highlight w:val="white"/>
              </w:rPr>
              <w:t>Рейтинг</w:t>
            </w:r>
          </w:p>
        </w:tc>
        <w:tc>
          <w:tcPr>
            <w:tcW w:w="3720" w:type="dxa"/>
          </w:tcPr>
          <w:p w:rsidR="00F410E4" w:rsidRPr="00112C0D" w:rsidRDefault="00F410E4" w:rsidP="00B61C9B">
            <w:pPr>
              <w:pStyle w:val="10"/>
              <w:ind w:left="38" w:right="82"/>
              <w:rPr>
                <w:lang w:val="ru-RU"/>
              </w:rPr>
            </w:pPr>
            <w:r w:rsidRPr="00112C0D">
              <w:rPr>
                <w:sz w:val="24"/>
                <w:szCs w:val="24"/>
                <w:highlight w:val="white"/>
                <w:lang w:val="ru-RU"/>
              </w:rPr>
              <w:t>Аргументи щодо переваги обраної альтернативи/ причини відмови від альтернативи</w:t>
            </w:r>
          </w:p>
        </w:tc>
        <w:tc>
          <w:tcPr>
            <w:tcW w:w="3330" w:type="dxa"/>
          </w:tcPr>
          <w:p w:rsidR="00F410E4" w:rsidRPr="00112C0D" w:rsidRDefault="00F410E4" w:rsidP="00B61C9B">
            <w:pPr>
              <w:pStyle w:val="10"/>
              <w:ind w:left="38" w:right="82"/>
              <w:rPr>
                <w:lang w:val="ru-RU"/>
              </w:rPr>
            </w:pPr>
            <w:r w:rsidRPr="00112C0D">
              <w:rPr>
                <w:sz w:val="24"/>
                <w:szCs w:val="24"/>
                <w:highlight w:val="white"/>
                <w:lang w:val="ru-RU"/>
              </w:rPr>
              <w:t>Оцінка ризику зовнішніх чинників на дію запропонованого регуляторного акта</w:t>
            </w:r>
            <w:r w:rsidR="008C5477">
              <w:rPr>
                <w:sz w:val="24"/>
                <w:szCs w:val="24"/>
                <w:lang w:val="ru-RU"/>
              </w:rPr>
              <w:t>.</w:t>
            </w:r>
          </w:p>
        </w:tc>
      </w:tr>
      <w:tr w:rsidR="00F410E4" w:rsidRPr="00CD43CC" w:rsidTr="00B61C9B">
        <w:trPr>
          <w:trHeight w:val="440"/>
        </w:trPr>
        <w:tc>
          <w:tcPr>
            <w:tcW w:w="2085" w:type="dxa"/>
            <w:tcMar>
              <w:top w:w="20" w:type="dxa"/>
              <w:left w:w="20" w:type="dxa"/>
              <w:bottom w:w="20" w:type="dxa"/>
              <w:right w:w="20" w:type="dxa"/>
            </w:tcMar>
          </w:tcPr>
          <w:p w:rsidR="00F410E4" w:rsidRDefault="00F410E4" w:rsidP="00B61C9B">
            <w:pPr>
              <w:pStyle w:val="10"/>
              <w:tabs>
                <w:tab w:val="left" w:pos="9540"/>
              </w:tabs>
              <w:ind w:left="143" w:right="41"/>
              <w:jc w:val="both"/>
            </w:pPr>
            <w:r w:rsidRPr="00B61C9B">
              <w:rPr>
                <w:sz w:val="24"/>
                <w:szCs w:val="24"/>
                <w:highlight w:val="white"/>
              </w:rPr>
              <w:t>Альтернатива 1</w:t>
            </w:r>
          </w:p>
        </w:tc>
        <w:tc>
          <w:tcPr>
            <w:tcW w:w="3720" w:type="dxa"/>
          </w:tcPr>
          <w:p w:rsidR="00F410E4" w:rsidRPr="00112C0D" w:rsidRDefault="00F410E4" w:rsidP="00B61C9B">
            <w:pPr>
              <w:pStyle w:val="10"/>
              <w:jc w:val="both"/>
              <w:rPr>
                <w:lang w:val="ru-RU"/>
              </w:rPr>
            </w:pPr>
            <w:r w:rsidRPr="00112C0D">
              <w:rPr>
                <w:sz w:val="24"/>
                <w:szCs w:val="24"/>
                <w:lang w:val="ru-RU"/>
              </w:rPr>
              <w:t>Такий спосіб не забезпечить зменшення або усунення ризиків виникнення та по</w:t>
            </w:r>
            <w:r w:rsidR="00CB1C36">
              <w:rPr>
                <w:sz w:val="24"/>
                <w:szCs w:val="24"/>
                <w:lang w:val="ru-RU"/>
              </w:rPr>
              <w:t xml:space="preserve">ширення </w:t>
            </w:r>
            <w:r w:rsidR="008C5477">
              <w:rPr>
                <w:sz w:val="24"/>
                <w:szCs w:val="24"/>
                <w:lang w:val="uk-UA"/>
              </w:rPr>
              <w:t>сальмонельозу</w:t>
            </w:r>
            <w:r w:rsidRPr="00112C0D">
              <w:rPr>
                <w:sz w:val="24"/>
                <w:szCs w:val="24"/>
                <w:lang w:val="ru-RU"/>
              </w:rPr>
              <w:t>, та забезпечення стійкого епізоотичного благополуччя в державі.</w:t>
            </w:r>
          </w:p>
          <w:p w:rsidR="00F410E4" w:rsidRPr="00112C0D" w:rsidRDefault="00F410E4" w:rsidP="008C5477">
            <w:pPr>
              <w:pStyle w:val="10"/>
              <w:jc w:val="both"/>
              <w:rPr>
                <w:lang w:val="ru-RU"/>
              </w:rPr>
            </w:pPr>
            <w:r w:rsidRPr="00112C0D">
              <w:rPr>
                <w:sz w:val="24"/>
                <w:szCs w:val="24"/>
                <w:lang w:val="ru-RU"/>
              </w:rPr>
              <w:t>Не враховує сучасні вимоги про</w:t>
            </w:r>
            <w:r w:rsidR="00CB1C36">
              <w:rPr>
                <w:sz w:val="24"/>
                <w:szCs w:val="24"/>
                <w:lang w:val="ru-RU"/>
              </w:rPr>
              <w:t xml:space="preserve">ведення заходів при </w:t>
            </w:r>
            <w:r w:rsidR="008C5477">
              <w:rPr>
                <w:sz w:val="24"/>
                <w:szCs w:val="24"/>
                <w:lang w:val="ru-RU"/>
              </w:rPr>
              <w:t>боротьбі з сальмонельозом птиці</w:t>
            </w:r>
          </w:p>
        </w:tc>
        <w:tc>
          <w:tcPr>
            <w:tcW w:w="3330" w:type="dxa"/>
            <w:tcMar>
              <w:top w:w="100" w:type="dxa"/>
              <w:left w:w="100" w:type="dxa"/>
              <w:bottom w:w="100" w:type="dxa"/>
              <w:right w:w="100" w:type="dxa"/>
            </w:tcMar>
          </w:tcPr>
          <w:p w:rsidR="00F410E4" w:rsidRPr="00112C0D" w:rsidRDefault="00F410E4" w:rsidP="00112C0D">
            <w:pPr>
              <w:pStyle w:val="10"/>
              <w:ind w:left="38" w:right="82"/>
              <w:rPr>
                <w:lang w:val="ru-RU"/>
              </w:rPr>
            </w:pPr>
            <w:r w:rsidRPr="00112C0D">
              <w:rPr>
                <w:sz w:val="24"/>
                <w:szCs w:val="24"/>
                <w:highlight w:val="white"/>
                <w:lang w:val="ru-RU"/>
              </w:rPr>
              <w:t>Недостатнє фінансування протиепізоотичних заходів в цілому по країні та недотримання міжнародних вимог призведе до подальших обмежень експортних можливостей України, збільшить іміджеві та інші непрямі втрати.</w:t>
            </w:r>
          </w:p>
        </w:tc>
      </w:tr>
      <w:tr w:rsidR="00F410E4" w:rsidRPr="00CD43CC" w:rsidTr="00B61C9B">
        <w:trPr>
          <w:trHeight w:val="480"/>
        </w:trPr>
        <w:tc>
          <w:tcPr>
            <w:tcW w:w="2085" w:type="dxa"/>
            <w:vMerge w:val="restart"/>
            <w:tcBorders>
              <w:left w:val="single" w:sz="8" w:space="0" w:color="000000"/>
              <w:bottom w:val="single" w:sz="8" w:space="0" w:color="000000"/>
              <w:right w:val="single" w:sz="8" w:space="0" w:color="000000"/>
            </w:tcBorders>
          </w:tcPr>
          <w:p w:rsidR="00F410E4" w:rsidRDefault="00F410E4" w:rsidP="00B61C9B">
            <w:pPr>
              <w:pStyle w:val="10"/>
              <w:ind w:left="-6" w:right="96" w:firstLine="29"/>
            </w:pPr>
            <w:r w:rsidRPr="00B61C9B">
              <w:rPr>
                <w:sz w:val="24"/>
                <w:szCs w:val="24"/>
                <w:highlight w:val="white"/>
              </w:rPr>
              <w:t xml:space="preserve">Альтернатива 2 </w:t>
            </w:r>
          </w:p>
        </w:tc>
        <w:tc>
          <w:tcPr>
            <w:tcW w:w="3720" w:type="dxa"/>
            <w:vMerge w:val="restart"/>
            <w:tcMar>
              <w:top w:w="20" w:type="dxa"/>
              <w:left w:w="20" w:type="dxa"/>
              <w:bottom w:w="20" w:type="dxa"/>
              <w:right w:w="20" w:type="dxa"/>
            </w:tcMar>
          </w:tcPr>
          <w:p w:rsidR="00F410E4" w:rsidRPr="00112C0D" w:rsidRDefault="00F410E4" w:rsidP="00337AF1">
            <w:pPr>
              <w:pStyle w:val="10"/>
              <w:ind w:left="38" w:right="82" w:firstLine="20"/>
              <w:rPr>
                <w:lang w:val="ru-RU"/>
              </w:rPr>
            </w:pPr>
            <w:r w:rsidRPr="00112C0D">
              <w:rPr>
                <w:sz w:val="24"/>
                <w:szCs w:val="24"/>
                <w:highlight w:val="white"/>
                <w:lang w:val="ru-RU"/>
              </w:rPr>
              <w:t>Основна причина відмови - довготривалість реалізації</w:t>
            </w:r>
          </w:p>
        </w:tc>
        <w:tc>
          <w:tcPr>
            <w:tcW w:w="3330" w:type="dxa"/>
            <w:vMerge w:val="restart"/>
            <w:tcMar>
              <w:top w:w="100" w:type="dxa"/>
              <w:left w:w="100" w:type="dxa"/>
              <w:bottom w:w="100" w:type="dxa"/>
              <w:right w:w="100" w:type="dxa"/>
            </w:tcMar>
          </w:tcPr>
          <w:p w:rsidR="00F410E4" w:rsidRPr="00112C0D" w:rsidRDefault="00F410E4" w:rsidP="003215A2">
            <w:pPr>
              <w:pStyle w:val="10"/>
              <w:ind w:right="82"/>
              <w:jc w:val="both"/>
              <w:rPr>
                <w:lang w:val="ru-RU"/>
              </w:rPr>
            </w:pPr>
            <w:r w:rsidRPr="00112C0D">
              <w:rPr>
                <w:sz w:val="24"/>
                <w:szCs w:val="24"/>
                <w:highlight w:val="white"/>
                <w:lang w:val="ru-RU"/>
              </w:rPr>
              <w:t>Відтермінування прийняття Про</w:t>
            </w:r>
            <w:r w:rsidR="00AB7352">
              <w:rPr>
                <w:sz w:val="24"/>
                <w:szCs w:val="24"/>
                <w:highlight w:val="white"/>
                <w:lang w:val="ru-RU"/>
              </w:rPr>
              <w:t>е</w:t>
            </w:r>
            <w:r w:rsidRPr="00112C0D">
              <w:rPr>
                <w:sz w:val="24"/>
                <w:szCs w:val="24"/>
                <w:highlight w:val="white"/>
                <w:lang w:val="ru-RU"/>
              </w:rPr>
              <w:t>кту наказу матиме на</w:t>
            </w:r>
            <w:r w:rsidR="00CB1C36">
              <w:rPr>
                <w:sz w:val="24"/>
                <w:szCs w:val="24"/>
                <w:highlight w:val="white"/>
                <w:lang w:val="ru-RU"/>
              </w:rPr>
              <w:t xml:space="preserve">слідком наростання </w:t>
            </w:r>
            <w:r w:rsidR="008C5477">
              <w:rPr>
                <w:sz w:val="24"/>
                <w:szCs w:val="24"/>
                <w:highlight w:val="white"/>
                <w:lang w:val="ru-RU"/>
              </w:rPr>
              <w:t>витрат виробників продукції птахівництва</w:t>
            </w:r>
            <w:r w:rsidRPr="00112C0D">
              <w:rPr>
                <w:sz w:val="24"/>
                <w:szCs w:val="24"/>
                <w:highlight w:val="white"/>
                <w:lang w:val="ru-RU"/>
              </w:rPr>
              <w:t>.</w:t>
            </w:r>
          </w:p>
        </w:tc>
      </w:tr>
      <w:tr w:rsidR="00F410E4" w:rsidRPr="00CD43CC" w:rsidTr="00B61C9B">
        <w:trPr>
          <w:trHeight w:val="440"/>
        </w:trPr>
        <w:tc>
          <w:tcPr>
            <w:tcW w:w="2085" w:type="dxa"/>
            <w:vMerge/>
            <w:tcBorders>
              <w:left w:val="single" w:sz="8" w:space="0" w:color="000000"/>
              <w:bottom w:val="single" w:sz="8" w:space="0" w:color="000000"/>
              <w:right w:val="single" w:sz="8" w:space="0" w:color="000000"/>
            </w:tcBorders>
          </w:tcPr>
          <w:p w:rsidR="00F410E4" w:rsidRPr="00112C0D" w:rsidRDefault="00F410E4" w:rsidP="00B61C9B">
            <w:pPr>
              <w:pStyle w:val="10"/>
              <w:spacing w:line="276" w:lineRule="auto"/>
              <w:rPr>
                <w:lang w:val="ru-RU"/>
              </w:rPr>
            </w:pPr>
          </w:p>
        </w:tc>
        <w:tc>
          <w:tcPr>
            <w:tcW w:w="3720" w:type="dxa"/>
            <w:vMerge/>
            <w:tcMar>
              <w:top w:w="20" w:type="dxa"/>
              <w:left w:w="20" w:type="dxa"/>
              <w:bottom w:w="20" w:type="dxa"/>
              <w:right w:w="20" w:type="dxa"/>
            </w:tcMar>
          </w:tcPr>
          <w:p w:rsidR="00F410E4" w:rsidRPr="00112C0D" w:rsidRDefault="00F410E4" w:rsidP="00B61C9B">
            <w:pPr>
              <w:pStyle w:val="10"/>
              <w:spacing w:line="276" w:lineRule="auto"/>
              <w:rPr>
                <w:lang w:val="ru-RU"/>
              </w:rPr>
            </w:pPr>
          </w:p>
        </w:tc>
        <w:tc>
          <w:tcPr>
            <w:tcW w:w="3330" w:type="dxa"/>
            <w:vMerge/>
            <w:tcMar>
              <w:top w:w="100" w:type="dxa"/>
              <w:left w:w="100" w:type="dxa"/>
              <w:bottom w:w="100" w:type="dxa"/>
              <w:right w:w="100" w:type="dxa"/>
            </w:tcMar>
          </w:tcPr>
          <w:p w:rsidR="00F410E4" w:rsidRPr="00112C0D" w:rsidRDefault="00F410E4" w:rsidP="00B61C9B">
            <w:pPr>
              <w:pStyle w:val="10"/>
              <w:ind w:right="82"/>
              <w:jc w:val="both"/>
              <w:rPr>
                <w:lang w:val="ru-RU"/>
              </w:rPr>
            </w:pPr>
          </w:p>
        </w:tc>
      </w:tr>
      <w:tr w:rsidR="00F410E4" w:rsidRPr="008C5477" w:rsidTr="00B61C9B">
        <w:trPr>
          <w:trHeight w:val="480"/>
        </w:trPr>
        <w:tc>
          <w:tcPr>
            <w:tcW w:w="2085" w:type="dxa"/>
          </w:tcPr>
          <w:p w:rsidR="00F410E4" w:rsidRDefault="00F410E4" w:rsidP="00B61C9B">
            <w:pPr>
              <w:pStyle w:val="10"/>
              <w:ind w:left="173" w:right="96" w:hanging="134"/>
              <w:jc w:val="both"/>
            </w:pPr>
            <w:r w:rsidRPr="00B61C9B">
              <w:rPr>
                <w:sz w:val="24"/>
                <w:szCs w:val="24"/>
                <w:highlight w:val="white"/>
              </w:rPr>
              <w:t>Альтернатива 3</w:t>
            </w:r>
          </w:p>
        </w:tc>
        <w:tc>
          <w:tcPr>
            <w:tcW w:w="3720" w:type="dxa"/>
            <w:tcMar>
              <w:top w:w="20" w:type="dxa"/>
              <w:left w:w="20" w:type="dxa"/>
              <w:bottom w:w="20" w:type="dxa"/>
              <w:right w:w="20" w:type="dxa"/>
            </w:tcMar>
          </w:tcPr>
          <w:p w:rsidR="00F410E4" w:rsidRPr="008C5477" w:rsidRDefault="00F410E4" w:rsidP="00337AF1">
            <w:pPr>
              <w:pStyle w:val="10"/>
              <w:ind w:left="58"/>
              <w:rPr>
                <w:sz w:val="24"/>
                <w:szCs w:val="24"/>
              </w:rPr>
            </w:pPr>
            <w:r w:rsidRPr="00112C0D">
              <w:rPr>
                <w:sz w:val="24"/>
                <w:szCs w:val="24"/>
                <w:lang w:val="ru-RU"/>
              </w:rPr>
              <w:t>Запропонований</w:t>
            </w:r>
            <w:r w:rsidRPr="008C5477">
              <w:rPr>
                <w:sz w:val="24"/>
                <w:szCs w:val="24"/>
              </w:rPr>
              <w:t xml:space="preserve"> </w:t>
            </w:r>
            <w:r w:rsidRPr="00112C0D">
              <w:rPr>
                <w:sz w:val="24"/>
                <w:szCs w:val="24"/>
                <w:lang w:val="ru-RU"/>
              </w:rPr>
              <w:t>спосіб</w:t>
            </w:r>
            <w:r w:rsidRPr="008C5477">
              <w:rPr>
                <w:sz w:val="24"/>
                <w:szCs w:val="24"/>
              </w:rPr>
              <w:t xml:space="preserve"> </w:t>
            </w:r>
            <w:r w:rsidRPr="00112C0D">
              <w:rPr>
                <w:sz w:val="24"/>
                <w:szCs w:val="24"/>
                <w:lang w:val="ru-RU"/>
              </w:rPr>
              <w:t>вирішення</w:t>
            </w:r>
            <w:r w:rsidRPr="008C5477">
              <w:rPr>
                <w:sz w:val="24"/>
                <w:szCs w:val="24"/>
              </w:rPr>
              <w:t xml:space="preserve"> </w:t>
            </w:r>
            <w:r w:rsidRPr="00112C0D">
              <w:rPr>
                <w:sz w:val="24"/>
                <w:szCs w:val="24"/>
                <w:lang w:val="ru-RU"/>
              </w:rPr>
              <w:t>зазначеної</w:t>
            </w:r>
            <w:r w:rsidRPr="008C5477">
              <w:rPr>
                <w:sz w:val="24"/>
                <w:szCs w:val="24"/>
              </w:rPr>
              <w:t xml:space="preserve"> </w:t>
            </w:r>
            <w:r w:rsidRPr="00112C0D">
              <w:rPr>
                <w:sz w:val="24"/>
                <w:szCs w:val="24"/>
                <w:lang w:val="ru-RU"/>
              </w:rPr>
              <w:t>проблеми</w:t>
            </w:r>
            <w:r w:rsidRPr="008C5477">
              <w:rPr>
                <w:sz w:val="24"/>
                <w:szCs w:val="24"/>
              </w:rPr>
              <w:t xml:space="preserve"> </w:t>
            </w:r>
            <w:r w:rsidRPr="00112C0D">
              <w:rPr>
                <w:sz w:val="24"/>
                <w:szCs w:val="24"/>
                <w:lang w:val="ru-RU"/>
              </w:rPr>
              <w:t>дасть</w:t>
            </w:r>
            <w:r w:rsidRPr="008C5477">
              <w:rPr>
                <w:sz w:val="24"/>
                <w:szCs w:val="24"/>
              </w:rPr>
              <w:t xml:space="preserve"> </w:t>
            </w:r>
            <w:r w:rsidRPr="00112C0D">
              <w:rPr>
                <w:sz w:val="24"/>
                <w:szCs w:val="24"/>
                <w:lang w:val="ru-RU"/>
              </w:rPr>
              <w:t>змогу</w:t>
            </w:r>
            <w:r w:rsidRPr="008C5477">
              <w:rPr>
                <w:sz w:val="24"/>
                <w:szCs w:val="24"/>
              </w:rPr>
              <w:t xml:space="preserve"> </w:t>
            </w:r>
            <w:r w:rsidRPr="00112C0D">
              <w:rPr>
                <w:sz w:val="24"/>
                <w:szCs w:val="24"/>
                <w:lang w:val="ru-RU"/>
              </w:rPr>
              <w:lastRenderedPageBreak/>
              <w:t>вдосконалити</w:t>
            </w:r>
            <w:r w:rsidRPr="008C5477">
              <w:rPr>
                <w:sz w:val="24"/>
                <w:szCs w:val="24"/>
              </w:rPr>
              <w:t xml:space="preserve"> </w:t>
            </w:r>
            <w:r w:rsidRPr="00112C0D">
              <w:rPr>
                <w:sz w:val="24"/>
                <w:szCs w:val="24"/>
                <w:lang w:val="ru-RU"/>
              </w:rPr>
              <w:t>протиепізоотичні</w:t>
            </w:r>
            <w:r w:rsidRPr="008C5477">
              <w:rPr>
                <w:sz w:val="24"/>
                <w:szCs w:val="24"/>
              </w:rPr>
              <w:t xml:space="preserve"> </w:t>
            </w:r>
            <w:r w:rsidRPr="00112C0D">
              <w:rPr>
                <w:sz w:val="24"/>
                <w:szCs w:val="24"/>
                <w:lang w:val="ru-RU"/>
              </w:rPr>
              <w:t>заходи</w:t>
            </w:r>
            <w:r w:rsidRPr="008C5477">
              <w:rPr>
                <w:sz w:val="24"/>
                <w:szCs w:val="24"/>
              </w:rPr>
              <w:t xml:space="preserve">, </w:t>
            </w:r>
            <w:r w:rsidRPr="00112C0D">
              <w:rPr>
                <w:sz w:val="24"/>
                <w:szCs w:val="24"/>
                <w:lang w:val="ru-RU"/>
              </w:rPr>
              <w:t>напра</w:t>
            </w:r>
            <w:r w:rsidR="00CB1C36">
              <w:rPr>
                <w:sz w:val="24"/>
                <w:szCs w:val="24"/>
                <w:lang w:val="ru-RU"/>
              </w:rPr>
              <w:t>влені</w:t>
            </w:r>
            <w:r w:rsidR="00CB1C36" w:rsidRPr="008C5477">
              <w:rPr>
                <w:sz w:val="24"/>
                <w:szCs w:val="24"/>
              </w:rPr>
              <w:t xml:space="preserve"> </w:t>
            </w:r>
            <w:r w:rsidR="00CB1C36">
              <w:rPr>
                <w:sz w:val="24"/>
                <w:szCs w:val="24"/>
                <w:lang w:val="ru-RU"/>
              </w:rPr>
              <w:t>на</w:t>
            </w:r>
            <w:r w:rsidR="00CB1C36" w:rsidRPr="008C5477">
              <w:rPr>
                <w:sz w:val="24"/>
                <w:szCs w:val="24"/>
              </w:rPr>
              <w:t xml:space="preserve"> </w:t>
            </w:r>
            <w:r w:rsidR="00CB1C36">
              <w:rPr>
                <w:sz w:val="24"/>
                <w:szCs w:val="24"/>
                <w:lang w:val="ru-RU"/>
              </w:rPr>
              <w:t>недопущення</w:t>
            </w:r>
            <w:r w:rsidR="00CB1C36" w:rsidRPr="008C5477">
              <w:rPr>
                <w:sz w:val="24"/>
                <w:szCs w:val="24"/>
              </w:rPr>
              <w:t xml:space="preserve"> </w:t>
            </w:r>
            <w:r w:rsidR="008C5477">
              <w:rPr>
                <w:sz w:val="24"/>
                <w:szCs w:val="24"/>
                <w:lang w:val="ru-RU"/>
              </w:rPr>
              <w:t>винкинення</w:t>
            </w:r>
            <w:r w:rsidR="008C5477" w:rsidRPr="008C5477">
              <w:rPr>
                <w:sz w:val="24"/>
                <w:szCs w:val="24"/>
              </w:rPr>
              <w:t xml:space="preserve"> </w:t>
            </w:r>
            <w:r w:rsidR="008C5477">
              <w:rPr>
                <w:sz w:val="24"/>
                <w:szCs w:val="24"/>
                <w:lang w:val="ru-RU"/>
              </w:rPr>
              <w:t>сальмонельозу</w:t>
            </w:r>
            <w:r w:rsidR="008C5477" w:rsidRPr="008C5477">
              <w:rPr>
                <w:sz w:val="24"/>
                <w:szCs w:val="24"/>
              </w:rPr>
              <w:t xml:space="preserve"> </w:t>
            </w:r>
            <w:r w:rsidR="008C5477">
              <w:rPr>
                <w:sz w:val="24"/>
                <w:szCs w:val="24"/>
                <w:lang w:val="ru-RU"/>
              </w:rPr>
              <w:t>та</w:t>
            </w:r>
            <w:r w:rsidR="008C5477" w:rsidRPr="008C5477">
              <w:rPr>
                <w:sz w:val="24"/>
                <w:szCs w:val="24"/>
              </w:rPr>
              <w:t xml:space="preserve"> </w:t>
            </w:r>
            <w:r w:rsidR="008C5477">
              <w:rPr>
                <w:sz w:val="24"/>
                <w:szCs w:val="24"/>
                <w:lang w:val="ru-RU"/>
              </w:rPr>
              <w:t>зменшення</w:t>
            </w:r>
            <w:r w:rsidR="008C5477" w:rsidRPr="008C5477">
              <w:rPr>
                <w:sz w:val="24"/>
                <w:szCs w:val="24"/>
              </w:rPr>
              <w:t xml:space="preserve"> </w:t>
            </w:r>
            <w:r w:rsidR="008C5477">
              <w:rPr>
                <w:sz w:val="24"/>
                <w:szCs w:val="24"/>
                <w:lang w:val="ru-RU"/>
              </w:rPr>
              <w:t>рівня</w:t>
            </w:r>
            <w:r w:rsidR="008C5477" w:rsidRPr="008C5477">
              <w:rPr>
                <w:sz w:val="24"/>
                <w:szCs w:val="24"/>
              </w:rPr>
              <w:t xml:space="preserve"> </w:t>
            </w:r>
            <w:r w:rsidR="008C5477">
              <w:rPr>
                <w:sz w:val="24"/>
                <w:szCs w:val="24"/>
                <w:lang w:val="ru-RU"/>
              </w:rPr>
              <w:t>інфікованості</w:t>
            </w:r>
            <w:r w:rsidR="008C5477" w:rsidRPr="008C5477">
              <w:rPr>
                <w:sz w:val="24"/>
                <w:szCs w:val="24"/>
              </w:rPr>
              <w:t xml:space="preserve"> </w:t>
            </w:r>
            <w:r w:rsidR="008C5477">
              <w:rPr>
                <w:sz w:val="24"/>
                <w:szCs w:val="24"/>
                <w:lang w:val="ru-RU"/>
              </w:rPr>
              <w:t>стад</w:t>
            </w:r>
            <w:r w:rsidR="008C5477" w:rsidRPr="008C5477">
              <w:rPr>
                <w:sz w:val="24"/>
                <w:szCs w:val="24"/>
              </w:rPr>
              <w:t xml:space="preserve"> </w:t>
            </w:r>
            <w:r w:rsidR="008C5477">
              <w:rPr>
                <w:sz w:val="24"/>
                <w:szCs w:val="24"/>
                <w:lang w:val="ru-RU"/>
              </w:rPr>
              <w:t>птиці</w:t>
            </w:r>
            <w:r w:rsidR="008C5477" w:rsidRPr="008C5477">
              <w:rPr>
                <w:sz w:val="24"/>
                <w:szCs w:val="24"/>
              </w:rPr>
              <w:t>.</w:t>
            </w:r>
          </w:p>
        </w:tc>
        <w:tc>
          <w:tcPr>
            <w:tcW w:w="3330" w:type="dxa"/>
            <w:tcMar>
              <w:top w:w="100" w:type="dxa"/>
              <w:left w:w="100" w:type="dxa"/>
              <w:bottom w:w="100" w:type="dxa"/>
              <w:right w:w="100" w:type="dxa"/>
            </w:tcMar>
          </w:tcPr>
          <w:p w:rsidR="00F410E4" w:rsidRPr="008C5477" w:rsidRDefault="00F410E4" w:rsidP="00B61C9B">
            <w:pPr>
              <w:pStyle w:val="10"/>
              <w:ind w:left="8" w:right="82"/>
            </w:pPr>
            <w:r w:rsidRPr="00112C0D">
              <w:rPr>
                <w:sz w:val="24"/>
                <w:szCs w:val="24"/>
                <w:highlight w:val="white"/>
                <w:lang w:val="ru-RU"/>
              </w:rPr>
              <w:lastRenderedPageBreak/>
              <w:t>Застосування</w:t>
            </w:r>
            <w:r w:rsidRPr="008C5477">
              <w:rPr>
                <w:sz w:val="24"/>
                <w:szCs w:val="24"/>
                <w:highlight w:val="white"/>
              </w:rPr>
              <w:t xml:space="preserve"> </w:t>
            </w:r>
            <w:r w:rsidRPr="00112C0D">
              <w:rPr>
                <w:sz w:val="24"/>
                <w:szCs w:val="24"/>
                <w:highlight w:val="white"/>
                <w:lang w:val="ru-RU"/>
              </w:rPr>
              <w:t>змінених</w:t>
            </w:r>
            <w:r w:rsidRPr="008C5477">
              <w:rPr>
                <w:sz w:val="24"/>
                <w:szCs w:val="24"/>
                <w:highlight w:val="white"/>
              </w:rPr>
              <w:t xml:space="preserve"> </w:t>
            </w:r>
            <w:r w:rsidRPr="00112C0D">
              <w:rPr>
                <w:sz w:val="24"/>
                <w:szCs w:val="24"/>
                <w:highlight w:val="white"/>
                <w:lang w:val="ru-RU"/>
              </w:rPr>
              <w:t>нормативів</w:t>
            </w:r>
            <w:r w:rsidRPr="008C5477">
              <w:rPr>
                <w:sz w:val="24"/>
                <w:szCs w:val="24"/>
                <w:highlight w:val="white"/>
              </w:rPr>
              <w:t xml:space="preserve"> </w:t>
            </w:r>
            <w:r w:rsidRPr="00112C0D">
              <w:rPr>
                <w:sz w:val="24"/>
                <w:szCs w:val="24"/>
                <w:highlight w:val="white"/>
                <w:lang w:val="ru-RU"/>
              </w:rPr>
              <w:t>п</w:t>
            </w:r>
            <w:r w:rsidR="008C5477">
              <w:rPr>
                <w:sz w:val="24"/>
                <w:szCs w:val="24"/>
                <w:highlight w:val="white"/>
                <w:lang w:val="ru-RU"/>
              </w:rPr>
              <w:t>отребує</w:t>
            </w:r>
            <w:r w:rsidR="008C5477" w:rsidRPr="008C5477">
              <w:rPr>
                <w:sz w:val="24"/>
                <w:szCs w:val="24"/>
                <w:highlight w:val="white"/>
              </w:rPr>
              <w:t xml:space="preserve"> </w:t>
            </w:r>
            <w:r w:rsidR="008C5477">
              <w:rPr>
                <w:sz w:val="24"/>
                <w:szCs w:val="24"/>
                <w:highlight w:val="white"/>
                <w:lang w:val="ru-RU"/>
              </w:rPr>
              <w:lastRenderedPageBreak/>
              <w:t>швидкого</w:t>
            </w:r>
            <w:r w:rsidR="008C5477" w:rsidRPr="008C5477">
              <w:rPr>
                <w:sz w:val="24"/>
                <w:szCs w:val="24"/>
                <w:highlight w:val="white"/>
              </w:rPr>
              <w:t xml:space="preserve"> </w:t>
            </w:r>
            <w:r w:rsidR="008C5477">
              <w:rPr>
                <w:sz w:val="24"/>
                <w:szCs w:val="24"/>
                <w:highlight w:val="white"/>
                <w:lang w:val="ru-RU"/>
              </w:rPr>
              <w:t>та</w:t>
            </w:r>
            <w:r w:rsidR="008C5477" w:rsidRPr="008C5477">
              <w:rPr>
                <w:sz w:val="24"/>
                <w:szCs w:val="24"/>
                <w:highlight w:val="white"/>
              </w:rPr>
              <w:t xml:space="preserve"> </w:t>
            </w:r>
            <w:r w:rsidR="008C5477">
              <w:rPr>
                <w:sz w:val="24"/>
                <w:szCs w:val="24"/>
                <w:highlight w:val="white"/>
                <w:lang w:val="ru-RU"/>
              </w:rPr>
              <w:t>дієвого</w:t>
            </w:r>
            <w:r w:rsidR="008C5477" w:rsidRPr="008C5477">
              <w:rPr>
                <w:sz w:val="24"/>
                <w:szCs w:val="24"/>
                <w:highlight w:val="white"/>
              </w:rPr>
              <w:t xml:space="preserve"> </w:t>
            </w:r>
            <w:r w:rsidR="008C5477">
              <w:rPr>
                <w:sz w:val="24"/>
                <w:szCs w:val="24"/>
                <w:highlight w:val="white"/>
                <w:lang w:val="ru-RU"/>
              </w:rPr>
              <w:t>роз</w:t>
            </w:r>
            <w:r w:rsidR="008C5477" w:rsidRPr="008C5477">
              <w:rPr>
                <w:sz w:val="24"/>
                <w:szCs w:val="24"/>
                <w:highlight w:val="white"/>
              </w:rPr>
              <w:t>’</w:t>
            </w:r>
            <w:r w:rsidRPr="00112C0D">
              <w:rPr>
                <w:sz w:val="24"/>
                <w:szCs w:val="24"/>
                <w:highlight w:val="white"/>
                <w:lang w:val="ru-RU"/>
              </w:rPr>
              <w:t>яснення</w:t>
            </w:r>
            <w:r w:rsidRPr="008C5477">
              <w:rPr>
                <w:sz w:val="24"/>
                <w:szCs w:val="24"/>
                <w:highlight w:val="white"/>
              </w:rPr>
              <w:t xml:space="preserve"> </w:t>
            </w:r>
            <w:r w:rsidRPr="00112C0D">
              <w:rPr>
                <w:sz w:val="24"/>
                <w:szCs w:val="24"/>
                <w:highlight w:val="white"/>
                <w:lang w:val="ru-RU"/>
              </w:rPr>
              <w:t>для</w:t>
            </w:r>
            <w:r w:rsidRPr="008C5477">
              <w:rPr>
                <w:sz w:val="24"/>
                <w:szCs w:val="24"/>
                <w:highlight w:val="white"/>
              </w:rPr>
              <w:t xml:space="preserve"> </w:t>
            </w:r>
            <w:r w:rsidRPr="00112C0D">
              <w:rPr>
                <w:sz w:val="24"/>
                <w:szCs w:val="24"/>
                <w:highlight w:val="white"/>
                <w:lang w:val="ru-RU"/>
              </w:rPr>
              <w:t>бізнесу</w:t>
            </w:r>
            <w:r w:rsidRPr="008C5477">
              <w:rPr>
                <w:sz w:val="24"/>
                <w:szCs w:val="24"/>
                <w:highlight w:val="white"/>
              </w:rPr>
              <w:t xml:space="preserve"> </w:t>
            </w:r>
            <w:r w:rsidRPr="00112C0D">
              <w:rPr>
                <w:sz w:val="24"/>
                <w:szCs w:val="24"/>
                <w:highlight w:val="white"/>
                <w:lang w:val="ru-RU"/>
              </w:rPr>
              <w:t>та</w:t>
            </w:r>
            <w:r w:rsidRPr="008C5477">
              <w:rPr>
                <w:sz w:val="24"/>
                <w:szCs w:val="24"/>
                <w:highlight w:val="white"/>
              </w:rPr>
              <w:t xml:space="preserve"> </w:t>
            </w:r>
            <w:r w:rsidRPr="00112C0D">
              <w:rPr>
                <w:sz w:val="24"/>
                <w:szCs w:val="24"/>
                <w:highlight w:val="white"/>
                <w:lang w:val="ru-RU"/>
              </w:rPr>
              <w:t>відповідного</w:t>
            </w:r>
            <w:r w:rsidRPr="008C5477">
              <w:rPr>
                <w:sz w:val="24"/>
                <w:szCs w:val="24"/>
                <w:highlight w:val="white"/>
              </w:rPr>
              <w:t xml:space="preserve"> </w:t>
            </w:r>
            <w:r w:rsidRPr="00112C0D">
              <w:rPr>
                <w:sz w:val="24"/>
                <w:szCs w:val="24"/>
                <w:highlight w:val="white"/>
                <w:lang w:val="ru-RU"/>
              </w:rPr>
              <w:t>доведення</w:t>
            </w:r>
            <w:r w:rsidRPr="008C5477">
              <w:rPr>
                <w:sz w:val="24"/>
                <w:szCs w:val="24"/>
                <w:highlight w:val="white"/>
              </w:rPr>
              <w:t xml:space="preserve"> </w:t>
            </w:r>
            <w:r w:rsidRPr="00112C0D">
              <w:rPr>
                <w:sz w:val="24"/>
                <w:szCs w:val="24"/>
                <w:highlight w:val="white"/>
                <w:lang w:val="ru-RU"/>
              </w:rPr>
              <w:t>до</w:t>
            </w:r>
            <w:r w:rsidRPr="008C5477">
              <w:rPr>
                <w:sz w:val="24"/>
                <w:szCs w:val="24"/>
                <w:highlight w:val="white"/>
              </w:rPr>
              <w:t xml:space="preserve"> </w:t>
            </w:r>
            <w:r w:rsidRPr="00112C0D">
              <w:rPr>
                <w:sz w:val="24"/>
                <w:szCs w:val="24"/>
                <w:highlight w:val="white"/>
                <w:lang w:val="ru-RU"/>
              </w:rPr>
              <w:t>відома</w:t>
            </w:r>
            <w:r w:rsidRPr="008C5477">
              <w:rPr>
                <w:sz w:val="24"/>
                <w:szCs w:val="24"/>
                <w:highlight w:val="white"/>
              </w:rPr>
              <w:t xml:space="preserve"> </w:t>
            </w:r>
            <w:r w:rsidRPr="00112C0D">
              <w:rPr>
                <w:sz w:val="24"/>
                <w:szCs w:val="24"/>
                <w:highlight w:val="white"/>
                <w:lang w:val="ru-RU"/>
              </w:rPr>
              <w:t>всіх</w:t>
            </w:r>
            <w:r w:rsidRPr="008C5477">
              <w:rPr>
                <w:sz w:val="24"/>
                <w:szCs w:val="24"/>
                <w:highlight w:val="white"/>
              </w:rPr>
              <w:t xml:space="preserve"> </w:t>
            </w:r>
            <w:r w:rsidRPr="00112C0D">
              <w:rPr>
                <w:sz w:val="24"/>
                <w:szCs w:val="24"/>
                <w:highlight w:val="white"/>
                <w:lang w:val="ru-RU"/>
              </w:rPr>
              <w:t>співробітників</w:t>
            </w:r>
            <w:r w:rsidRPr="008C5477">
              <w:rPr>
                <w:sz w:val="24"/>
                <w:szCs w:val="24"/>
                <w:highlight w:val="white"/>
              </w:rPr>
              <w:t xml:space="preserve"> </w:t>
            </w:r>
            <w:r w:rsidRPr="00112C0D">
              <w:rPr>
                <w:sz w:val="24"/>
                <w:szCs w:val="24"/>
                <w:highlight w:val="white"/>
                <w:lang w:val="ru-RU"/>
              </w:rPr>
              <w:t>органів</w:t>
            </w:r>
            <w:r w:rsidRPr="008C5477">
              <w:rPr>
                <w:sz w:val="24"/>
                <w:szCs w:val="24"/>
                <w:highlight w:val="white"/>
              </w:rPr>
              <w:t xml:space="preserve"> </w:t>
            </w:r>
            <w:r w:rsidRPr="00112C0D">
              <w:rPr>
                <w:sz w:val="24"/>
                <w:szCs w:val="24"/>
                <w:highlight w:val="white"/>
                <w:lang w:val="ru-RU"/>
              </w:rPr>
              <w:t>влади</w:t>
            </w:r>
            <w:r w:rsidRPr="008C5477">
              <w:rPr>
                <w:sz w:val="24"/>
                <w:szCs w:val="24"/>
                <w:highlight w:val="white"/>
              </w:rPr>
              <w:t xml:space="preserve">, </w:t>
            </w:r>
            <w:r w:rsidRPr="00112C0D">
              <w:rPr>
                <w:sz w:val="24"/>
                <w:szCs w:val="24"/>
                <w:highlight w:val="white"/>
                <w:lang w:val="ru-RU"/>
              </w:rPr>
              <w:t>що</w:t>
            </w:r>
            <w:r w:rsidRPr="008C5477">
              <w:rPr>
                <w:sz w:val="24"/>
                <w:szCs w:val="24"/>
                <w:highlight w:val="white"/>
              </w:rPr>
              <w:t xml:space="preserve"> </w:t>
            </w:r>
            <w:r w:rsidRPr="00112C0D">
              <w:rPr>
                <w:sz w:val="24"/>
                <w:szCs w:val="24"/>
                <w:highlight w:val="white"/>
                <w:lang w:val="ru-RU"/>
              </w:rPr>
              <w:t>будуть</w:t>
            </w:r>
            <w:r w:rsidRPr="008C5477">
              <w:rPr>
                <w:sz w:val="24"/>
                <w:szCs w:val="24"/>
                <w:highlight w:val="white"/>
              </w:rPr>
              <w:t xml:space="preserve"> </w:t>
            </w:r>
            <w:r w:rsidRPr="00112C0D">
              <w:rPr>
                <w:sz w:val="24"/>
                <w:szCs w:val="24"/>
                <w:highlight w:val="white"/>
                <w:lang w:val="ru-RU"/>
              </w:rPr>
              <w:t>задіяні</w:t>
            </w:r>
            <w:r w:rsidRPr="008C5477">
              <w:rPr>
                <w:sz w:val="24"/>
                <w:szCs w:val="24"/>
                <w:highlight w:val="white"/>
              </w:rPr>
              <w:t xml:space="preserve"> </w:t>
            </w:r>
            <w:r w:rsidRPr="00112C0D">
              <w:rPr>
                <w:sz w:val="24"/>
                <w:szCs w:val="24"/>
                <w:highlight w:val="white"/>
                <w:lang w:val="ru-RU"/>
              </w:rPr>
              <w:t>у</w:t>
            </w:r>
            <w:r w:rsidRPr="008C5477">
              <w:rPr>
                <w:sz w:val="24"/>
                <w:szCs w:val="24"/>
                <w:highlight w:val="white"/>
              </w:rPr>
              <w:t xml:space="preserve"> </w:t>
            </w:r>
            <w:r w:rsidRPr="00112C0D">
              <w:rPr>
                <w:sz w:val="24"/>
                <w:szCs w:val="24"/>
                <w:highlight w:val="white"/>
                <w:lang w:val="ru-RU"/>
              </w:rPr>
              <w:t>реалізації</w:t>
            </w:r>
            <w:r w:rsidRPr="008C5477">
              <w:rPr>
                <w:sz w:val="24"/>
                <w:szCs w:val="24"/>
                <w:highlight w:val="white"/>
              </w:rPr>
              <w:t xml:space="preserve"> </w:t>
            </w:r>
            <w:r w:rsidRPr="00112C0D">
              <w:rPr>
                <w:sz w:val="24"/>
                <w:szCs w:val="24"/>
                <w:highlight w:val="white"/>
                <w:lang w:val="ru-RU"/>
              </w:rPr>
              <w:t>норм</w:t>
            </w:r>
            <w:r w:rsidRPr="008C5477">
              <w:rPr>
                <w:sz w:val="24"/>
                <w:szCs w:val="24"/>
                <w:highlight w:val="white"/>
              </w:rPr>
              <w:t xml:space="preserve"> </w:t>
            </w:r>
            <w:r w:rsidRPr="00112C0D">
              <w:rPr>
                <w:sz w:val="24"/>
                <w:szCs w:val="24"/>
                <w:highlight w:val="white"/>
                <w:lang w:val="ru-RU"/>
              </w:rPr>
              <w:t>нової</w:t>
            </w:r>
            <w:r w:rsidRPr="008C5477">
              <w:rPr>
                <w:sz w:val="24"/>
                <w:szCs w:val="24"/>
                <w:highlight w:val="white"/>
              </w:rPr>
              <w:t xml:space="preserve"> </w:t>
            </w:r>
            <w:r w:rsidRPr="00112C0D">
              <w:rPr>
                <w:sz w:val="24"/>
                <w:szCs w:val="24"/>
                <w:highlight w:val="white"/>
                <w:lang w:val="ru-RU"/>
              </w:rPr>
              <w:t>редакції</w:t>
            </w:r>
            <w:r w:rsidRPr="008C5477">
              <w:rPr>
                <w:sz w:val="24"/>
                <w:szCs w:val="24"/>
                <w:highlight w:val="white"/>
              </w:rPr>
              <w:t xml:space="preserve"> </w:t>
            </w:r>
            <w:r w:rsidRPr="00112C0D">
              <w:rPr>
                <w:sz w:val="24"/>
                <w:szCs w:val="24"/>
                <w:highlight w:val="white"/>
                <w:lang w:val="ru-RU"/>
              </w:rPr>
              <w:t>Інструкції</w:t>
            </w:r>
            <w:r w:rsidRPr="008C5477">
              <w:rPr>
                <w:sz w:val="24"/>
                <w:szCs w:val="24"/>
                <w:highlight w:val="white"/>
              </w:rPr>
              <w:t>.</w:t>
            </w:r>
          </w:p>
        </w:tc>
      </w:tr>
    </w:tbl>
    <w:p w:rsidR="00F410E4" w:rsidRPr="008C5477" w:rsidRDefault="00F410E4">
      <w:pPr>
        <w:pStyle w:val="10"/>
        <w:ind w:left="450" w:right="450"/>
        <w:jc w:val="both"/>
      </w:pPr>
    </w:p>
    <w:p w:rsidR="00F410E4" w:rsidRPr="00112C0D" w:rsidRDefault="00F410E4">
      <w:pPr>
        <w:pStyle w:val="10"/>
        <w:ind w:firstLine="708"/>
        <w:jc w:val="center"/>
        <w:rPr>
          <w:lang w:val="ru-RU"/>
        </w:rPr>
      </w:pPr>
      <w:r>
        <w:rPr>
          <w:b/>
          <w:sz w:val="28"/>
          <w:szCs w:val="28"/>
        </w:rPr>
        <w:t>V</w:t>
      </w:r>
      <w:r w:rsidRPr="00112C0D">
        <w:rPr>
          <w:b/>
          <w:sz w:val="28"/>
          <w:szCs w:val="28"/>
          <w:lang w:val="ru-RU"/>
        </w:rPr>
        <w:t>. Механізми та заходи, які забезпечать розв’язання визначеної проблеми</w:t>
      </w:r>
    </w:p>
    <w:p w:rsidR="00F410E4" w:rsidRPr="00112C0D" w:rsidRDefault="00F410E4">
      <w:pPr>
        <w:pStyle w:val="10"/>
        <w:jc w:val="center"/>
        <w:rPr>
          <w:lang w:val="ru-RU"/>
        </w:rPr>
      </w:pPr>
    </w:p>
    <w:p w:rsidR="00F410E4" w:rsidRDefault="008876C8">
      <w:pPr>
        <w:pStyle w:val="10"/>
        <w:ind w:firstLine="708"/>
        <w:jc w:val="both"/>
        <w:rPr>
          <w:sz w:val="28"/>
          <w:szCs w:val="28"/>
          <w:lang w:val="ru-RU"/>
        </w:rPr>
      </w:pPr>
      <w:r>
        <w:rPr>
          <w:sz w:val="28"/>
          <w:szCs w:val="28"/>
          <w:lang w:val="ru-RU"/>
        </w:rPr>
        <w:t>Інструкцією</w:t>
      </w:r>
      <w:r w:rsidR="00F410E4" w:rsidRPr="00112C0D">
        <w:rPr>
          <w:sz w:val="28"/>
          <w:szCs w:val="28"/>
          <w:lang w:val="ru-RU"/>
        </w:rPr>
        <w:t xml:space="preserve"> передбачено</w:t>
      </w:r>
      <w:r w:rsidR="008C5477">
        <w:rPr>
          <w:sz w:val="28"/>
          <w:szCs w:val="28"/>
          <w:lang w:val="ru-RU"/>
        </w:rPr>
        <w:t xml:space="preserve"> </w:t>
      </w:r>
      <w:r w:rsidR="003759CD">
        <w:rPr>
          <w:sz w:val="28"/>
          <w:szCs w:val="28"/>
          <w:lang w:val="ru-RU"/>
        </w:rPr>
        <w:t xml:space="preserve">заходи ліквідації сальмонельозу та </w:t>
      </w:r>
      <w:r w:rsidR="008C5477">
        <w:rPr>
          <w:sz w:val="28"/>
          <w:szCs w:val="28"/>
          <w:lang w:val="ru-RU"/>
        </w:rPr>
        <w:t>чіткі умови заборони використання живих вакцин</w:t>
      </w:r>
      <w:r w:rsidR="00F410E4" w:rsidRPr="00112C0D">
        <w:rPr>
          <w:sz w:val="28"/>
          <w:szCs w:val="28"/>
          <w:lang w:val="ru-RU"/>
        </w:rPr>
        <w:t>:</w:t>
      </w:r>
    </w:p>
    <w:p w:rsidR="00F410E4" w:rsidRDefault="003759CD" w:rsidP="00065213">
      <w:pPr>
        <w:pStyle w:val="10"/>
        <w:ind w:firstLine="708"/>
        <w:jc w:val="both"/>
        <w:rPr>
          <w:sz w:val="28"/>
          <w:szCs w:val="28"/>
          <w:lang w:val="ru-RU"/>
        </w:rPr>
      </w:pPr>
      <w:r>
        <w:rPr>
          <w:sz w:val="28"/>
          <w:szCs w:val="28"/>
          <w:lang w:val="ru-RU"/>
        </w:rPr>
        <w:t xml:space="preserve">Зокрема пунктом 6 розділу </w:t>
      </w:r>
      <w:r>
        <w:rPr>
          <w:sz w:val="28"/>
          <w:szCs w:val="28"/>
        </w:rPr>
        <w:t>IV</w:t>
      </w:r>
      <w:r w:rsidRPr="003759CD">
        <w:rPr>
          <w:sz w:val="28"/>
          <w:szCs w:val="28"/>
          <w:lang w:val="ru-RU"/>
        </w:rPr>
        <w:t xml:space="preserve"> </w:t>
      </w:r>
      <w:r>
        <w:rPr>
          <w:sz w:val="28"/>
          <w:szCs w:val="28"/>
          <w:lang w:val="ru-RU"/>
        </w:rPr>
        <w:t>виначено, що</w:t>
      </w:r>
      <w:r w:rsidR="00696DBC">
        <w:rPr>
          <w:sz w:val="28"/>
          <w:szCs w:val="28"/>
          <w:lang w:val="ru-RU"/>
        </w:rPr>
        <w:t xml:space="preserve"> у</w:t>
      </w:r>
      <w:r w:rsidR="008C5477">
        <w:rPr>
          <w:sz w:val="28"/>
          <w:szCs w:val="28"/>
          <w:lang w:val="ru-RU"/>
        </w:rPr>
        <w:t xml:space="preserve"> разі виявлення сальмонел </w:t>
      </w:r>
      <w:proofErr w:type="gramStart"/>
      <w:r w:rsidR="008C5477">
        <w:rPr>
          <w:sz w:val="28"/>
          <w:szCs w:val="28"/>
          <w:lang w:val="ru-RU"/>
        </w:rPr>
        <w:t>у</w:t>
      </w:r>
      <w:r w:rsidR="008C5477" w:rsidRPr="00B8212E">
        <w:rPr>
          <w:sz w:val="28"/>
          <w:szCs w:val="28"/>
          <w:lang w:val="ru-RU"/>
        </w:rPr>
        <w:t xml:space="preserve"> продуктах</w:t>
      </w:r>
      <w:proofErr w:type="gramEnd"/>
      <w:r w:rsidR="008C5477" w:rsidRPr="00B8212E">
        <w:rPr>
          <w:sz w:val="28"/>
          <w:szCs w:val="28"/>
          <w:lang w:val="ru-RU"/>
        </w:rPr>
        <w:t xml:space="preserve"> птахівництва останні повинні бути невідкладно відізвані та повернуті власнику. Така продукція може бути відправлена на утилізацію або промпереробку, яка б гарантувала знезаражен</w:t>
      </w:r>
      <w:r w:rsidR="008C5477">
        <w:rPr>
          <w:sz w:val="28"/>
          <w:szCs w:val="28"/>
          <w:lang w:val="ru-RU"/>
        </w:rPr>
        <w:t>ня сальмонел у такому продукті.</w:t>
      </w:r>
    </w:p>
    <w:p w:rsidR="008C5477" w:rsidRDefault="008C5477" w:rsidP="00065213">
      <w:pPr>
        <w:pStyle w:val="10"/>
        <w:ind w:firstLine="708"/>
        <w:jc w:val="both"/>
        <w:rPr>
          <w:sz w:val="28"/>
          <w:szCs w:val="28"/>
          <w:lang w:val="ru-RU"/>
        </w:rPr>
      </w:pPr>
      <w:r>
        <w:rPr>
          <w:sz w:val="28"/>
          <w:szCs w:val="28"/>
          <w:lang w:val="ru-RU"/>
        </w:rPr>
        <w:t xml:space="preserve">Тобто </w:t>
      </w:r>
      <w:r w:rsidR="003759CD">
        <w:rPr>
          <w:sz w:val="28"/>
          <w:szCs w:val="28"/>
          <w:lang w:val="ru-RU"/>
        </w:rPr>
        <w:t>унеможливлюється відклик та переробка продукції птахівництва при виявленні вакцинних штамів сальмонел.</w:t>
      </w:r>
    </w:p>
    <w:p w:rsidR="00696DBC" w:rsidRDefault="00696DBC" w:rsidP="00696DBC">
      <w:pPr>
        <w:pStyle w:val="rvps2"/>
        <w:shd w:val="clear" w:color="auto" w:fill="FFFFFF"/>
        <w:spacing w:before="0" w:beforeAutospacing="0" w:after="0" w:afterAutospacing="0"/>
        <w:ind w:firstLine="709"/>
        <w:jc w:val="both"/>
        <w:rPr>
          <w:bCs/>
          <w:color w:val="000000"/>
          <w:sz w:val="28"/>
          <w:szCs w:val="28"/>
          <w:shd w:val="clear" w:color="auto" w:fill="FFFFFF"/>
          <w:lang w:val="uk-UA"/>
        </w:rPr>
      </w:pPr>
      <w:r>
        <w:rPr>
          <w:color w:val="000000"/>
          <w:sz w:val="28"/>
          <w:szCs w:val="28"/>
          <w:lang w:val="ru-RU"/>
        </w:rPr>
        <w:t>П</w:t>
      </w:r>
      <w:r w:rsidR="00290647">
        <w:rPr>
          <w:color w:val="000000"/>
          <w:sz w:val="28"/>
          <w:szCs w:val="28"/>
          <w:lang w:val="ru-RU"/>
        </w:rPr>
        <w:t>ункт</w:t>
      </w:r>
      <w:r>
        <w:rPr>
          <w:color w:val="000000"/>
          <w:sz w:val="28"/>
          <w:szCs w:val="28"/>
          <w:lang w:val="ru-RU"/>
        </w:rPr>
        <w:t xml:space="preserve"> 6 розділу</w:t>
      </w:r>
      <w:r w:rsidRPr="00B8212E">
        <w:rPr>
          <w:color w:val="000000"/>
          <w:sz w:val="28"/>
          <w:szCs w:val="28"/>
          <w:lang w:val="ru-RU"/>
        </w:rPr>
        <w:t xml:space="preserve"> </w:t>
      </w:r>
      <w:r w:rsidRPr="00B8212E">
        <w:rPr>
          <w:bCs/>
          <w:color w:val="000000"/>
          <w:sz w:val="28"/>
          <w:szCs w:val="28"/>
          <w:shd w:val="clear" w:color="auto" w:fill="FFFFFF"/>
        </w:rPr>
        <w:t>V</w:t>
      </w:r>
      <w:r>
        <w:rPr>
          <w:bCs/>
          <w:color w:val="000000"/>
          <w:sz w:val="28"/>
          <w:szCs w:val="28"/>
          <w:shd w:val="clear" w:color="auto" w:fill="FFFFFF"/>
          <w:lang w:val="uk-UA"/>
        </w:rPr>
        <w:t>ІІІ</w:t>
      </w:r>
      <w:r w:rsidRPr="00B8212E">
        <w:rPr>
          <w:bCs/>
          <w:color w:val="000000"/>
          <w:sz w:val="28"/>
          <w:szCs w:val="28"/>
          <w:shd w:val="clear" w:color="auto" w:fill="FFFFFF"/>
          <w:lang w:val="uk-UA"/>
        </w:rPr>
        <w:t xml:space="preserve"> </w:t>
      </w:r>
      <w:r w:rsidR="00290647">
        <w:rPr>
          <w:bCs/>
          <w:color w:val="000000"/>
          <w:sz w:val="28"/>
          <w:szCs w:val="28"/>
          <w:shd w:val="clear" w:color="auto" w:fill="FFFFFF"/>
          <w:lang w:val="uk-UA"/>
        </w:rPr>
        <w:t>визначає</w:t>
      </w:r>
      <w:r>
        <w:rPr>
          <w:bCs/>
          <w:color w:val="000000"/>
          <w:sz w:val="28"/>
          <w:szCs w:val="28"/>
          <w:shd w:val="clear" w:color="auto" w:fill="FFFFFF"/>
          <w:lang w:val="uk-UA"/>
        </w:rPr>
        <w:t xml:space="preserve"> умови за яких забороняється використання живих вакцин</w:t>
      </w:r>
      <w:r w:rsidR="00290647">
        <w:rPr>
          <w:bCs/>
          <w:color w:val="000000"/>
          <w:sz w:val="28"/>
          <w:szCs w:val="28"/>
          <w:shd w:val="clear" w:color="auto" w:fill="FFFFFF"/>
          <w:lang w:val="uk-UA"/>
        </w:rPr>
        <w:t>, зокрема</w:t>
      </w:r>
      <w:r>
        <w:rPr>
          <w:bCs/>
          <w:color w:val="000000"/>
          <w:sz w:val="28"/>
          <w:szCs w:val="28"/>
          <w:shd w:val="clear" w:color="auto" w:fill="FFFFFF"/>
          <w:lang w:val="uk-UA"/>
        </w:rPr>
        <w:t>:</w:t>
      </w:r>
    </w:p>
    <w:p w:rsidR="008C5477" w:rsidRDefault="008C5477" w:rsidP="00696DBC">
      <w:pPr>
        <w:pStyle w:val="rvps2"/>
        <w:shd w:val="clear" w:color="auto" w:fill="FFFFFF"/>
        <w:spacing w:before="0" w:beforeAutospacing="0" w:after="0" w:afterAutospacing="0"/>
        <w:ind w:firstLine="709"/>
        <w:jc w:val="both"/>
        <w:rPr>
          <w:bCs/>
          <w:color w:val="000000"/>
          <w:sz w:val="28"/>
          <w:szCs w:val="28"/>
          <w:lang w:val="ru-RU"/>
        </w:rPr>
      </w:pPr>
      <w:r>
        <w:rPr>
          <w:color w:val="000000"/>
          <w:sz w:val="28"/>
          <w:szCs w:val="28"/>
          <w:lang w:val="ru-RU"/>
        </w:rPr>
        <w:t>4) </w:t>
      </w:r>
      <w:r w:rsidRPr="00B8212E">
        <w:rPr>
          <w:color w:val="000000"/>
          <w:sz w:val="28"/>
          <w:szCs w:val="28"/>
          <w:lang w:val="ru-RU"/>
        </w:rPr>
        <w:t xml:space="preserve">на племінній птиці </w:t>
      </w:r>
      <w:r w:rsidRPr="00B8212E">
        <w:rPr>
          <w:bCs/>
          <w:color w:val="000000"/>
          <w:sz w:val="28"/>
          <w:szCs w:val="28"/>
          <w:lang w:val="ru-RU"/>
        </w:rPr>
        <w:t>(прабатьки птиці);</w:t>
      </w:r>
    </w:p>
    <w:p w:rsidR="008C5477" w:rsidRPr="00B8212E" w:rsidRDefault="008C5477" w:rsidP="00290647">
      <w:pPr>
        <w:ind w:firstLine="709"/>
        <w:jc w:val="both"/>
        <w:rPr>
          <w:sz w:val="28"/>
          <w:szCs w:val="28"/>
          <w:lang w:val="uk-UA"/>
        </w:rPr>
      </w:pPr>
      <w:r>
        <w:rPr>
          <w:sz w:val="28"/>
          <w:szCs w:val="28"/>
          <w:lang w:val="uk-UA"/>
        </w:rPr>
        <w:t>5) </w:t>
      </w:r>
      <w:r w:rsidRPr="00B8212E">
        <w:rPr>
          <w:sz w:val="28"/>
          <w:szCs w:val="28"/>
          <w:lang w:val="uk-UA"/>
        </w:rPr>
        <w:t>на продуктивній товарній (свійській) птиці протягом періоду виробництва (відкладання) яєць та під час періодів її розмноження для серотипів сальмонел, що впливають н</w:t>
      </w:r>
      <w:r>
        <w:rPr>
          <w:sz w:val="28"/>
          <w:szCs w:val="28"/>
          <w:lang w:val="uk-UA"/>
        </w:rPr>
        <w:t>а навколишнє середовище, здоров’</w:t>
      </w:r>
      <w:r w:rsidRPr="00B8212E">
        <w:rPr>
          <w:sz w:val="28"/>
          <w:szCs w:val="28"/>
          <w:lang w:val="uk-UA"/>
        </w:rPr>
        <w:t xml:space="preserve">я людей, тварин (особливо </w:t>
      </w:r>
      <w:r w:rsidRPr="00B8212E">
        <w:rPr>
          <w:sz w:val="28"/>
          <w:szCs w:val="28"/>
        </w:rPr>
        <w:t>Salmonella</w:t>
      </w:r>
      <w:r w:rsidRPr="00B8212E">
        <w:rPr>
          <w:sz w:val="28"/>
          <w:szCs w:val="28"/>
          <w:lang w:val="uk-UA"/>
        </w:rPr>
        <w:t xml:space="preserve"> </w:t>
      </w:r>
      <w:r w:rsidRPr="00B8212E">
        <w:rPr>
          <w:sz w:val="28"/>
          <w:szCs w:val="28"/>
        </w:rPr>
        <w:t>enteritidis</w:t>
      </w:r>
      <w:r w:rsidRPr="00B8212E">
        <w:rPr>
          <w:sz w:val="28"/>
          <w:szCs w:val="28"/>
          <w:lang w:val="uk-UA"/>
        </w:rPr>
        <w:t xml:space="preserve">, </w:t>
      </w:r>
      <w:r w:rsidRPr="00B8212E">
        <w:rPr>
          <w:sz w:val="28"/>
          <w:szCs w:val="28"/>
        </w:rPr>
        <w:t>S</w:t>
      </w:r>
      <w:r w:rsidRPr="00B8212E">
        <w:rPr>
          <w:sz w:val="28"/>
          <w:szCs w:val="28"/>
          <w:lang w:val="uk-UA"/>
        </w:rPr>
        <w:t xml:space="preserve">. </w:t>
      </w:r>
      <w:r w:rsidRPr="00B8212E">
        <w:rPr>
          <w:sz w:val="28"/>
          <w:szCs w:val="28"/>
        </w:rPr>
        <w:t>Typhimurium</w:t>
      </w:r>
      <w:r>
        <w:rPr>
          <w:sz w:val="28"/>
          <w:szCs w:val="28"/>
          <w:lang w:val="uk-UA"/>
        </w:rPr>
        <w:t>,</w:t>
      </w:r>
      <w:r w:rsidRPr="00B8212E">
        <w:rPr>
          <w:sz w:val="28"/>
          <w:szCs w:val="28"/>
          <w:lang w:val="uk-UA"/>
        </w:rPr>
        <w:t xml:space="preserve"> включаючи </w:t>
      </w:r>
      <w:r>
        <w:rPr>
          <w:sz w:val="28"/>
          <w:szCs w:val="28"/>
          <w:lang w:val="uk-UA"/>
        </w:rPr>
        <w:br/>
      </w:r>
      <w:r w:rsidRPr="00B8212E">
        <w:rPr>
          <w:sz w:val="28"/>
          <w:szCs w:val="28"/>
        </w:rPr>
        <w:t>S</w:t>
      </w:r>
      <w:r w:rsidRPr="00B8212E">
        <w:rPr>
          <w:sz w:val="28"/>
          <w:szCs w:val="28"/>
          <w:lang w:val="uk-UA"/>
        </w:rPr>
        <w:t xml:space="preserve">. </w:t>
      </w:r>
      <w:r w:rsidRPr="00B8212E">
        <w:rPr>
          <w:sz w:val="28"/>
          <w:szCs w:val="28"/>
        </w:rPr>
        <w:t>typhimurium</w:t>
      </w:r>
      <w:r w:rsidRPr="00B8212E">
        <w:rPr>
          <w:sz w:val="28"/>
          <w:szCs w:val="28"/>
          <w:lang w:val="uk-UA"/>
        </w:rPr>
        <w:t xml:space="preserve"> монофазну, </w:t>
      </w:r>
      <w:r w:rsidRPr="00B8212E">
        <w:rPr>
          <w:sz w:val="28"/>
          <w:szCs w:val="28"/>
        </w:rPr>
        <w:t>S</w:t>
      </w:r>
      <w:r w:rsidRPr="00B8212E">
        <w:rPr>
          <w:sz w:val="28"/>
          <w:szCs w:val="28"/>
          <w:lang w:val="uk-UA"/>
        </w:rPr>
        <w:t xml:space="preserve">. </w:t>
      </w:r>
      <w:r w:rsidRPr="00B8212E">
        <w:rPr>
          <w:sz w:val="28"/>
          <w:szCs w:val="28"/>
        </w:rPr>
        <w:t>infantis</w:t>
      </w:r>
      <w:r w:rsidRPr="00B8212E">
        <w:rPr>
          <w:sz w:val="28"/>
          <w:szCs w:val="28"/>
          <w:lang w:val="uk-UA"/>
        </w:rPr>
        <w:t xml:space="preserve">, </w:t>
      </w:r>
      <w:r w:rsidRPr="00B8212E">
        <w:rPr>
          <w:sz w:val="28"/>
          <w:szCs w:val="28"/>
        </w:rPr>
        <w:t>S</w:t>
      </w:r>
      <w:r w:rsidRPr="00B8212E">
        <w:rPr>
          <w:sz w:val="28"/>
          <w:szCs w:val="28"/>
          <w:lang w:val="uk-UA"/>
        </w:rPr>
        <w:t xml:space="preserve">. </w:t>
      </w:r>
      <w:r w:rsidRPr="00B8212E">
        <w:rPr>
          <w:sz w:val="28"/>
          <w:szCs w:val="28"/>
        </w:rPr>
        <w:t>virchow</w:t>
      </w:r>
      <w:r w:rsidRPr="00B8212E">
        <w:rPr>
          <w:sz w:val="28"/>
          <w:szCs w:val="28"/>
          <w:lang w:val="uk-UA"/>
        </w:rPr>
        <w:t xml:space="preserve">, </w:t>
      </w:r>
      <w:r w:rsidRPr="00B8212E">
        <w:rPr>
          <w:sz w:val="28"/>
          <w:szCs w:val="28"/>
        </w:rPr>
        <w:t>S</w:t>
      </w:r>
      <w:r w:rsidRPr="00B8212E">
        <w:rPr>
          <w:sz w:val="28"/>
          <w:szCs w:val="28"/>
          <w:lang w:val="uk-UA"/>
        </w:rPr>
        <w:t xml:space="preserve">. </w:t>
      </w:r>
      <w:r w:rsidRPr="00B8212E">
        <w:rPr>
          <w:sz w:val="28"/>
          <w:szCs w:val="28"/>
        </w:rPr>
        <w:t>hadar</w:t>
      </w:r>
      <w:r w:rsidRPr="00B8212E">
        <w:rPr>
          <w:sz w:val="28"/>
          <w:szCs w:val="28"/>
          <w:lang w:val="uk-UA"/>
        </w:rPr>
        <w:t>)</w:t>
      </w:r>
      <w:r>
        <w:rPr>
          <w:sz w:val="28"/>
          <w:szCs w:val="28"/>
          <w:lang w:val="uk-UA"/>
        </w:rPr>
        <w:t>;</w:t>
      </w:r>
      <w:proofErr w:type="gramStart"/>
      <w:r w:rsidR="00C82B16" w:rsidRPr="00C82B16">
        <w:rPr>
          <w:sz w:val="28"/>
          <w:szCs w:val="28"/>
          <w:lang w:val="ru-RU"/>
        </w:rPr>
        <w:t>”</w:t>
      </w:r>
      <w:r w:rsidR="00696DBC">
        <w:rPr>
          <w:sz w:val="28"/>
          <w:szCs w:val="28"/>
          <w:lang w:val="uk-UA"/>
        </w:rPr>
        <w:t>.</w:t>
      </w:r>
      <w:proofErr w:type="gramEnd"/>
    </w:p>
    <w:p w:rsidR="008C5477" w:rsidRPr="00B8212E" w:rsidRDefault="008C5477" w:rsidP="00290647">
      <w:pPr>
        <w:pStyle w:val="rvps2"/>
        <w:shd w:val="clear" w:color="auto" w:fill="FFFFFF"/>
        <w:spacing w:before="0" w:beforeAutospacing="0" w:after="0" w:afterAutospacing="0"/>
        <w:ind w:firstLine="709"/>
        <w:jc w:val="both"/>
        <w:rPr>
          <w:color w:val="000000"/>
          <w:sz w:val="28"/>
          <w:szCs w:val="28"/>
          <w:lang w:val="uk-UA"/>
        </w:rPr>
      </w:pPr>
      <w:r>
        <w:rPr>
          <w:sz w:val="28"/>
          <w:szCs w:val="28"/>
          <w:lang w:val="uk-UA"/>
        </w:rPr>
        <w:t>7) </w:t>
      </w:r>
      <w:r w:rsidRPr="00B8212E">
        <w:rPr>
          <w:sz w:val="28"/>
          <w:szCs w:val="28"/>
          <w:lang w:val="uk-UA"/>
        </w:rPr>
        <w:t xml:space="preserve">для птахофабрик (батьківські стада бройлерів та несучки, товарної несучки) при використанні живих вакцин проти сальмонельозу без наявності чіткої та доступної системи диференціації вакцинних штамів від диких (польових, епізоотичних) типів штамів </w:t>
      </w:r>
      <w:r w:rsidRPr="00B8212E">
        <w:rPr>
          <w:sz w:val="28"/>
          <w:szCs w:val="28"/>
        </w:rPr>
        <w:t>Salmonella</w:t>
      </w:r>
      <w:r>
        <w:rPr>
          <w:sz w:val="28"/>
          <w:szCs w:val="28"/>
          <w:lang w:val="uk-UA"/>
        </w:rPr>
        <w:t>.</w:t>
      </w:r>
      <w:r w:rsidR="00C82B16" w:rsidRPr="00C82B16">
        <w:rPr>
          <w:sz w:val="28"/>
          <w:szCs w:val="28"/>
          <w:lang w:val="uk-UA"/>
        </w:rPr>
        <w:t>”</w:t>
      </w:r>
      <w:r>
        <w:rPr>
          <w:sz w:val="28"/>
          <w:szCs w:val="28"/>
          <w:lang w:val="uk-UA"/>
        </w:rPr>
        <w:t>.</w:t>
      </w:r>
    </w:p>
    <w:p w:rsidR="00F410E4" w:rsidRPr="008C5477" w:rsidRDefault="00F410E4">
      <w:pPr>
        <w:pStyle w:val="10"/>
        <w:jc w:val="both"/>
        <w:rPr>
          <w:color w:val="auto"/>
          <w:lang w:val="uk-UA"/>
        </w:rPr>
      </w:pPr>
    </w:p>
    <w:p w:rsidR="00F410E4" w:rsidRPr="00290647" w:rsidRDefault="00F410E4">
      <w:pPr>
        <w:pStyle w:val="10"/>
        <w:tabs>
          <w:tab w:val="left" w:pos="720"/>
        </w:tabs>
        <w:ind w:left="720"/>
        <w:jc w:val="center"/>
        <w:rPr>
          <w:lang w:val="uk-UA"/>
        </w:rPr>
      </w:pPr>
      <w:r>
        <w:rPr>
          <w:b/>
          <w:sz w:val="28"/>
          <w:szCs w:val="28"/>
        </w:rPr>
        <w:t>VI</w:t>
      </w:r>
      <w:r w:rsidRPr="00290647">
        <w:rPr>
          <w:b/>
          <w:sz w:val="28"/>
          <w:szCs w:val="28"/>
          <w:lang w:val="uk-U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F410E4" w:rsidRPr="00290647" w:rsidRDefault="00F410E4">
      <w:pPr>
        <w:pStyle w:val="10"/>
        <w:ind w:firstLine="708"/>
        <w:jc w:val="both"/>
        <w:rPr>
          <w:lang w:val="uk-UA"/>
        </w:rPr>
      </w:pPr>
    </w:p>
    <w:p w:rsidR="00F410E4" w:rsidRPr="00596E59" w:rsidRDefault="00F410E4">
      <w:pPr>
        <w:pStyle w:val="10"/>
        <w:ind w:firstLine="708"/>
        <w:jc w:val="both"/>
        <w:rPr>
          <w:lang w:val="ru-RU"/>
        </w:rPr>
      </w:pPr>
      <w:r w:rsidRPr="00596E59">
        <w:rPr>
          <w:sz w:val="28"/>
          <w:szCs w:val="28"/>
          <w:lang w:val="ru-RU"/>
        </w:rPr>
        <w:t>Реалізація Про</w:t>
      </w:r>
      <w:r w:rsidR="00AB7352">
        <w:rPr>
          <w:sz w:val="28"/>
          <w:szCs w:val="28"/>
          <w:lang w:val="ru-RU"/>
        </w:rPr>
        <w:t>е</w:t>
      </w:r>
      <w:r w:rsidRPr="00596E59">
        <w:rPr>
          <w:sz w:val="28"/>
          <w:szCs w:val="28"/>
          <w:lang w:val="ru-RU"/>
        </w:rPr>
        <w:t>кту наказу вимагає належного ресурсного та фінансового забезпечення служби ветеринарної медицини.</w:t>
      </w:r>
    </w:p>
    <w:p w:rsidR="00F410E4" w:rsidRPr="00596E59" w:rsidRDefault="00F410E4">
      <w:pPr>
        <w:pStyle w:val="10"/>
        <w:ind w:firstLine="708"/>
        <w:jc w:val="both"/>
        <w:rPr>
          <w:lang w:val="ru-RU"/>
        </w:rPr>
      </w:pPr>
      <w:r w:rsidRPr="00596E59">
        <w:rPr>
          <w:sz w:val="28"/>
          <w:szCs w:val="28"/>
          <w:lang w:val="ru-RU"/>
        </w:rPr>
        <w:t>У випадку спалаху хвороби спеціалістами державної ветеринарної медицини буде розроблено план заходів локалізації та ліквідації осередку захворювання.</w:t>
      </w:r>
    </w:p>
    <w:p w:rsidR="00F410E4" w:rsidRPr="00596E59" w:rsidRDefault="00A9426D">
      <w:pPr>
        <w:pStyle w:val="10"/>
        <w:ind w:firstLine="708"/>
        <w:jc w:val="both"/>
        <w:rPr>
          <w:lang w:val="ru-RU"/>
        </w:rPr>
      </w:pPr>
      <w:r w:rsidRPr="00596E59">
        <w:rPr>
          <w:sz w:val="28"/>
          <w:szCs w:val="28"/>
          <w:lang w:val="ru-RU"/>
        </w:rPr>
        <w:t>У</w:t>
      </w:r>
      <w:r w:rsidR="00F410E4" w:rsidRPr="00596E59">
        <w:rPr>
          <w:sz w:val="28"/>
          <w:szCs w:val="28"/>
          <w:lang w:val="ru-RU"/>
        </w:rPr>
        <w:t xml:space="preserve"> зв’язку з проведенням процедур і робіт щодо ліквідації </w:t>
      </w:r>
      <w:r w:rsidR="00596E59" w:rsidRPr="00596E59">
        <w:rPr>
          <w:sz w:val="28"/>
          <w:szCs w:val="28"/>
          <w:lang w:val="ru-RU"/>
        </w:rPr>
        <w:t>сальмонельозу</w:t>
      </w:r>
      <w:r w:rsidR="00F410E4" w:rsidRPr="00596E59">
        <w:rPr>
          <w:sz w:val="28"/>
          <w:szCs w:val="28"/>
          <w:lang w:val="ru-RU"/>
        </w:rPr>
        <w:t xml:space="preserve"> будуть розраховані</w:t>
      </w:r>
      <w:r w:rsidRPr="00596E59">
        <w:rPr>
          <w:sz w:val="28"/>
          <w:szCs w:val="28"/>
          <w:lang w:val="ru-RU"/>
        </w:rPr>
        <w:t xml:space="preserve"> </w:t>
      </w:r>
      <w:r w:rsidR="00F410E4" w:rsidRPr="00596E59">
        <w:rPr>
          <w:sz w:val="28"/>
          <w:szCs w:val="28"/>
          <w:lang w:val="ru-RU"/>
        </w:rPr>
        <w:t>матеріальні витрати держави при виявленні хвороби. При цьому буде врахову</w:t>
      </w:r>
      <w:r w:rsidR="00127A41" w:rsidRPr="00596E59">
        <w:rPr>
          <w:sz w:val="28"/>
          <w:szCs w:val="28"/>
          <w:lang w:val="ru-RU"/>
        </w:rPr>
        <w:t xml:space="preserve">ватися чисельність поголів’я </w:t>
      </w:r>
      <w:r w:rsidR="00596E59" w:rsidRPr="00596E59">
        <w:rPr>
          <w:sz w:val="28"/>
          <w:szCs w:val="28"/>
          <w:lang w:val="ru-RU"/>
        </w:rPr>
        <w:t>птиці</w:t>
      </w:r>
      <w:r w:rsidR="00F410E4" w:rsidRPr="00596E59">
        <w:rPr>
          <w:sz w:val="28"/>
          <w:szCs w:val="28"/>
          <w:lang w:val="ru-RU"/>
        </w:rPr>
        <w:t>, потреби на умертвіння та спален</w:t>
      </w:r>
      <w:r w:rsidRPr="00596E59">
        <w:rPr>
          <w:sz w:val="28"/>
          <w:szCs w:val="28"/>
          <w:lang w:val="ru-RU"/>
        </w:rPr>
        <w:t>ня трупів, вимушений забій, дезі</w:t>
      </w:r>
      <w:r w:rsidR="00F410E4" w:rsidRPr="00596E59">
        <w:rPr>
          <w:sz w:val="28"/>
          <w:szCs w:val="28"/>
          <w:lang w:val="ru-RU"/>
        </w:rPr>
        <w:t>нфекцію та інші обов</w:t>
      </w:r>
      <w:r w:rsidR="003215A2" w:rsidRPr="003215A2">
        <w:rPr>
          <w:sz w:val="28"/>
          <w:szCs w:val="28"/>
          <w:lang w:val="ru-RU"/>
        </w:rPr>
        <w:t>’</w:t>
      </w:r>
      <w:r w:rsidR="00F410E4" w:rsidRPr="00596E59">
        <w:rPr>
          <w:sz w:val="28"/>
          <w:szCs w:val="28"/>
          <w:lang w:val="ru-RU"/>
        </w:rPr>
        <w:t>язкові заходи ліквідації.</w:t>
      </w:r>
    </w:p>
    <w:p w:rsidR="00F410E4" w:rsidRPr="00596E59" w:rsidRDefault="00F410E4">
      <w:pPr>
        <w:pStyle w:val="10"/>
        <w:ind w:firstLine="708"/>
        <w:jc w:val="both"/>
        <w:rPr>
          <w:lang w:val="ru-RU"/>
        </w:rPr>
      </w:pPr>
      <w:r w:rsidRPr="00596E59">
        <w:rPr>
          <w:sz w:val="28"/>
          <w:szCs w:val="28"/>
          <w:lang w:val="ru-RU"/>
        </w:rPr>
        <w:lastRenderedPageBreak/>
        <w:t>Виконання вимог Інструкції суб</w:t>
      </w:r>
      <w:r w:rsidR="003215A2" w:rsidRPr="003215A2">
        <w:rPr>
          <w:sz w:val="28"/>
          <w:szCs w:val="28"/>
          <w:lang w:val="ru-RU"/>
        </w:rPr>
        <w:t>’</w:t>
      </w:r>
      <w:r w:rsidRPr="00596E59">
        <w:rPr>
          <w:sz w:val="28"/>
          <w:szCs w:val="28"/>
          <w:lang w:val="ru-RU"/>
        </w:rPr>
        <w:t>єктами господарювання вимагає від них передбачати ресурси для можливого переведення роботи у закритому режимі (зміни роботи персоналу, обмеження доступу на територію, створення запасу дезинфектантів, підтримка в робочому стані дезбар</w:t>
      </w:r>
      <w:r w:rsidR="003215A2" w:rsidRPr="003215A2">
        <w:rPr>
          <w:sz w:val="28"/>
          <w:szCs w:val="28"/>
          <w:lang w:val="ru-RU"/>
        </w:rPr>
        <w:t>’</w:t>
      </w:r>
      <w:r w:rsidRPr="00596E59">
        <w:rPr>
          <w:sz w:val="28"/>
          <w:szCs w:val="28"/>
          <w:lang w:val="ru-RU"/>
        </w:rPr>
        <w:t>єрів тощо), що дозволить зме</w:t>
      </w:r>
      <w:r w:rsidR="00CB1C36" w:rsidRPr="00596E59">
        <w:rPr>
          <w:sz w:val="28"/>
          <w:szCs w:val="28"/>
          <w:lang w:val="ru-RU"/>
        </w:rPr>
        <w:t xml:space="preserve">ншити ризик занесення збудника </w:t>
      </w:r>
      <w:r w:rsidR="00596E59" w:rsidRPr="00596E59">
        <w:rPr>
          <w:sz w:val="28"/>
          <w:szCs w:val="28"/>
          <w:lang w:val="ru-RU"/>
        </w:rPr>
        <w:t>сальмонельозу</w:t>
      </w:r>
      <w:r w:rsidRPr="00596E59">
        <w:rPr>
          <w:sz w:val="28"/>
          <w:szCs w:val="28"/>
          <w:lang w:val="ru-RU"/>
        </w:rPr>
        <w:t xml:space="preserve"> та збитки від знищення поголів</w:t>
      </w:r>
      <w:r w:rsidR="003215A2" w:rsidRPr="001222F6">
        <w:rPr>
          <w:sz w:val="28"/>
          <w:szCs w:val="28"/>
          <w:lang w:val="ru-RU"/>
        </w:rPr>
        <w:t>’</w:t>
      </w:r>
      <w:r w:rsidRPr="00596E59">
        <w:rPr>
          <w:sz w:val="28"/>
          <w:szCs w:val="28"/>
          <w:lang w:val="ru-RU"/>
        </w:rPr>
        <w:t>я та припинення господарської діяльності.</w:t>
      </w:r>
    </w:p>
    <w:p w:rsidR="00F410E4" w:rsidRPr="005659F5" w:rsidRDefault="00F410E4">
      <w:pPr>
        <w:pStyle w:val="10"/>
        <w:ind w:firstLine="708"/>
        <w:jc w:val="both"/>
        <w:rPr>
          <w:lang w:val="uk-UA"/>
        </w:rPr>
      </w:pPr>
    </w:p>
    <w:p w:rsidR="00F410E4" w:rsidRPr="00112C0D" w:rsidRDefault="00F410E4">
      <w:pPr>
        <w:pStyle w:val="10"/>
        <w:tabs>
          <w:tab w:val="left" w:pos="720"/>
        </w:tabs>
        <w:ind w:left="720"/>
        <w:jc w:val="center"/>
        <w:rPr>
          <w:lang w:val="ru-RU"/>
        </w:rPr>
      </w:pPr>
      <w:r>
        <w:rPr>
          <w:b/>
          <w:sz w:val="28"/>
          <w:szCs w:val="28"/>
        </w:rPr>
        <w:t>VII</w:t>
      </w:r>
      <w:r w:rsidRPr="00112C0D">
        <w:rPr>
          <w:b/>
          <w:sz w:val="28"/>
          <w:szCs w:val="28"/>
          <w:lang w:val="ru-RU"/>
        </w:rPr>
        <w:t>. Обґрунтування запропонованого строку дії регуляторного акта</w:t>
      </w:r>
    </w:p>
    <w:p w:rsidR="00F410E4" w:rsidRPr="00112C0D" w:rsidRDefault="00F410E4">
      <w:pPr>
        <w:pStyle w:val="10"/>
        <w:ind w:firstLine="708"/>
        <w:jc w:val="both"/>
        <w:rPr>
          <w:lang w:val="ru-RU"/>
        </w:rPr>
      </w:pPr>
    </w:p>
    <w:p w:rsidR="00F410E4" w:rsidRDefault="00F410E4" w:rsidP="005659F5">
      <w:pPr>
        <w:pStyle w:val="10"/>
        <w:ind w:firstLine="708"/>
        <w:jc w:val="both"/>
        <w:rPr>
          <w:lang w:val="ru-RU"/>
        </w:rPr>
      </w:pPr>
      <w:r w:rsidRPr="00112C0D">
        <w:rPr>
          <w:sz w:val="28"/>
          <w:szCs w:val="28"/>
          <w:lang w:val="ru-RU"/>
        </w:rPr>
        <w:t xml:space="preserve">Враховуючи безперервність функціонування галузей ветеринарної медицини та </w:t>
      </w:r>
      <w:r w:rsidR="00290647">
        <w:rPr>
          <w:sz w:val="28"/>
          <w:szCs w:val="28"/>
          <w:lang w:val="ru-RU"/>
        </w:rPr>
        <w:t>птахівницт</w:t>
      </w:r>
      <w:r w:rsidRPr="00112C0D">
        <w:rPr>
          <w:sz w:val="28"/>
          <w:szCs w:val="28"/>
          <w:lang w:val="ru-RU"/>
        </w:rPr>
        <w:t>ва, Інструкція запров</w:t>
      </w:r>
      <w:r>
        <w:rPr>
          <w:sz w:val="28"/>
          <w:szCs w:val="28"/>
          <w:lang w:val="ru-RU"/>
        </w:rPr>
        <w:t>аджується на необмежений термін</w:t>
      </w:r>
      <w:r w:rsidRPr="00112C0D">
        <w:rPr>
          <w:sz w:val="28"/>
          <w:szCs w:val="28"/>
          <w:lang w:val="ru-RU"/>
        </w:rPr>
        <w:t>.</w:t>
      </w:r>
    </w:p>
    <w:p w:rsidR="00F410E4" w:rsidRPr="004F27DC" w:rsidRDefault="00F410E4" w:rsidP="00FD7F7D">
      <w:pPr>
        <w:ind w:firstLine="720"/>
        <w:jc w:val="both"/>
        <w:rPr>
          <w:color w:val="auto"/>
          <w:sz w:val="28"/>
          <w:szCs w:val="28"/>
          <w:lang w:val="ru-RU"/>
        </w:rPr>
      </w:pPr>
      <w:r w:rsidRPr="004F27DC">
        <w:rPr>
          <w:color w:val="auto"/>
          <w:sz w:val="28"/>
          <w:szCs w:val="28"/>
          <w:lang w:val="ru-RU"/>
        </w:rPr>
        <w:t>Зміна строку дії Інструкції можлива в разі зміни міжнародно-правових актів, рекомендацій відповідних міжнародних організацій чи законодавчих актів України вищої юридичної сил</w:t>
      </w:r>
      <w:r>
        <w:rPr>
          <w:color w:val="auto"/>
          <w:sz w:val="28"/>
          <w:szCs w:val="28"/>
          <w:lang w:val="ru-RU"/>
        </w:rPr>
        <w:t>и, на виконання яких розроблено</w:t>
      </w:r>
      <w:r w:rsidRPr="004F27DC">
        <w:rPr>
          <w:color w:val="auto"/>
          <w:sz w:val="28"/>
          <w:szCs w:val="28"/>
          <w:lang w:val="ru-RU"/>
        </w:rPr>
        <w:t xml:space="preserve"> Про</w:t>
      </w:r>
      <w:r w:rsidR="00AB7352">
        <w:rPr>
          <w:color w:val="auto"/>
          <w:sz w:val="28"/>
          <w:szCs w:val="28"/>
          <w:lang w:val="ru-RU"/>
        </w:rPr>
        <w:t>е</w:t>
      </w:r>
      <w:r w:rsidRPr="004F27DC">
        <w:rPr>
          <w:color w:val="auto"/>
          <w:sz w:val="28"/>
          <w:szCs w:val="28"/>
          <w:lang w:val="ru-RU"/>
        </w:rPr>
        <w:t>кт наказу.</w:t>
      </w:r>
    </w:p>
    <w:p w:rsidR="00F410E4" w:rsidRPr="004F27DC" w:rsidRDefault="00F410E4" w:rsidP="00FD7F7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720"/>
        <w:jc w:val="both"/>
        <w:rPr>
          <w:rFonts w:ascii="Times New Roman" w:hAnsi="Times New Roman" w:cs="Times New Roman"/>
          <w:bCs/>
          <w:sz w:val="28"/>
          <w:szCs w:val="28"/>
        </w:rPr>
      </w:pPr>
      <w:r w:rsidRPr="004F27DC">
        <w:rPr>
          <w:rFonts w:ascii="Times New Roman" w:hAnsi="Times New Roman" w:cs="Times New Roman"/>
          <w:bCs/>
          <w:sz w:val="28"/>
          <w:szCs w:val="28"/>
        </w:rPr>
        <w:t>Термін набрання чинності регуляторним актом – відповідно до законодавства після його офіційного оприлюднення.</w:t>
      </w:r>
    </w:p>
    <w:p w:rsidR="00F410E4" w:rsidRPr="005659F5" w:rsidRDefault="00F410E4">
      <w:pPr>
        <w:pStyle w:val="10"/>
        <w:ind w:firstLine="708"/>
        <w:jc w:val="both"/>
        <w:rPr>
          <w:lang w:val="uk-UA"/>
        </w:rPr>
      </w:pPr>
    </w:p>
    <w:p w:rsidR="00F410E4" w:rsidRPr="00112C0D" w:rsidRDefault="00F410E4">
      <w:pPr>
        <w:pStyle w:val="10"/>
        <w:jc w:val="center"/>
        <w:rPr>
          <w:lang w:val="ru-RU"/>
        </w:rPr>
      </w:pPr>
    </w:p>
    <w:p w:rsidR="00F410E4" w:rsidRPr="00112C0D" w:rsidRDefault="00F410E4">
      <w:pPr>
        <w:pStyle w:val="10"/>
        <w:jc w:val="center"/>
        <w:rPr>
          <w:lang w:val="ru-RU"/>
        </w:rPr>
      </w:pPr>
      <w:r>
        <w:rPr>
          <w:b/>
          <w:sz w:val="28"/>
          <w:szCs w:val="28"/>
        </w:rPr>
        <w:t>VIII</w:t>
      </w:r>
      <w:r w:rsidRPr="00112C0D">
        <w:rPr>
          <w:b/>
          <w:sz w:val="28"/>
          <w:szCs w:val="28"/>
          <w:lang w:val="ru-RU"/>
        </w:rPr>
        <w:t>. Визначення показників результативності дії регуляторного акта</w:t>
      </w:r>
    </w:p>
    <w:p w:rsidR="00F410E4" w:rsidRPr="004F27DC" w:rsidRDefault="00F410E4">
      <w:pPr>
        <w:pStyle w:val="10"/>
        <w:rPr>
          <w:color w:val="auto"/>
          <w:lang w:val="ru-RU"/>
        </w:rPr>
      </w:pPr>
    </w:p>
    <w:p w:rsidR="00F410E4" w:rsidRPr="004F27DC" w:rsidRDefault="00F410E4" w:rsidP="00FD7F7D">
      <w:pPr>
        <w:ind w:firstLine="708"/>
        <w:jc w:val="both"/>
        <w:rPr>
          <w:color w:val="auto"/>
          <w:sz w:val="28"/>
          <w:szCs w:val="28"/>
          <w:lang w:val="ru-RU"/>
        </w:rPr>
      </w:pPr>
      <w:r w:rsidRPr="004F27DC">
        <w:rPr>
          <w:color w:val="auto"/>
          <w:sz w:val="28"/>
          <w:szCs w:val="28"/>
          <w:lang w:val="ru-RU"/>
        </w:rPr>
        <w:t>Прогнозні значення показників результативності регуляторного акта будуть встановлюватися після набрання чинності актом.</w:t>
      </w:r>
    </w:p>
    <w:p w:rsidR="00F410E4" w:rsidRPr="004F27DC" w:rsidRDefault="00F410E4" w:rsidP="00FD7F7D">
      <w:pPr>
        <w:shd w:val="clear" w:color="auto" w:fill="FFFFFF"/>
        <w:ind w:firstLine="708"/>
        <w:jc w:val="both"/>
        <w:rPr>
          <w:color w:val="auto"/>
          <w:sz w:val="28"/>
          <w:szCs w:val="28"/>
          <w:lang w:val="ru-RU"/>
        </w:rPr>
      </w:pPr>
      <w:r w:rsidRPr="004F27DC">
        <w:rPr>
          <w:color w:val="auto"/>
          <w:sz w:val="28"/>
          <w:szCs w:val="28"/>
          <w:lang w:val="ru-RU"/>
        </w:rPr>
        <w:t xml:space="preserve">Прогнозними значеннями показників результативності регуляторного </w:t>
      </w:r>
      <w:r w:rsidR="008147B4">
        <w:rPr>
          <w:color w:val="auto"/>
          <w:sz w:val="28"/>
          <w:szCs w:val="28"/>
          <w:lang w:val="ru-RU"/>
        </w:rPr>
        <w:br/>
      </w:r>
      <w:r w:rsidRPr="004F27DC">
        <w:rPr>
          <w:color w:val="auto"/>
          <w:sz w:val="28"/>
          <w:szCs w:val="28"/>
          <w:lang w:val="ru-RU"/>
        </w:rPr>
        <w:t>акта є:</w:t>
      </w:r>
    </w:p>
    <w:p w:rsidR="00F410E4" w:rsidRPr="004F27DC" w:rsidRDefault="00F410E4" w:rsidP="00FD7F7D">
      <w:pPr>
        <w:shd w:val="clear" w:color="auto" w:fill="FFFFFF"/>
        <w:ind w:firstLine="708"/>
        <w:jc w:val="both"/>
        <w:rPr>
          <w:color w:val="auto"/>
          <w:sz w:val="28"/>
          <w:szCs w:val="28"/>
          <w:lang w:val="ru-RU"/>
        </w:rPr>
      </w:pPr>
      <w:r w:rsidRPr="004F27DC">
        <w:rPr>
          <w:color w:val="auto"/>
          <w:sz w:val="28"/>
          <w:szCs w:val="28"/>
          <w:lang w:val="ru-RU"/>
        </w:rPr>
        <w:t>1.</w:t>
      </w:r>
      <w:r w:rsidR="008147B4">
        <w:rPr>
          <w:color w:val="auto"/>
          <w:sz w:val="28"/>
          <w:szCs w:val="28"/>
          <w:lang w:val="ru-RU"/>
        </w:rPr>
        <w:t xml:space="preserve"> </w:t>
      </w:r>
      <w:r w:rsidRPr="004F27DC">
        <w:rPr>
          <w:color w:val="auto"/>
          <w:sz w:val="28"/>
          <w:szCs w:val="28"/>
          <w:lang w:val="ru-RU"/>
        </w:rPr>
        <w:t xml:space="preserve">Розмір надходжень до державного та місцевих бюджетів і державних цільових фондів, пов’язаних із дією акта – прямих надходжень </w:t>
      </w:r>
      <w:proofErr w:type="gramStart"/>
      <w:r w:rsidRPr="004F27DC">
        <w:rPr>
          <w:color w:val="auto"/>
          <w:sz w:val="28"/>
          <w:szCs w:val="28"/>
          <w:lang w:val="ru-RU"/>
        </w:rPr>
        <w:t>до державного бюджету</w:t>
      </w:r>
      <w:proofErr w:type="gramEnd"/>
      <w:r w:rsidRPr="004F27DC">
        <w:rPr>
          <w:color w:val="auto"/>
          <w:sz w:val="28"/>
          <w:szCs w:val="28"/>
          <w:lang w:val="ru-RU"/>
        </w:rPr>
        <w:t xml:space="preserve"> не передбачається.</w:t>
      </w:r>
    </w:p>
    <w:p w:rsidR="00F410E4" w:rsidRPr="004F27DC" w:rsidRDefault="00F410E4" w:rsidP="00FD7F7D">
      <w:pPr>
        <w:ind w:firstLine="708"/>
        <w:jc w:val="both"/>
        <w:rPr>
          <w:color w:val="auto"/>
          <w:sz w:val="28"/>
          <w:szCs w:val="28"/>
          <w:lang w:val="ru-RU"/>
        </w:rPr>
      </w:pPr>
      <w:r w:rsidRPr="004F27DC">
        <w:rPr>
          <w:color w:val="auto"/>
          <w:sz w:val="28"/>
          <w:szCs w:val="28"/>
          <w:lang w:val="ru-RU"/>
        </w:rPr>
        <w:t>2.</w:t>
      </w:r>
      <w:r w:rsidR="008147B4">
        <w:rPr>
          <w:color w:val="auto"/>
          <w:sz w:val="28"/>
          <w:szCs w:val="28"/>
          <w:lang w:val="ru-RU"/>
        </w:rPr>
        <w:t xml:space="preserve"> </w:t>
      </w:r>
      <w:r w:rsidRPr="00E518D5">
        <w:rPr>
          <w:color w:val="auto"/>
          <w:sz w:val="28"/>
          <w:szCs w:val="28"/>
          <w:lang w:val="ru-RU"/>
        </w:rPr>
        <w:t xml:space="preserve">Кількість суб’єктів господарювання та/або фізичних осіб, наяких поширюється дія акта – </w:t>
      </w:r>
      <w:r w:rsidR="00246B3B">
        <w:rPr>
          <w:color w:val="auto"/>
          <w:sz w:val="28"/>
          <w:szCs w:val="28"/>
          <w:lang w:val="ru-RU"/>
        </w:rPr>
        <w:t>488</w:t>
      </w:r>
      <w:r w:rsidRPr="00E518D5">
        <w:rPr>
          <w:color w:val="auto"/>
          <w:sz w:val="28"/>
          <w:szCs w:val="28"/>
          <w:lang w:val="ru-RU"/>
        </w:rPr>
        <w:t xml:space="preserve"> суб’єктів господарювання діяльність яких пов’язана з утриманням та вирощуванням</w:t>
      </w:r>
      <w:r w:rsidR="00E518D5">
        <w:rPr>
          <w:color w:val="auto"/>
          <w:sz w:val="28"/>
          <w:szCs w:val="28"/>
          <w:lang w:val="ru-RU"/>
        </w:rPr>
        <w:t xml:space="preserve"> </w:t>
      </w:r>
      <w:r w:rsidR="00246B3B">
        <w:rPr>
          <w:color w:val="auto"/>
          <w:sz w:val="28"/>
          <w:szCs w:val="28"/>
          <w:lang w:val="ru-RU"/>
        </w:rPr>
        <w:t>птиці</w:t>
      </w:r>
      <w:r w:rsidRPr="004F27DC">
        <w:rPr>
          <w:color w:val="auto"/>
          <w:sz w:val="28"/>
          <w:szCs w:val="28"/>
          <w:lang w:val="ru-RU"/>
        </w:rPr>
        <w:t xml:space="preserve"> (дрібні, малі, середні та спеціалі</w:t>
      </w:r>
      <w:r w:rsidR="00127A41">
        <w:rPr>
          <w:color w:val="auto"/>
          <w:sz w:val="28"/>
          <w:szCs w:val="28"/>
          <w:lang w:val="ru-RU"/>
        </w:rPr>
        <w:t>зовані</w:t>
      </w:r>
      <w:r w:rsidR="00E518D5">
        <w:rPr>
          <w:color w:val="auto"/>
          <w:sz w:val="28"/>
          <w:szCs w:val="28"/>
          <w:lang w:val="ru-RU"/>
        </w:rPr>
        <w:t xml:space="preserve"> господарства)</w:t>
      </w:r>
      <w:r w:rsidRPr="004F27DC">
        <w:rPr>
          <w:color w:val="auto"/>
          <w:sz w:val="28"/>
          <w:szCs w:val="28"/>
          <w:lang w:val="ru-RU"/>
        </w:rPr>
        <w:t>.</w:t>
      </w:r>
    </w:p>
    <w:p w:rsidR="00F410E4" w:rsidRPr="00337AF1" w:rsidRDefault="00F410E4" w:rsidP="00FD7F7D">
      <w:pPr>
        <w:shd w:val="clear" w:color="auto" w:fill="FFFFFF"/>
        <w:ind w:firstLine="708"/>
        <w:jc w:val="both"/>
        <w:rPr>
          <w:color w:val="auto"/>
          <w:sz w:val="28"/>
          <w:szCs w:val="28"/>
        </w:rPr>
      </w:pPr>
      <w:r w:rsidRPr="004F27DC">
        <w:rPr>
          <w:color w:val="auto"/>
          <w:sz w:val="28"/>
          <w:szCs w:val="28"/>
          <w:lang w:val="ru-RU"/>
        </w:rPr>
        <w:t>3.</w:t>
      </w:r>
      <w:r w:rsidR="008147B4">
        <w:rPr>
          <w:color w:val="auto"/>
          <w:sz w:val="28"/>
          <w:szCs w:val="28"/>
          <w:lang w:val="ru-RU"/>
        </w:rPr>
        <w:t xml:space="preserve"> </w:t>
      </w:r>
      <w:r w:rsidRPr="004F27DC">
        <w:rPr>
          <w:color w:val="auto"/>
          <w:sz w:val="28"/>
          <w:szCs w:val="28"/>
          <w:lang w:val="ru-RU"/>
        </w:rPr>
        <w:t>Рівень поінформованості суб’єктів господарювання та/або фізичних осіб з основних положень регуляторного акта – високий, оскільки повідомлення про оприлюднення, про</w:t>
      </w:r>
      <w:r w:rsidR="00AB7352">
        <w:rPr>
          <w:color w:val="auto"/>
          <w:sz w:val="28"/>
          <w:szCs w:val="28"/>
          <w:lang w:val="ru-RU"/>
        </w:rPr>
        <w:t>е</w:t>
      </w:r>
      <w:r w:rsidRPr="004F27DC">
        <w:rPr>
          <w:color w:val="auto"/>
          <w:sz w:val="28"/>
          <w:szCs w:val="28"/>
          <w:lang w:val="ru-RU"/>
        </w:rPr>
        <w:t xml:space="preserve">кт наказу та аналіз регуляторного впливу акта розміщено на офіційному веб-сайті </w:t>
      </w:r>
      <w:r w:rsidR="00246B3B">
        <w:rPr>
          <w:color w:val="auto"/>
          <w:sz w:val="28"/>
          <w:szCs w:val="28"/>
          <w:lang w:val="ru-RU"/>
        </w:rPr>
        <w:t>Мін</w:t>
      </w:r>
      <w:r w:rsidR="003215A2">
        <w:rPr>
          <w:color w:val="auto"/>
          <w:sz w:val="28"/>
          <w:szCs w:val="28"/>
          <w:lang w:val="ru-RU"/>
        </w:rPr>
        <w:t>економіки</w:t>
      </w:r>
      <w:r w:rsidRPr="004F27DC">
        <w:rPr>
          <w:color w:val="auto"/>
          <w:sz w:val="28"/>
          <w:szCs w:val="28"/>
          <w:lang w:val="ru-RU"/>
        </w:rPr>
        <w:t xml:space="preserve"> </w:t>
      </w:r>
      <w:r w:rsidRPr="004F27DC">
        <w:rPr>
          <w:color w:val="auto"/>
          <w:sz w:val="28"/>
          <w:szCs w:val="28"/>
          <w:u w:val="single"/>
          <w:lang w:val="ru-RU"/>
        </w:rPr>
        <w:t>(</w:t>
      </w:r>
      <w:r w:rsidRPr="004F27DC">
        <w:rPr>
          <w:color w:val="auto"/>
          <w:sz w:val="28"/>
          <w:szCs w:val="28"/>
        </w:rPr>
        <w:t>http</w:t>
      </w:r>
      <w:r w:rsidRPr="004F27DC">
        <w:rPr>
          <w:color w:val="auto"/>
          <w:sz w:val="28"/>
          <w:szCs w:val="28"/>
          <w:lang w:val="ru-RU"/>
        </w:rPr>
        <w:t>://</w:t>
      </w:r>
      <w:r w:rsidRPr="004F27DC">
        <w:rPr>
          <w:color w:val="auto"/>
          <w:sz w:val="28"/>
          <w:szCs w:val="28"/>
        </w:rPr>
        <w:t>www</w:t>
      </w:r>
      <w:r w:rsidRPr="00337AF1">
        <w:rPr>
          <w:color w:val="auto"/>
          <w:sz w:val="28"/>
          <w:szCs w:val="28"/>
          <w:lang w:val="ru-RU"/>
        </w:rPr>
        <w:t>.</w:t>
      </w:r>
      <w:r w:rsidR="003215A2" w:rsidRPr="00337AF1">
        <w:rPr>
          <w:color w:val="auto"/>
          <w:sz w:val="28"/>
          <w:szCs w:val="28"/>
          <w:lang w:val="ru-RU"/>
        </w:rPr>
        <w:t xml:space="preserve"> </w:t>
      </w:r>
      <w:hyperlink r:id="rId8" w:history="1">
        <w:r w:rsidR="003215A2" w:rsidRPr="003215A2">
          <w:rPr>
            <w:color w:val="auto"/>
            <w:sz w:val="28"/>
            <w:szCs w:val="28"/>
          </w:rPr>
          <w:t>me.gov.ua/</w:t>
        </w:r>
      </w:hyperlink>
      <w:r w:rsidRPr="00337AF1">
        <w:rPr>
          <w:color w:val="auto"/>
          <w:sz w:val="24"/>
          <w:szCs w:val="24"/>
        </w:rPr>
        <w:t>)</w:t>
      </w:r>
      <w:r w:rsidRPr="00337AF1">
        <w:rPr>
          <w:color w:val="auto"/>
          <w:sz w:val="28"/>
          <w:szCs w:val="28"/>
        </w:rPr>
        <w:t>.</w:t>
      </w:r>
    </w:p>
    <w:p w:rsidR="00F410E4" w:rsidRPr="004F27DC" w:rsidRDefault="00F410E4" w:rsidP="00065213">
      <w:pPr>
        <w:ind w:firstLine="720"/>
        <w:jc w:val="both"/>
        <w:rPr>
          <w:rStyle w:val="FontStyle14"/>
          <w:color w:val="auto"/>
          <w:sz w:val="28"/>
          <w:szCs w:val="28"/>
          <w:lang w:val="ru-RU"/>
        </w:rPr>
      </w:pPr>
      <w:r w:rsidRPr="00337AF1">
        <w:rPr>
          <w:color w:val="auto"/>
          <w:sz w:val="28"/>
          <w:szCs w:val="28"/>
        </w:rPr>
        <w:t xml:space="preserve">4. </w:t>
      </w:r>
      <w:r w:rsidRPr="004F27DC">
        <w:rPr>
          <w:color w:val="auto"/>
          <w:sz w:val="28"/>
          <w:szCs w:val="28"/>
          <w:lang w:val="ru-RU"/>
        </w:rPr>
        <w:t>Час</w:t>
      </w:r>
      <w:r w:rsidRPr="00337AF1">
        <w:rPr>
          <w:color w:val="auto"/>
          <w:sz w:val="28"/>
          <w:szCs w:val="28"/>
        </w:rPr>
        <w:t xml:space="preserve">, </w:t>
      </w:r>
      <w:r w:rsidRPr="004F27DC">
        <w:rPr>
          <w:color w:val="auto"/>
          <w:sz w:val="28"/>
          <w:szCs w:val="28"/>
          <w:lang w:val="ru-RU"/>
        </w:rPr>
        <w:t>що</w:t>
      </w:r>
      <w:r w:rsidRPr="00337AF1">
        <w:rPr>
          <w:color w:val="auto"/>
          <w:sz w:val="28"/>
          <w:szCs w:val="28"/>
        </w:rPr>
        <w:t xml:space="preserve"> </w:t>
      </w:r>
      <w:r w:rsidRPr="004F27DC">
        <w:rPr>
          <w:color w:val="auto"/>
          <w:sz w:val="28"/>
          <w:szCs w:val="28"/>
          <w:lang w:val="ru-RU"/>
        </w:rPr>
        <w:t>необхідно</w:t>
      </w:r>
      <w:r w:rsidRPr="00337AF1">
        <w:rPr>
          <w:color w:val="auto"/>
          <w:sz w:val="28"/>
          <w:szCs w:val="28"/>
        </w:rPr>
        <w:t xml:space="preserve"> </w:t>
      </w:r>
      <w:r w:rsidRPr="004F27DC">
        <w:rPr>
          <w:color w:val="auto"/>
          <w:sz w:val="28"/>
          <w:szCs w:val="28"/>
          <w:lang w:val="ru-RU"/>
        </w:rPr>
        <w:t>буде</w:t>
      </w:r>
      <w:r w:rsidRPr="00337AF1">
        <w:rPr>
          <w:color w:val="auto"/>
          <w:sz w:val="28"/>
          <w:szCs w:val="28"/>
        </w:rPr>
        <w:t xml:space="preserve"> </w:t>
      </w:r>
      <w:r w:rsidRPr="004F27DC">
        <w:rPr>
          <w:color w:val="auto"/>
          <w:sz w:val="28"/>
          <w:szCs w:val="28"/>
          <w:lang w:val="ru-RU"/>
        </w:rPr>
        <w:t>витратити</w:t>
      </w:r>
      <w:r w:rsidRPr="00337AF1">
        <w:rPr>
          <w:color w:val="auto"/>
          <w:sz w:val="28"/>
          <w:szCs w:val="28"/>
        </w:rPr>
        <w:t xml:space="preserve"> </w:t>
      </w:r>
      <w:r w:rsidRPr="004F27DC">
        <w:rPr>
          <w:color w:val="auto"/>
          <w:sz w:val="28"/>
          <w:szCs w:val="28"/>
          <w:lang w:val="ru-RU"/>
        </w:rPr>
        <w:t>суб</w:t>
      </w:r>
      <w:r w:rsidRPr="00337AF1">
        <w:rPr>
          <w:color w:val="auto"/>
          <w:sz w:val="28"/>
          <w:szCs w:val="28"/>
        </w:rPr>
        <w:t>’</w:t>
      </w:r>
      <w:r w:rsidRPr="004F27DC">
        <w:rPr>
          <w:color w:val="auto"/>
          <w:sz w:val="28"/>
          <w:szCs w:val="28"/>
          <w:lang w:val="ru-RU"/>
        </w:rPr>
        <w:t>єктам</w:t>
      </w:r>
      <w:r w:rsidRPr="00337AF1">
        <w:rPr>
          <w:color w:val="auto"/>
          <w:sz w:val="28"/>
          <w:szCs w:val="28"/>
        </w:rPr>
        <w:t xml:space="preserve"> </w:t>
      </w:r>
      <w:r w:rsidRPr="004F27DC">
        <w:rPr>
          <w:color w:val="auto"/>
          <w:sz w:val="28"/>
          <w:szCs w:val="28"/>
          <w:lang w:val="ru-RU"/>
        </w:rPr>
        <w:t>господарювання</w:t>
      </w:r>
      <w:r w:rsidRPr="00337AF1">
        <w:rPr>
          <w:color w:val="auto"/>
          <w:sz w:val="28"/>
          <w:szCs w:val="28"/>
        </w:rPr>
        <w:t xml:space="preserve"> </w:t>
      </w:r>
      <w:r w:rsidRPr="004F27DC">
        <w:rPr>
          <w:color w:val="auto"/>
          <w:sz w:val="28"/>
          <w:szCs w:val="28"/>
          <w:lang w:val="ru-RU"/>
        </w:rPr>
        <w:t>та</w:t>
      </w:r>
      <w:r w:rsidRPr="00337AF1">
        <w:rPr>
          <w:color w:val="auto"/>
          <w:sz w:val="28"/>
          <w:szCs w:val="28"/>
        </w:rPr>
        <w:t>/</w:t>
      </w:r>
      <w:r w:rsidRPr="004F27DC">
        <w:rPr>
          <w:color w:val="auto"/>
          <w:sz w:val="28"/>
          <w:szCs w:val="28"/>
          <w:lang w:val="ru-RU"/>
        </w:rPr>
        <w:t>або</w:t>
      </w:r>
      <w:r w:rsidRPr="00337AF1">
        <w:rPr>
          <w:color w:val="auto"/>
          <w:sz w:val="28"/>
          <w:szCs w:val="28"/>
        </w:rPr>
        <w:t xml:space="preserve"> </w:t>
      </w:r>
      <w:r w:rsidRPr="004F27DC">
        <w:rPr>
          <w:color w:val="auto"/>
          <w:sz w:val="28"/>
          <w:szCs w:val="28"/>
          <w:lang w:val="ru-RU"/>
        </w:rPr>
        <w:t>фізичним</w:t>
      </w:r>
      <w:r w:rsidRPr="00337AF1">
        <w:rPr>
          <w:color w:val="auto"/>
          <w:sz w:val="28"/>
          <w:szCs w:val="28"/>
        </w:rPr>
        <w:t xml:space="preserve"> </w:t>
      </w:r>
      <w:r w:rsidRPr="004F27DC">
        <w:rPr>
          <w:color w:val="auto"/>
          <w:sz w:val="28"/>
          <w:szCs w:val="28"/>
          <w:lang w:val="ru-RU"/>
        </w:rPr>
        <w:t>особам</w:t>
      </w:r>
      <w:r w:rsidRPr="00337AF1">
        <w:rPr>
          <w:color w:val="auto"/>
          <w:sz w:val="28"/>
          <w:szCs w:val="28"/>
        </w:rPr>
        <w:t xml:space="preserve">, </w:t>
      </w:r>
      <w:r w:rsidRPr="004F27DC">
        <w:rPr>
          <w:color w:val="auto"/>
          <w:sz w:val="28"/>
          <w:szCs w:val="28"/>
          <w:lang w:val="ru-RU"/>
        </w:rPr>
        <w:t>для</w:t>
      </w:r>
      <w:r w:rsidRPr="00337AF1">
        <w:rPr>
          <w:color w:val="auto"/>
          <w:sz w:val="28"/>
          <w:szCs w:val="28"/>
        </w:rPr>
        <w:t xml:space="preserve"> </w:t>
      </w:r>
      <w:r w:rsidRPr="004F27DC">
        <w:rPr>
          <w:color w:val="auto"/>
          <w:sz w:val="28"/>
          <w:szCs w:val="28"/>
          <w:lang w:val="ru-RU"/>
        </w:rPr>
        <w:t>виконання</w:t>
      </w:r>
      <w:r w:rsidRPr="00337AF1">
        <w:rPr>
          <w:color w:val="auto"/>
          <w:sz w:val="28"/>
          <w:szCs w:val="28"/>
        </w:rPr>
        <w:t xml:space="preserve"> </w:t>
      </w:r>
      <w:r w:rsidRPr="004F27DC">
        <w:rPr>
          <w:color w:val="auto"/>
          <w:sz w:val="28"/>
          <w:szCs w:val="28"/>
          <w:lang w:val="ru-RU"/>
        </w:rPr>
        <w:t>вимог</w:t>
      </w:r>
      <w:r w:rsidRPr="00337AF1">
        <w:rPr>
          <w:color w:val="auto"/>
          <w:sz w:val="28"/>
          <w:szCs w:val="28"/>
        </w:rPr>
        <w:t xml:space="preserve"> </w:t>
      </w:r>
      <w:r w:rsidRPr="004F27DC">
        <w:rPr>
          <w:color w:val="auto"/>
          <w:sz w:val="28"/>
          <w:szCs w:val="28"/>
          <w:lang w:val="ru-RU"/>
        </w:rPr>
        <w:t>акта</w:t>
      </w:r>
      <w:r w:rsidRPr="00337AF1">
        <w:rPr>
          <w:color w:val="auto"/>
          <w:sz w:val="28"/>
          <w:szCs w:val="28"/>
        </w:rPr>
        <w:t xml:space="preserve"> – </w:t>
      </w:r>
      <w:r w:rsidRPr="004F27DC">
        <w:rPr>
          <w:color w:val="auto"/>
          <w:sz w:val="28"/>
          <w:szCs w:val="28"/>
          <w:lang w:val="ru-RU"/>
        </w:rPr>
        <w:t>разово</w:t>
      </w:r>
      <w:r w:rsidRPr="00337AF1">
        <w:rPr>
          <w:color w:val="auto"/>
          <w:sz w:val="28"/>
          <w:szCs w:val="28"/>
        </w:rPr>
        <w:t xml:space="preserve"> </w:t>
      </w:r>
      <w:r w:rsidRPr="004F27DC">
        <w:rPr>
          <w:color w:val="auto"/>
          <w:sz w:val="28"/>
          <w:szCs w:val="28"/>
          <w:lang w:val="ru-RU"/>
        </w:rPr>
        <w:t>орієнтовно</w:t>
      </w:r>
      <w:r w:rsidRPr="00337AF1">
        <w:rPr>
          <w:color w:val="auto"/>
          <w:sz w:val="28"/>
          <w:szCs w:val="28"/>
        </w:rPr>
        <w:t xml:space="preserve"> 2 </w:t>
      </w:r>
      <w:r w:rsidRPr="004F27DC">
        <w:rPr>
          <w:color w:val="auto"/>
          <w:sz w:val="28"/>
          <w:szCs w:val="28"/>
          <w:lang w:val="ru-RU"/>
        </w:rPr>
        <w:t>години</w:t>
      </w:r>
      <w:r w:rsidRPr="00337AF1">
        <w:rPr>
          <w:color w:val="auto"/>
          <w:sz w:val="28"/>
          <w:szCs w:val="28"/>
        </w:rPr>
        <w:t xml:space="preserve"> </w:t>
      </w:r>
      <w:r w:rsidRPr="004F27DC">
        <w:rPr>
          <w:color w:val="auto"/>
          <w:sz w:val="28"/>
          <w:szCs w:val="28"/>
          <w:lang w:val="ru-RU"/>
        </w:rPr>
        <w:t>для</w:t>
      </w:r>
      <w:r w:rsidRPr="00337AF1">
        <w:rPr>
          <w:color w:val="auto"/>
          <w:sz w:val="28"/>
          <w:szCs w:val="28"/>
        </w:rPr>
        <w:t xml:space="preserve"> </w:t>
      </w:r>
      <w:r w:rsidRPr="004F27DC">
        <w:rPr>
          <w:color w:val="auto"/>
          <w:sz w:val="28"/>
          <w:szCs w:val="28"/>
          <w:lang w:val="ru-RU"/>
        </w:rPr>
        <w:t>відповідальних</w:t>
      </w:r>
      <w:r w:rsidRPr="00337AF1">
        <w:rPr>
          <w:color w:val="auto"/>
          <w:sz w:val="28"/>
          <w:szCs w:val="28"/>
        </w:rPr>
        <w:t xml:space="preserve"> </w:t>
      </w:r>
      <w:r w:rsidRPr="004F27DC">
        <w:rPr>
          <w:color w:val="auto"/>
          <w:sz w:val="28"/>
          <w:szCs w:val="28"/>
          <w:lang w:val="ru-RU"/>
        </w:rPr>
        <w:t>працівників</w:t>
      </w:r>
      <w:r w:rsidRPr="00337AF1">
        <w:rPr>
          <w:color w:val="auto"/>
          <w:sz w:val="28"/>
          <w:szCs w:val="28"/>
        </w:rPr>
        <w:t xml:space="preserve"> </w:t>
      </w:r>
      <w:r w:rsidRPr="004F27DC">
        <w:rPr>
          <w:color w:val="auto"/>
          <w:sz w:val="28"/>
          <w:szCs w:val="28"/>
          <w:lang w:val="ru-RU"/>
        </w:rPr>
        <w:t>на</w:t>
      </w:r>
      <w:r w:rsidRPr="00337AF1">
        <w:rPr>
          <w:color w:val="auto"/>
          <w:sz w:val="28"/>
          <w:szCs w:val="28"/>
        </w:rPr>
        <w:t xml:space="preserve"> </w:t>
      </w:r>
      <w:r w:rsidRPr="004F27DC">
        <w:rPr>
          <w:color w:val="auto"/>
          <w:sz w:val="28"/>
          <w:szCs w:val="28"/>
          <w:lang w:val="ru-RU"/>
        </w:rPr>
        <w:t>ознайомлення</w:t>
      </w:r>
      <w:r w:rsidRPr="00337AF1">
        <w:rPr>
          <w:color w:val="auto"/>
          <w:sz w:val="28"/>
          <w:szCs w:val="28"/>
        </w:rPr>
        <w:t xml:space="preserve"> </w:t>
      </w:r>
      <w:r w:rsidRPr="004F27DC">
        <w:rPr>
          <w:color w:val="auto"/>
          <w:sz w:val="28"/>
          <w:szCs w:val="28"/>
          <w:lang w:val="ru-RU"/>
        </w:rPr>
        <w:t>із</w:t>
      </w:r>
      <w:r w:rsidRPr="00337AF1">
        <w:rPr>
          <w:color w:val="auto"/>
          <w:sz w:val="28"/>
          <w:szCs w:val="28"/>
        </w:rPr>
        <w:t xml:space="preserve"> </w:t>
      </w:r>
      <w:r w:rsidRPr="004F27DC">
        <w:rPr>
          <w:color w:val="auto"/>
          <w:sz w:val="28"/>
          <w:szCs w:val="28"/>
          <w:lang w:val="ru-RU"/>
        </w:rPr>
        <w:t>новою</w:t>
      </w:r>
      <w:r w:rsidRPr="00337AF1">
        <w:rPr>
          <w:color w:val="auto"/>
          <w:sz w:val="28"/>
          <w:szCs w:val="28"/>
        </w:rPr>
        <w:t xml:space="preserve"> </w:t>
      </w:r>
      <w:r w:rsidRPr="004F27DC">
        <w:rPr>
          <w:color w:val="auto"/>
          <w:sz w:val="28"/>
          <w:szCs w:val="28"/>
          <w:lang w:val="ru-RU"/>
        </w:rPr>
        <w:t>редакцією</w:t>
      </w:r>
      <w:r w:rsidRPr="00337AF1">
        <w:rPr>
          <w:color w:val="auto"/>
          <w:sz w:val="28"/>
          <w:szCs w:val="28"/>
        </w:rPr>
        <w:t xml:space="preserve"> </w:t>
      </w:r>
      <w:r w:rsidRPr="004F27DC">
        <w:rPr>
          <w:color w:val="auto"/>
          <w:sz w:val="28"/>
          <w:szCs w:val="28"/>
          <w:lang w:val="ru-RU"/>
        </w:rPr>
        <w:t>Інструкції, а також для проведення навчання персоналу, в залежності від рівня попередньої підготовки, орієнтовно до 8 годин. Час витарчений в даному випадку має обліковуватись в межах норм часу, що витрачається на виконання безпосередніх фахових обов’язків.</w:t>
      </w:r>
    </w:p>
    <w:p w:rsidR="00005F14" w:rsidRPr="009A5EAC" w:rsidRDefault="00F410E4" w:rsidP="004F6DEB">
      <w:pPr>
        <w:pStyle w:val="10"/>
        <w:ind w:firstLine="708"/>
        <w:jc w:val="both"/>
        <w:rPr>
          <w:sz w:val="28"/>
          <w:szCs w:val="28"/>
          <w:lang w:val="ru-RU"/>
        </w:rPr>
      </w:pPr>
      <w:r w:rsidRPr="00112C0D">
        <w:rPr>
          <w:sz w:val="28"/>
          <w:szCs w:val="28"/>
          <w:lang w:val="ru-RU"/>
        </w:rPr>
        <w:t xml:space="preserve">Показниками </w:t>
      </w:r>
      <w:r w:rsidRPr="009A5EAC">
        <w:rPr>
          <w:sz w:val="28"/>
          <w:szCs w:val="28"/>
          <w:lang w:val="ru-RU"/>
        </w:rPr>
        <w:t>резул</w:t>
      </w:r>
      <w:r w:rsidR="003215A2">
        <w:rPr>
          <w:sz w:val="28"/>
          <w:szCs w:val="28"/>
          <w:lang w:val="ru-RU"/>
        </w:rPr>
        <w:t xml:space="preserve">ьтативності </w:t>
      </w:r>
      <w:r w:rsidR="00C82B16">
        <w:rPr>
          <w:sz w:val="28"/>
          <w:szCs w:val="28"/>
          <w:lang w:val="ru-RU"/>
        </w:rPr>
        <w:t>п</w:t>
      </w:r>
      <w:r w:rsidR="003215A2">
        <w:rPr>
          <w:sz w:val="28"/>
          <w:szCs w:val="28"/>
          <w:lang w:val="ru-RU"/>
        </w:rPr>
        <w:t>ро</w:t>
      </w:r>
      <w:r w:rsidR="00C82B16">
        <w:rPr>
          <w:sz w:val="28"/>
          <w:szCs w:val="28"/>
          <w:lang w:val="ru-RU"/>
        </w:rPr>
        <w:t>е</w:t>
      </w:r>
      <w:r w:rsidR="004F6DEB" w:rsidRPr="009A5EAC">
        <w:rPr>
          <w:sz w:val="28"/>
          <w:szCs w:val="28"/>
          <w:lang w:val="ru-RU"/>
        </w:rPr>
        <w:t>кту наказу буде</w:t>
      </w:r>
      <w:r w:rsidR="00005F14" w:rsidRPr="009A5EAC">
        <w:rPr>
          <w:sz w:val="28"/>
          <w:szCs w:val="28"/>
          <w:lang w:val="ru-RU"/>
        </w:rPr>
        <w:t>:</w:t>
      </w:r>
    </w:p>
    <w:p w:rsidR="00005F14" w:rsidRPr="009A5EAC" w:rsidRDefault="00005F14" w:rsidP="00005F14">
      <w:pPr>
        <w:ind w:firstLine="708"/>
        <w:jc w:val="both"/>
        <w:rPr>
          <w:sz w:val="28"/>
          <w:szCs w:val="28"/>
          <w:lang w:val="uk-UA"/>
        </w:rPr>
      </w:pPr>
      <w:r w:rsidRPr="009A5EAC">
        <w:rPr>
          <w:sz w:val="28"/>
          <w:szCs w:val="28"/>
          <w:lang w:val="uk-UA"/>
        </w:rPr>
        <w:t xml:space="preserve">кількість випадків </w:t>
      </w:r>
      <w:r w:rsidR="00246B3B" w:rsidRPr="009A5EAC">
        <w:rPr>
          <w:sz w:val="28"/>
          <w:szCs w:val="28"/>
        </w:rPr>
        <w:t>c</w:t>
      </w:r>
      <w:r w:rsidR="00246B3B" w:rsidRPr="009A5EAC">
        <w:rPr>
          <w:sz w:val="28"/>
          <w:szCs w:val="28"/>
          <w:lang w:val="uk-UA"/>
        </w:rPr>
        <w:t>альмонельозу</w:t>
      </w:r>
      <w:r w:rsidRPr="009A5EAC">
        <w:rPr>
          <w:sz w:val="28"/>
          <w:szCs w:val="28"/>
          <w:lang w:val="uk-UA"/>
        </w:rPr>
        <w:t xml:space="preserve"> </w:t>
      </w:r>
      <w:r w:rsidRPr="009A5EAC">
        <w:rPr>
          <w:color w:val="434343"/>
          <w:sz w:val="28"/>
          <w:szCs w:val="28"/>
          <w:lang w:val="uk-UA"/>
        </w:rPr>
        <w:t xml:space="preserve">– </w:t>
      </w:r>
      <w:r w:rsidR="009A5EAC" w:rsidRPr="009A5EAC">
        <w:rPr>
          <w:sz w:val="28"/>
          <w:szCs w:val="28"/>
          <w:lang w:val="uk-UA"/>
        </w:rPr>
        <w:t>2 з початку року</w:t>
      </w:r>
      <w:r w:rsidRPr="009A5EAC">
        <w:rPr>
          <w:sz w:val="28"/>
          <w:szCs w:val="28"/>
          <w:lang w:val="uk-UA"/>
        </w:rPr>
        <w:t>;</w:t>
      </w:r>
    </w:p>
    <w:p w:rsidR="00005F14" w:rsidRPr="009A5EAC" w:rsidRDefault="00246B3B" w:rsidP="00005F14">
      <w:pPr>
        <w:ind w:firstLine="700"/>
        <w:jc w:val="both"/>
        <w:rPr>
          <w:sz w:val="28"/>
          <w:szCs w:val="28"/>
          <w:lang w:val="uk-UA"/>
        </w:rPr>
      </w:pPr>
      <w:r w:rsidRPr="009A5EAC">
        <w:rPr>
          <w:sz w:val="28"/>
          <w:szCs w:val="28"/>
          <w:lang w:val="uk-UA"/>
        </w:rPr>
        <w:t>кількість суб’</w:t>
      </w:r>
      <w:r w:rsidR="00005F14" w:rsidRPr="009A5EAC">
        <w:rPr>
          <w:sz w:val="28"/>
          <w:szCs w:val="28"/>
          <w:lang w:val="uk-UA"/>
        </w:rPr>
        <w:t xml:space="preserve">єктів господарювання, які постраждали внаслідок </w:t>
      </w:r>
      <w:r w:rsidRPr="009A5EAC">
        <w:rPr>
          <w:sz w:val="28"/>
          <w:szCs w:val="28"/>
          <w:lang w:val="uk-UA"/>
        </w:rPr>
        <w:t>виникнення сальмонельозу</w:t>
      </w:r>
      <w:r w:rsidR="00005F14" w:rsidRPr="009A5EAC">
        <w:rPr>
          <w:sz w:val="28"/>
          <w:szCs w:val="28"/>
          <w:lang w:val="uk-UA"/>
        </w:rPr>
        <w:t xml:space="preserve"> - </w:t>
      </w:r>
      <w:r w:rsidR="009A5EAC" w:rsidRPr="009A5EAC">
        <w:rPr>
          <w:sz w:val="28"/>
          <w:szCs w:val="28"/>
          <w:lang w:val="uk-UA"/>
        </w:rPr>
        <w:t>2</w:t>
      </w:r>
      <w:r w:rsidR="00005F14" w:rsidRPr="009A5EAC">
        <w:rPr>
          <w:sz w:val="28"/>
          <w:szCs w:val="28"/>
          <w:lang w:val="uk-UA"/>
        </w:rPr>
        <w:t>;</w:t>
      </w:r>
    </w:p>
    <w:p w:rsidR="00005F14" w:rsidRDefault="00005F14" w:rsidP="00005F14">
      <w:pPr>
        <w:ind w:firstLine="700"/>
        <w:jc w:val="both"/>
        <w:rPr>
          <w:sz w:val="28"/>
          <w:szCs w:val="28"/>
          <w:lang w:val="uk-UA"/>
        </w:rPr>
      </w:pPr>
      <w:r w:rsidRPr="009A5EAC">
        <w:rPr>
          <w:sz w:val="28"/>
          <w:szCs w:val="28"/>
          <w:lang w:val="uk-UA"/>
        </w:rPr>
        <w:t xml:space="preserve">кількість неблагополучних пунктів по </w:t>
      </w:r>
      <w:r w:rsidR="00246B3B" w:rsidRPr="009A5EAC">
        <w:rPr>
          <w:sz w:val="28"/>
          <w:szCs w:val="28"/>
          <w:lang w:val="uk-UA"/>
        </w:rPr>
        <w:t xml:space="preserve">сальмонельозу птиці </w:t>
      </w:r>
      <w:r w:rsidRPr="009A5EAC">
        <w:rPr>
          <w:sz w:val="28"/>
          <w:szCs w:val="28"/>
          <w:lang w:val="uk-UA"/>
        </w:rPr>
        <w:t xml:space="preserve">- </w:t>
      </w:r>
      <w:r w:rsidR="009A5EAC" w:rsidRPr="009A5EAC">
        <w:rPr>
          <w:sz w:val="28"/>
          <w:szCs w:val="28"/>
          <w:lang w:val="uk-UA"/>
        </w:rPr>
        <w:t>2</w:t>
      </w:r>
      <w:r w:rsidRPr="009A5EAC">
        <w:rPr>
          <w:sz w:val="28"/>
          <w:szCs w:val="28"/>
          <w:lang w:val="uk-UA"/>
        </w:rPr>
        <w:t>.</w:t>
      </w:r>
    </w:p>
    <w:p w:rsidR="00F410E4" w:rsidRPr="00112C0D" w:rsidRDefault="00F410E4">
      <w:pPr>
        <w:pStyle w:val="10"/>
        <w:ind w:firstLine="708"/>
        <w:jc w:val="center"/>
        <w:rPr>
          <w:lang w:val="ru-RU"/>
        </w:rPr>
      </w:pPr>
      <w:r>
        <w:rPr>
          <w:b/>
          <w:sz w:val="28"/>
          <w:szCs w:val="28"/>
        </w:rPr>
        <w:lastRenderedPageBreak/>
        <w:t>IX</w:t>
      </w:r>
      <w:r w:rsidRPr="00112C0D">
        <w:rPr>
          <w:b/>
          <w:sz w:val="28"/>
          <w:szCs w:val="28"/>
          <w:lang w:val="ru-RU"/>
        </w:rPr>
        <w:t>. Визначення заходів, за допомогою яких здійснюватиметься відстеження результативності дії регуляторного акта</w:t>
      </w:r>
    </w:p>
    <w:p w:rsidR="00F410E4" w:rsidRPr="00112C0D" w:rsidRDefault="00F410E4">
      <w:pPr>
        <w:pStyle w:val="10"/>
        <w:jc w:val="both"/>
        <w:rPr>
          <w:lang w:val="ru-RU"/>
        </w:rPr>
      </w:pPr>
    </w:p>
    <w:p w:rsidR="00F410E4" w:rsidRPr="00112C0D" w:rsidRDefault="00F410E4">
      <w:pPr>
        <w:pStyle w:val="10"/>
        <w:ind w:firstLine="708"/>
        <w:jc w:val="both"/>
        <w:rPr>
          <w:lang w:val="ru-RU"/>
        </w:rPr>
      </w:pPr>
      <w:r w:rsidRPr="00112C0D">
        <w:rPr>
          <w:sz w:val="28"/>
          <w:szCs w:val="28"/>
          <w:lang w:val="ru-RU"/>
        </w:rPr>
        <w:t>Відстеження результативності регуляторного акта буде здійснюватися Державною службою України з питань безпечності харчових продуктів та захисту споживачів.</w:t>
      </w:r>
    </w:p>
    <w:p w:rsidR="00F410E4" w:rsidRPr="00112C0D" w:rsidRDefault="00F410E4" w:rsidP="008147B4">
      <w:pPr>
        <w:pStyle w:val="10"/>
        <w:widowControl/>
        <w:ind w:left="-6" w:right="7" w:firstLine="715"/>
        <w:jc w:val="both"/>
        <w:rPr>
          <w:lang w:val="ru-RU"/>
        </w:rPr>
      </w:pPr>
      <w:r w:rsidRPr="00112C0D">
        <w:rPr>
          <w:sz w:val="28"/>
          <w:szCs w:val="28"/>
          <w:highlight w:val="white"/>
          <w:lang w:val="ru-RU"/>
        </w:rPr>
        <w:t>Базове відстеження результативності зазначеного регуляторного</w:t>
      </w:r>
      <w:r>
        <w:rPr>
          <w:sz w:val="28"/>
          <w:szCs w:val="28"/>
          <w:highlight w:val="white"/>
          <w:lang w:val="ru-RU"/>
        </w:rPr>
        <w:t xml:space="preserve"> акта</w:t>
      </w:r>
      <w:r w:rsidRPr="00112C0D">
        <w:rPr>
          <w:sz w:val="28"/>
          <w:szCs w:val="28"/>
          <w:highlight w:val="white"/>
          <w:lang w:val="ru-RU"/>
        </w:rPr>
        <w:t xml:space="preserve"> буде здійснюватися до набрання ним чинності шляхом збору пропозицій і зауважень та їх аналізу.</w:t>
      </w:r>
    </w:p>
    <w:p w:rsidR="00F410E4" w:rsidRPr="00112C0D" w:rsidRDefault="00F410E4" w:rsidP="008147B4">
      <w:pPr>
        <w:pStyle w:val="10"/>
        <w:widowControl/>
        <w:ind w:left="-6" w:right="7" w:firstLine="715"/>
        <w:jc w:val="both"/>
        <w:rPr>
          <w:lang w:val="ru-RU"/>
        </w:rPr>
      </w:pPr>
      <w:r w:rsidRPr="00112C0D">
        <w:rPr>
          <w:sz w:val="28"/>
          <w:szCs w:val="28"/>
          <w:highlight w:val="white"/>
          <w:lang w:val="ru-RU"/>
        </w:rPr>
        <w:t xml:space="preserve">Повторне відстеження результативності буде здійснене через рік після набрання ним чинності шляхом аналізу </w:t>
      </w:r>
      <w:proofErr w:type="gramStart"/>
      <w:r w:rsidRPr="00112C0D">
        <w:rPr>
          <w:sz w:val="28"/>
          <w:szCs w:val="28"/>
          <w:highlight w:val="white"/>
          <w:lang w:val="ru-RU"/>
        </w:rPr>
        <w:t>статистичних  даних</w:t>
      </w:r>
      <w:proofErr w:type="gramEnd"/>
      <w:r w:rsidRPr="00112C0D">
        <w:rPr>
          <w:sz w:val="28"/>
          <w:szCs w:val="28"/>
          <w:highlight w:val="white"/>
          <w:lang w:val="ru-RU"/>
        </w:rPr>
        <w:t>.</w:t>
      </w:r>
    </w:p>
    <w:p w:rsidR="00F410E4" w:rsidRDefault="00F410E4" w:rsidP="008147B4">
      <w:pPr>
        <w:pStyle w:val="10"/>
        <w:widowControl/>
        <w:ind w:left="-6" w:right="7" w:firstLine="715"/>
        <w:jc w:val="both"/>
        <w:rPr>
          <w:lang w:val="ru-RU"/>
        </w:rPr>
      </w:pPr>
      <w:r w:rsidRPr="00112C0D">
        <w:rPr>
          <w:sz w:val="28"/>
          <w:szCs w:val="28"/>
          <w:highlight w:val="white"/>
          <w:lang w:val="ru-RU"/>
        </w:rPr>
        <w:t>Періодичне відстеження результативності буде здійснюватися шляхом аналізу статистичних даних щорічно, починаючи з дня закінчення заходів з повторного відстеження результатів виконання Інструкції.</w:t>
      </w:r>
    </w:p>
    <w:p w:rsidR="00F410E4" w:rsidRPr="004F27DC" w:rsidRDefault="00F410E4" w:rsidP="00065213">
      <w:pPr>
        <w:ind w:firstLine="709"/>
        <w:jc w:val="both"/>
        <w:rPr>
          <w:color w:val="auto"/>
          <w:sz w:val="28"/>
          <w:szCs w:val="28"/>
          <w:lang w:val="ru-RU"/>
        </w:rPr>
      </w:pPr>
      <w:r w:rsidRPr="004F27DC">
        <w:rPr>
          <w:color w:val="auto"/>
          <w:sz w:val="28"/>
          <w:szCs w:val="28"/>
          <w:lang w:val="ru-RU"/>
        </w:rPr>
        <w:t>Метод проведення відстеження результативності – статистичний.</w:t>
      </w:r>
    </w:p>
    <w:p w:rsidR="00F410E4" w:rsidRPr="004F27DC" w:rsidRDefault="00F410E4" w:rsidP="00065213">
      <w:pPr>
        <w:ind w:firstLine="709"/>
        <w:jc w:val="both"/>
        <w:rPr>
          <w:color w:val="auto"/>
          <w:sz w:val="28"/>
          <w:szCs w:val="28"/>
          <w:lang w:val="ru-RU"/>
        </w:rPr>
      </w:pPr>
      <w:r w:rsidRPr="004F27DC">
        <w:rPr>
          <w:color w:val="auto"/>
          <w:sz w:val="28"/>
          <w:szCs w:val="28"/>
          <w:lang w:val="ru-RU"/>
        </w:rPr>
        <w:t>Вид даних, за допомогою яких здійснюватиметься відстеження результативності – статистичні.</w:t>
      </w:r>
    </w:p>
    <w:p w:rsidR="00F410E4" w:rsidRDefault="00F410E4" w:rsidP="00065213">
      <w:pPr>
        <w:ind w:firstLine="709"/>
        <w:jc w:val="both"/>
        <w:rPr>
          <w:color w:val="auto"/>
          <w:sz w:val="28"/>
          <w:szCs w:val="28"/>
          <w:lang w:val="ru-RU"/>
        </w:rPr>
      </w:pPr>
      <w:r w:rsidRPr="004F27DC">
        <w:rPr>
          <w:color w:val="auto"/>
          <w:sz w:val="28"/>
          <w:szCs w:val="28"/>
          <w:lang w:val="ru-RU"/>
        </w:rPr>
        <w:t>Д</w:t>
      </w:r>
      <w:r>
        <w:rPr>
          <w:color w:val="auto"/>
          <w:sz w:val="28"/>
          <w:szCs w:val="28"/>
          <w:lang w:val="ru-RU"/>
        </w:rPr>
        <w:t>ля відстеження результативності</w:t>
      </w:r>
      <w:r w:rsidRPr="004F27DC">
        <w:rPr>
          <w:color w:val="auto"/>
          <w:sz w:val="28"/>
          <w:szCs w:val="28"/>
          <w:lang w:val="ru-RU"/>
        </w:rPr>
        <w:t xml:space="preserve"> будуть використовуватися дані, отримані за результатами перевірок, проведених структурними підрозділами Держпродспоживслужби та її територіальними органами.</w:t>
      </w:r>
    </w:p>
    <w:p w:rsidR="002B7626" w:rsidRDefault="002B7626" w:rsidP="00065213">
      <w:pPr>
        <w:ind w:firstLine="709"/>
        <w:jc w:val="both"/>
        <w:rPr>
          <w:color w:val="auto"/>
          <w:sz w:val="28"/>
          <w:szCs w:val="28"/>
          <w:lang w:val="ru-RU"/>
        </w:rPr>
      </w:pPr>
    </w:p>
    <w:p w:rsidR="00E27D74" w:rsidRPr="004F27DC" w:rsidRDefault="00E27D74" w:rsidP="00065213">
      <w:pPr>
        <w:ind w:firstLine="709"/>
        <w:jc w:val="both"/>
        <w:rPr>
          <w:color w:val="auto"/>
          <w:sz w:val="28"/>
          <w:szCs w:val="28"/>
          <w:lang w:val="ru-RU"/>
        </w:rPr>
      </w:pPr>
    </w:p>
    <w:p w:rsidR="004F6DEB" w:rsidRPr="001F4A0B" w:rsidRDefault="004F6DEB">
      <w:pPr>
        <w:pStyle w:val="10"/>
        <w:tabs>
          <w:tab w:val="left" w:pos="3600"/>
        </w:tabs>
        <w:rPr>
          <w:b/>
          <w:lang w:val="ru-RU"/>
        </w:rPr>
      </w:pPr>
    </w:p>
    <w:p w:rsidR="00596E59" w:rsidRDefault="00596E59">
      <w:pPr>
        <w:pStyle w:val="10"/>
        <w:tabs>
          <w:tab w:val="left" w:pos="3600"/>
        </w:tabs>
        <w:rPr>
          <w:b/>
          <w:sz w:val="28"/>
          <w:szCs w:val="28"/>
          <w:lang w:val="uk-UA"/>
        </w:rPr>
      </w:pPr>
      <w:r>
        <w:rPr>
          <w:b/>
          <w:sz w:val="28"/>
          <w:szCs w:val="28"/>
          <w:lang w:val="uk-UA"/>
        </w:rPr>
        <w:t>Міністр розвитку економіки, торгівлі</w:t>
      </w:r>
    </w:p>
    <w:p w:rsidR="00497E6D" w:rsidRDefault="00596E59">
      <w:pPr>
        <w:pStyle w:val="10"/>
        <w:tabs>
          <w:tab w:val="left" w:pos="3600"/>
        </w:tabs>
        <w:rPr>
          <w:b/>
          <w:sz w:val="28"/>
          <w:szCs w:val="28"/>
          <w:lang w:val="uk-UA"/>
        </w:rPr>
      </w:pPr>
      <w:r>
        <w:rPr>
          <w:b/>
          <w:sz w:val="28"/>
          <w:szCs w:val="28"/>
          <w:lang w:val="uk-UA"/>
        </w:rPr>
        <w:t>та сільського господарства</w:t>
      </w:r>
      <w:r w:rsidR="00A21E5D">
        <w:rPr>
          <w:b/>
          <w:sz w:val="28"/>
          <w:szCs w:val="28"/>
          <w:lang w:val="uk-UA"/>
        </w:rPr>
        <w:t xml:space="preserve"> України</w:t>
      </w:r>
      <w:r w:rsidR="001E7C9C" w:rsidRPr="001E7C9C">
        <w:rPr>
          <w:b/>
          <w:sz w:val="28"/>
          <w:szCs w:val="28"/>
          <w:lang w:val="uk-UA"/>
        </w:rPr>
        <w:t xml:space="preserve">     </w:t>
      </w:r>
      <w:r>
        <w:rPr>
          <w:b/>
          <w:sz w:val="28"/>
          <w:szCs w:val="28"/>
          <w:lang w:val="uk-UA"/>
        </w:rPr>
        <w:t xml:space="preserve">  </w:t>
      </w:r>
      <w:r w:rsidR="001E7C9C" w:rsidRPr="001E7C9C">
        <w:rPr>
          <w:b/>
          <w:sz w:val="28"/>
          <w:szCs w:val="28"/>
          <w:lang w:val="uk-UA"/>
        </w:rPr>
        <w:t xml:space="preserve"> </w:t>
      </w:r>
      <w:r w:rsidR="001E7C9C">
        <w:rPr>
          <w:b/>
          <w:sz w:val="28"/>
          <w:szCs w:val="28"/>
          <w:lang w:val="uk-UA"/>
        </w:rPr>
        <w:t xml:space="preserve">  </w:t>
      </w:r>
      <w:r w:rsidR="00A21E5D">
        <w:rPr>
          <w:b/>
          <w:sz w:val="28"/>
          <w:szCs w:val="28"/>
          <w:lang w:val="uk-UA"/>
        </w:rPr>
        <w:t xml:space="preserve"> </w:t>
      </w:r>
      <w:r w:rsidR="001E7C9C">
        <w:rPr>
          <w:b/>
          <w:sz w:val="28"/>
          <w:szCs w:val="28"/>
          <w:lang w:val="uk-UA"/>
        </w:rPr>
        <w:t xml:space="preserve">              </w:t>
      </w:r>
      <w:r w:rsidR="001E7C9C" w:rsidRPr="001E7C9C">
        <w:rPr>
          <w:b/>
          <w:sz w:val="28"/>
          <w:szCs w:val="28"/>
          <w:lang w:val="uk-UA"/>
        </w:rPr>
        <w:t xml:space="preserve">    </w:t>
      </w:r>
      <w:r w:rsidR="00DB62E0" w:rsidRPr="00DB62E0">
        <w:rPr>
          <w:b/>
          <w:sz w:val="28"/>
          <w:szCs w:val="28"/>
          <w:lang w:val="ru-RU"/>
        </w:rPr>
        <w:t xml:space="preserve">       </w:t>
      </w:r>
      <w:r w:rsidR="00DB62E0">
        <w:rPr>
          <w:b/>
          <w:sz w:val="28"/>
          <w:szCs w:val="28"/>
          <w:lang w:val="ru-RU"/>
        </w:rPr>
        <w:t xml:space="preserve"> </w:t>
      </w:r>
      <w:r w:rsidR="001E7C9C" w:rsidRPr="001E7C9C">
        <w:rPr>
          <w:b/>
          <w:sz w:val="28"/>
          <w:szCs w:val="28"/>
          <w:lang w:val="uk-UA"/>
        </w:rPr>
        <w:t xml:space="preserve"> </w:t>
      </w:r>
      <w:r>
        <w:rPr>
          <w:b/>
          <w:sz w:val="28"/>
          <w:szCs w:val="28"/>
          <w:lang w:val="uk-UA"/>
        </w:rPr>
        <w:t>Т</w:t>
      </w:r>
      <w:r w:rsidR="001222F6">
        <w:rPr>
          <w:b/>
          <w:sz w:val="28"/>
          <w:szCs w:val="28"/>
          <w:lang w:val="ru-RU"/>
        </w:rPr>
        <w:t>.С.</w:t>
      </w:r>
      <w:r w:rsidR="00A21E5D">
        <w:rPr>
          <w:b/>
          <w:sz w:val="28"/>
          <w:szCs w:val="28"/>
          <w:lang w:val="uk-UA"/>
        </w:rPr>
        <w:t xml:space="preserve"> </w:t>
      </w:r>
      <w:r w:rsidR="00897735">
        <w:rPr>
          <w:b/>
          <w:sz w:val="28"/>
          <w:szCs w:val="28"/>
          <w:lang w:val="uk-UA"/>
        </w:rPr>
        <w:t>М</w:t>
      </w:r>
      <w:r>
        <w:rPr>
          <w:b/>
          <w:sz w:val="28"/>
          <w:szCs w:val="28"/>
          <w:lang w:val="uk-UA"/>
        </w:rPr>
        <w:t>ИЛОВАНОВ</w:t>
      </w:r>
    </w:p>
    <w:p w:rsidR="001E7C9C" w:rsidRDefault="001E7C9C">
      <w:pPr>
        <w:pStyle w:val="10"/>
        <w:tabs>
          <w:tab w:val="left" w:pos="3600"/>
        </w:tabs>
        <w:rPr>
          <w:b/>
          <w:sz w:val="28"/>
          <w:szCs w:val="28"/>
          <w:lang w:val="uk-UA"/>
        </w:rPr>
      </w:pPr>
    </w:p>
    <w:p w:rsidR="001E7C9C" w:rsidRDefault="001E7C9C">
      <w:pPr>
        <w:pStyle w:val="10"/>
        <w:tabs>
          <w:tab w:val="left" w:pos="3600"/>
        </w:tabs>
        <w:rPr>
          <w:b/>
          <w:sz w:val="28"/>
          <w:szCs w:val="28"/>
          <w:lang w:val="uk-UA"/>
        </w:rPr>
      </w:pPr>
    </w:p>
    <w:p w:rsidR="001E7C9C" w:rsidRPr="004E66BC" w:rsidRDefault="001E7C9C">
      <w:pPr>
        <w:pStyle w:val="10"/>
        <w:tabs>
          <w:tab w:val="left" w:pos="3600"/>
        </w:tabs>
        <w:rPr>
          <w:lang w:val="ru-RU"/>
        </w:rPr>
      </w:pPr>
    </w:p>
    <w:p w:rsidR="00F410E4" w:rsidRPr="004E66BC" w:rsidRDefault="00A21E5D">
      <w:pPr>
        <w:pStyle w:val="10"/>
        <w:tabs>
          <w:tab w:val="left" w:pos="3600"/>
        </w:tabs>
        <w:rPr>
          <w:lang w:val="ru-RU"/>
        </w:rPr>
      </w:pPr>
      <w:r>
        <w:rPr>
          <w:sz w:val="28"/>
          <w:szCs w:val="28"/>
          <w:lang w:val="ru-RU"/>
        </w:rPr>
        <w:t>«___» ____________ 2019</w:t>
      </w:r>
      <w:r w:rsidR="00F410E4" w:rsidRPr="004E66BC">
        <w:rPr>
          <w:sz w:val="28"/>
          <w:szCs w:val="28"/>
          <w:lang w:val="ru-RU"/>
        </w:rPr>
        <w:t xml:space="preserve"> року</w:t>
      </w:r>
    </w:p>
    <w:p w:rsidR="00F410E4" w:rsidRDefault="00F410E4">
      <w:pPr>
        <w:pStyle w:val="10"/>
        <w:tabs>
          <w:tab w:val="left" w:pos="3600"/>
        </w:tabs>
        <w:rPr>
          <w:lang w:val="ru-RU"/>
        </w:rPr>
      </w:pPr>
    </w:p>
    <w:p w:rsidR="00F410E4" w:rsidRDefault="00F410E4">
      <w:pPr>
        <w:pStyle w:val="10"/>
        <w:tabs>
          <w:tab w:val="left" w:pos="3600"/>
        </w:tabs>
        <w:rPr>
          <w:lang w:val="ru-RU"/>
        </w:rPr>
      </w:pPr>
    </w:p>
    <w:p w:rsidR="001E7C9C" w:rsidRDefault="001E7C9C">
      <w:pPr>
        <w:widowControl/>
        <w:spacing w:after="200" w:line="276" w:lineRule="auto"/>
        <w:rPr>
          <w:lang w:val="ru-RU"/>
        </w:rPr>
      </w:pPr>
    </w:p>
    <w:p w:rsidR="00AD441F" w:rsidRDefault="00AD441F">
      <w:pPr>
        <w:widowControl/>
        <w:spacing w:after="200" w:line="276" w:lineRule="auto"/>
        <w:rPr>
          <w:lang w:val="ru-RU"/>
        </w:rPr>
      </w:pPr>
    </w:p>
    <w:p w:rsidR="00AD441F" w:rsidRDefault="00AD441F">
      <w:pPr>
        <w:widowControl/>
        <w:spacing w:after="200" w:line="276" w:lineRule="auto"/>
        <w:rPr>
          <w:lang w:val="ru-RU"/>
        </w:rPr>
      </w:pPr>
    </w:p>
    <w:p w:rsidR="00596E59" w:rsidRDefault="00596E59">
      <w:pPr>
        <w:widowControl/>
        <w:spacing w:after="200" w:line="276" w:lineRule="auto"/>
        <w:rPr>
          <w:lang w:val="ru-RU"/>
        </w:rPr>
      </w:pPr>
    </w:p>
    <w:p w:rsidR="00AD441F" w:rsidRDefault="00AD441F">
      <w:pPr>
        <w:widowControl/>
        <w:spacing w:after="200" w:line="276" w:lineRule="auto"/>
        <w:rPr>
          <w:lang w:val="ru-RU"/>
        </w:rPr>
      </w:pPr>
    </w:p>
    <w:p w:rsidR="006D5A57" w:rsidRDefault="006D5A57">
      <w:pPr>
        <w:widowControl/>
        <w:spacing w:after="200" w:line="276" w:lineRule="auto"/>
        <w:rPr>
          <w:lang w:val="ru-RU"/>
        </w:rPr>
      </w:pPr>
    </w:p>
    <w:p w:rsidR="006D5A57" w:rsidRDefault="006D5A57">
      <w:pPr>
        <w:widowControl/>
        <w:spacing w:after="200" w:line="276" w:lineRule="auto"/>
        <w:rPr>
          <w:lang w:val="ru-RU"/>
        </w:rPr>
      </w:pPr>
    </w:p>
    <w:p w:rsidR="006D5A57" w:rsidRDefault="006D5A57">
      <w:pPr>
        <w:widowControl/>
        <w:spacing w:after="200" w:line="276" w:lineRule="auto"/>
        <w:rPr>
          <w:lang w:val="ru-RU"/>
        </w:rPr>
      </w:pPr>
    </w:p>
    <w:p w:rsidR="006D5A57" w:rsidRDefault="006D5A57">
      <w:pPr>
        <w:widowControl/>
        <w:spacing w:after="200" w:line="276" w:lineRule="auto"/>
        <w:rPr>
          <w:lang w:val="ru-RU"/>
        </w:rPr>
      </w:pPr>
    </w:p>
    <w:p w:rsidR="006D5A57" w:rsidRDefault="006D5A57">
      <w:pPr>
        <w:widowControl/>
        <w:spacing w:after="200" w:line="276" w:lineRule="auto"/>
        <w:rPr>
          <w:lang w:val="ru-RU"/>
        </w:rPr>
      </w:pPr>
      <w:r>
        <w:rPr>
          <w:lang w:val="ru-RU"/>
        </w:rPr>
        <w:br w:type="page"/>
      </w:r>
    </w:p>
    <w:p w:rsidR="006D5A57" w:rsidRPr="006D5A57" w:rsidRDefault="006D5A57" w:rsidP="006D5A57">
      <w:pPr>
        <w:widowControl/>
        <w:spacing w:after="200" w:line="276" w:lineRule="auto"/>
        <w:jc w:val="right"/>
        <w:rPr>
          <w:sz w:val="24"/>
          <w:szCs w:val="24"/>
          <w:lang w:val="ru-RU"/>
        </w:rPr>
      </w:pPr>
      <w:r w:rsidRPr="006D5A57">
        <w:rPr>
          <w:sz w:val="24"/>
          <w:szCs w:val="24"/>
          <w:lang w:val="ru-RU"/>
        </w:rPr>
        <w:lastRenderedPageBreak/>
        <w:t>Додаток 2</w:t>
      </w:r>
    </w:p>
    <w:p w:rsidR="006D5A57" w:rsidRPr="006D5A57" w:rsidRDefault="006D5A57" w:rsidP="006D5A57">
      <w:pPr>
        <w:widowControl/>
        <w:spacing w:before="150" w:after="150"/>
        <w:jc w:val="center"/>
        <w:rPr>
          <w:color w:val="auto"/>
          <w:sz w:val="24"/>
          <w:szCs w:val="24"/>
          <w:lang w:val="ru-RU"/>
        </w:rPr>
      </w:pPr>
      <w:r w:rsidRPr="006D5A57">
        <w:rPr>
          <w:b/>
          <w:bCs/>
          <w:sz w:val="28"/>
          <w:szCs w:val="28"/>
          <w:lang w:val="ru-RU"/>
        </w:rPr>
        <w:t>ВИТРАТИ</w:t>
      </w:r>
      <w:r w:rsidRPr="006D5A57">
        <w:rPr>
          <w:color w:val="auto"/>
          <w:sz w:val="24"/>
          <w:szCs w:val="24"/>
          <w:lang w:val="ru-RU"/>
        </w:rPr>
        <w:br/>
      </w:r>
      <w:r w:rsidRPr="006D5A57">
        <w:rPr>
          <w:b/>
          <w:bCs/>
          <w:sz w:val="28"/>
          <w:szCs w:val="28"/>
          <w:lang w:val="ru-RU"/>
        </w:rPr>
        <w:t>на одного суб’єкта господарювання великого і середнього підприємництва, які виникають внаслідок дії регуляторного акта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firstRow="1" w:lastRow="0" w:firstColumn="1" w:lastColumn="0" w:noHBand="0" w:noVBand="1"/>
      </w:tblPr>
      <w:tblGrid>
        <w:gridCol w:w="1277"/>
        <w:gridCol w:w="5437"/>
        <w:gridCol w:w="1304"/>
        <w:gridCol w:w="1780"/>
      </w:tblGrid>
      <w:tr w:rsidR="006D5A57" w:rsidRPr="006D5A57" w:rsidTr="00613F8A">
        <w:trPr>
          <w:jc w:val="center"/>
        </w:trPr>
        <w:tc>
          <w:tcPr>
            <w:tcW w:w="750" w:type="pct"/>
            <w:shd w:val="clear" w:color="auto" w:fill="auto"/>
            <w:hideMark/>
          </w:tcPr>
          <w:p w:rsidR="006D5A57" w:rsidRPr="006D5A57" w:rsidRDefault="006D5A57" w:rsidP="006D5A57">
            <w:pPr>
              <w:widowControl/>
              <w:spacing w:before="150" w:after="150"/>
              <w:jc w:val="center"/>
              <w:rPr>
                <w:color w:val="auto"/>
                <w:sz w:val="24"/>
                <w:szCs w:val="24"/>
              </w:rPr>
            </w:pPr>
            <w:bookmarkStart w:id="4" w:name="n178"/>
            <w:bookmarkEnd w:id="4"/>
            <w:r w:rsidRPr="006D5A57">
              <w:rPr>
                <w:color w:val="auto"/>
                <w:sz w:val="24"/>
                <w:szCs w:val="24"/>
              </w:rPr>
              <w:t>Порядковий номер</w:t>
            </w:r>
          </w:p>
        </w:tc>
        <w:tc>
          <w:tcPr>
            <w:tcW w:w="2950" w:type="pct"/>
            <w:shd w:val="clear" w:color="auto" w:fill="auto"/>
            <w:hideMark/>
          </w:tcPr>
          <w:p w:rsidR="006D5A57" w:rsidRPr="006D5A57" w:rsidRDefault="006D5A57" w:rsidP="006D5A57">
            <w:pPr>
              <w:widowControl/>
              <w:spacing w:before="150" w:after="150"/>
              <w:jc w:val="center"/>
              <w:rPr>
                <w:color w:val="auto"/>
                <w:sz w:val="24"/>
                <w:szCs w:val="24"/>
              </w:rPr>
            </w:pPr>
            <w:r w:rsidRPr="006D5A57">
              <w:rPr>
                <w:color w:val="auto"/>
                <w:sz w:val="24"/>
                <w:szCs w:val="24"/>
              </w:rPr>
              <w:t>Витрати</w:t>
            </w:r>
          </w:p>
        </w:tc>
        <w:tc>
          <w:tcPr>
            <w:tcW w:w="600" w:type="pct"/>
            <w:shd w:val="clear" w:color="auto" w:fill="auto"/>
            <w:hideMark/>
          </w:tcPr>
          <w:p w:rsidR="006D5A57" w:rsidRPr="006D5A57" w:rsidRDefault="006D5A57" w:rsidP="006D5A57">
            <w:pPr>
              <w:widowControl/>
              <w:spacing w:before="150" w:after="150"/>
              <w:jc w:val="center"/>
              <w:rPr>
                <w:color w:val="auto"/>
                <w:sz w:val="24"/>
                <w:szCs w:val="24"/>
              </w:rPr>
            </w:pPr>
            <w:r w:rsidRPr="006D5A57">
              <w:rPr>
                <w:color w:val="auto"/>
                <w:sz w:val="24"/>
                <w:szCs w:val="24"/>
              </w:rPr>
              <w:t>За перший рік</w:t>
            </w:r>
          </w:p>
        </w:tc>
        <w:tc>
          <w:tcPr>
            <w:tcW w:w="600" w:type="pct"/>
            <w:shd w:val="clear" w:color="auto" w:fill="auto"/>
            <w:hideMark/>
          </w:tcPr>
          <w:p w:rsidR="006D5A57" w:rsidRPr="006D5A57" w:rsidRDefault="006D5A57" w:rsidP="006D5A57">
            <w:pPr>
              <w:widowControl/>
              <w:spacing w:before="150" w:after="150"/>
              <w:jc w:val="center"/>
              <w:rPr>
                <w:color w:val="auto"/>
                <w:sz w:val="24"/>
                <w:szCs w:val="24"/>
              </w:rPr>
            </w:pPr>
            <w:r w:rsidRPr="006D5A57">
              <w:rPr>
                <w:color w:val="auto"/>
                <w:sz w:val="24"/>
                <w:szCs w:val="24"/>
              </w:rPr>
              <w:t>За п’ять років</w:t>
            </w:r>
          </w:p>
        </w:tc>
      </w:tr>
      <w:tr w:rsidR="006D5A57" w:rsidRPr="00CD43CC" w:rsidTr="00613F8A">
        <w:trPr>
          <w:jc w:val="center"/>
        </w:trPr>
        <w:tc>
          <w:tcPr>
            <w:tcW w:w="750" w:type="pct"/>
            <w:shd w:val="clear" w:color="auto" w:fill="auto"/>
            <w:hideMark/>
          </w:tcPr>
          <w:p w:rsidR="006D5A57" w:rsidRPr="006D5A57" w:rsidRDefault="006D5A57" w:rsidP="006D5A57">
            <w:pPr>
              <w:widowControl/>
              <w:spacing w:before="150" w:after="150"/>
              <w:jc w:val="center"/>
              <w:rPr>
                <w:color w:val="auto"/>
                <w:sz w:val="24"/>
                <w:szCs w:val="24"/>
              </w:rPr>
            </w:pPr>
            <w:r w:rsidRPr="006D5A57">
              <w:rPr>
                <w:color w:val="auto"/>
                <w:sz w:val="24"/>
                <w:szCs w:val="24"/>
              </w:rPr>
              <w:t>1</w:t>
            </w:r>
          </w:p>
        </w:tc>
        <w:tc>
          <w:tcPr>
            <w:tcW w:w="2950" w:type="pct"/>
            <w:shd w:val="clear" w:color="auto" w:fill="auto"/>
            <w:hideMark/>
          </w:tcPr>
          <w:p w:rsidR="006D5A57" w:rsidRPr="006D5A57" w:rsidRDefault="006D5A57" w:rsidP="006D5A57">
            <w:pPr>
              <w:widowControl/>
              <w:spacing w:before="150" w:after="150"/>
              <w:rPr>
                <w:color w:val="auto"/>
                <w:sz w:val="24"/>
                <w:szCs w:val="24"/>
                <w:lang w:val="ru-RU"/>
              </w:rPr>
            </w:pPr>
            <w:r w:rsidRPr="006D5A57">
              <w:rPr>
                <w:color w:val="auto"/>
                <w:sz w:val="24"/>
                <w:szCs w:val="24"/>
                <w:lang w:val="ru-RU"/>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00" w:type="pct"/>
            <w:shd w:val="clear" w:color="auto" w:fill="auto"/>
            <w:hideMark/>
          </w:tcPr>
          <w:p w:rsidR="006D5A57" w:rsidRPr="006D5A57" w:rsidRDefault="006D5A57" w:rsidP="006D5A57">
            <w:pPr>
              <w:widowControl/>
              <w:spacing w:before="150" w:after="150"/>
              <w:rPr>
                <w:color w:val="auto"/>
                <w:sz w:val="24"/>
                <w:szCs w:val="24"/>
                <w:lang w:val="ru-RU"/>
              </w:rPr>
            </w:pPr>
          </w:p>
        </w:tc>
        <w:tc>
          <w:tcPr>
            <w:tcW w:w="600" w:type="pct"/>
            <w:shd w:val="clear" w:color="auto" w:fill="auto"/>
            <w:hideMark/>
          </w:tcPr>
          <w:p w:rsidR="006D5A57" w:rsidRPr="006D5A57" w:rsidRDefault="006D5A57" w:rsidP="006D5A57">
            <w:pPr>
              <w:widowControl/>
              <w:spacing w:before="150" w:after="150"/>
              <w:rPr>
                <w:color w:val="auto"/>
                <w:sz w:val="24"/>
                <w:szCs w:val="24"/>
                <w:lang w:val="ru-RU"/>
              </w:rPr>
            </w:pPr>
          </w:p>
        </w:tc>
      </w:tr>
      <w:tr w:rsidR="006D5A57" w:rsidRPr="00CD43CC" w:rsidTr="00613F8A">
        <w:trPr>
          <w:jc w:val="center"/>
        </w:trPr>
        <w:tc>
          <w:tcPr>
            <w:tcW w:w="750" w:type="pct"/>
            <w:shd w:val="clear" w:color="auto" w:fill="auto"/>
            <w:hideMark/>
          </w:tcPr>
          <w:p w:rsidR="006D5A57" w:rsidRPr="006D5A57" w:rsidRDefault="006D5A57" w:rsidP="006D5A57">
            <w:pPr>
              <w:widowControl/>
              <w:spacing w:before="150" w:after="150"/>
              <w:jc w:val="center"/>
              <w:rPr>
                <w:color w:val="auto"/>
                <w:sz w:val="24"/>
                <w:szCs w:val="24"/>
              </w:rPr>
            </w:pPr>
            <w:r w:rsidRPr="006D5A57">
              <w:rPr>
                <w:color w:val="auto"/>
                <w:sz w:val="24"/>
                <w:szCs w:val="24"/>
              </w:rPr>
              <w:t>2</w:t>
            </w:r>
          </w:p>
        </w:tc>
        <w:tc>
          <w:tcPr>
            <w:tcW w:w="2950" w:type="pct"/>
            <w:shd w:val="clear" w:color="auto" w:fill="auto"/>
            <w:hideMark/>
          </w:tcPr>
          <w:p w:rsidR="006D5A57" w:rsidRPr="006D5A57" w:rsidRDefault="006D5A57" w:rsidP="006D5A57">
            <w:pPr>
              <w:widowControl/>
              <w:spacing w:before="150" w:after="150"/>
              <w:rPr>
                <w:color w:val="auto"/>
                <w:sz w:val="24"/>
                <w:szCs w:val="24"/>
                <w:lang w:val="ru-RU"/>
              </w:rPr>
            </w:pPr>
            <w:r w:rsidRPr="006D5A57">
              <w:rPr>
                <w:color w:val="auto"/>
                <w:sz w:val="24"/>
                <w:szCs w:val="24"/>
                <w:lang w:val="ru-RU"/>
              </w:rPr>
              <w:t>Податки та збори (зміна розміру податків/зборів, виникнення необхідності у сплаті податків/зборів), гривень</w:t>
            </w:r>
          </w:p>
        </w:tc>
        <w:tc>
          <w:tcPr>
            <w:tcW w:w="600" w:type="pct"/>
            <w:shd w:val="clear" w:color="auto" w:fill="auto"/>
            <w:hideMark/>
          </w:tcPr>
          <w:p w:rsidR="006D5A57" w:rsidRPr="006D5A57" w:rsidRDefault="006D5A57" w:rsidP="006D5A57">
            <w:pPr>
              <w:widowControl/>
              <w:spacing w:before="150" w:after="150"/>
              <w:rPr>
                <w:color w:val="auto"/>
                <w:sz w:val="24"/>
                <w:szCs w:val="24"/>
                <w:lang w:val="ru-RU"/>
              </w:rPr>
            </w:pPr>
          </w:p>
        </w:tc>
        <w:tc>
          <w:tcPr>
            <w:tcW w:w="600" w:type="pct"/>
            <w:shd w:val="clear" w:color="auto" w:fill="auto"/>
            <w:hideMark/>
          </w:tcPr>
          <w:p w:rsidR="006D5A57" w:rsidRPr="006D5A57" w:rsidRDefault="006D5A57" w:rsidP="006D5A57">
            <w:pPr>
              <w:widowControl/>
              <w:spacing w:before="150" w:after="150"/>
              <w:rPr>
                <w:color w:val="auto"/>
                <w:sz w:val="24"/>
                <w:szCs w:val="24"/>
                <w:lang w:val="ru-RU"/>
              </w:rPr>
            </w:pPr>
          </w:p>
        </w:tc>
      </w:tr>
      <w:tr w:rsidR="006D5A57" w:rsidRPr="00CD43CC" w:rsidTr="00613F8A">
        <w:trPr>
          <w:jc w:val="center"/>
        </w:trPr>
        <w:tc>
          <w:tcPr>
            <w:tcW w:w="750" w:type="pct"/>
            <w:shd w:val="clear" w:color="auto" w:fill="auto"/>
            <w:hideMark/>
          </w:tcPr>
          <w:p w:rsidR="006D5A57" w:rsidRPr="006D5A57" w:rsidRDefault="006D5A57" w:rsidP="006D5A57">
            <w:pPr>
              <w:widowControl/>
              <w:spacing w:before="150" w:after="150"/>
              <w:jc w:val="center"/>
              <w:rPr>
                <w:color w:val="auto"/>
                <w:sz w:val="24"/>
                <w:szCs w:val="24"/>
              </w:rPr>
            </w:pPr>
            <w:r w:rsidRPr="006D5A57">
              <w:rPr>
                <w:color w:val="auto"/>
                <w:sz w:val="24"/>
                <w:szCs w:val="24"/>
              </w:rPr>
              <w:t>3</w:t>
            </w:r>
          </w:p>
        </w:tc>
        <w:tc>
          <w:tcPr>
            <w:tcW w:w="2950" w:type="pct"/>
            <w:shd w:val="clear" w:color="auto" w:fill="auto"/>
            <w:hideMark/>
          </w:tcPr>
          <w:p w:rsidR="006D5A57" w:rsidRPr="006D5A57" w:rsidRDefault="006D5A57" w:rsidP="006D5A57">
            <w:pPr>
              <w:widowControl/>
              <w:spacing w:before="150" w:after="150"/>
              <w:rPr>
                <w:color w:val="auto"/>
                <w:sz w:val="24"/>
                <w:szCs w:val="24"/>
                <w:lang w:val="ru-RU"/>
              </w:rPr>
            </w:pPr>
            <w:r w:rsidRPr="006D5A57">
              <w:rPr>
                <w:color w:val="auto"/>
                <w:sz w:val="24"/>
                <w:szCs w:val="24"/>
                <w:lang w:val="ru-RU"/>
              </w:rPr>
              <w:t>Витрати, пов’язані із веденням обліку, підготовкою та поданням звітності державним органам, гривень</w:t>
            </w:r>
          </w:p>
        </w:tc>
        <w:tc>
          <w:tcPr>
            <w:tcW w:w="600" w:type="pct"/>
            <w:shd w:val="clear" w:color="auto" w:fill="auto"/>
            <w:hideMark/>
          </w:tcPr>
          <w:p w:rsidR="006D5A57" w:rsidRPr="006D5A57" w:rsidRDefault="006D5A57" w:rsidP="006D5A57">
            <w:pPr>
              <w:widowControl/>
              <w:spacing w:before="150" w:after="150"/>
              <w:rPr>
                <w:color w:val="auto"/>
                <w:sz w:val="24"/>
                <w:szCs w:val="24"/>
                <w:lang w:val="ru-RU"/>
              </w:rPr>
            </w:pPr>
          </w:p>
        </w:tc>
        <w:tc>
          <w:tcPr>
            <w:tcW w:w="600" w:type="pct"/>
            <w:shd w:val="clear" w:color="auto" w:fill="auto"/>
            <w:hideMark/>
          </w:tcPr>
          <w:p w:rsidR="006D5A57" w:rsidRPr="006D5A57" w:rsidRDefault="006D5A57" w:rsidP="006D5A57">
            <w:pPr>
              <w:widowControl/>
              <w:spacing w:before="150" w:after="150"/>
              <w:rPr>
                <w:color w:val="auto"/>
                <w:sz w:val="24"/>
                <w:szCs w:val="24"/>
                <w:lang w:val="ru-RU"/>
              </w:rPr>
            </w:pPr>
          </w:p>
        </w:tc>
      </w:tr>
      <w:tr w:rsidR="006D5A57" w:rsidRPr="006D5A57" w:rsidTr="00613F8A">
        <w:trPr>
          <w:jc w:val="center"/>
        </w:trPr>
        <w:tc>
          <w:tcPr>
            <w:tcW w:w="750" w:type="pct"/>
            <w:shd w:val="clear" w:color="auto" w:fill="auto"/>
            <w:hideMark/>
          </w:tcPr>
          <w:p w:rsidR="006D5A57" w:rsidRPr="006D5A57" w:rsidRDefault="006D5A57" w:rsidP="006D5A57">
            <w:pPr>
              <w:widowControl/>
              <w:spacing w:before="150" w:after="150"/>
              <w:jc w:val="center"/>
              <w:rPr>
                <w:color w:val="auto"/>
                <w:sz w:val="24"/>
                <w:szCs w:val="24"/>
              </w:rPr>
            </w:pPr>
            <w:r w:rsidRPr="006D5A57">
              <w:rPr>
                <w:color w:val="auto"/>
                <w:sz w:val="24"/>
                <w:szCs w:val="24"/>
              </w:rPr>
              <w:t>4</w:t>
            </w:r>
          </w:p>
        </w:tc>
        <w:tc>
          <w:tcPr>
            <w:tcW w:w="2950" w:type="pct"/>
            <w:shd w:val="clear" w:color="auto" w:fill="auto"/>
            <w:hideMark/>
          </w:tcPr>
          <w:p w:rsidR="006D5A57" w:rsidRPr="006D5A57" w:rsidRDefault="006D5A57" w:rsidP="006D5A57">
            <w:pPr>
              <w:widowControl/>
              <w:spacing w:before="150" w:after="150"/>
              <w:rPr>
                <w:color w:val="auto"/>
                <w:sz w:val="24"/>
                <w:szCs w:val="24"/>
              </w:rPr>
            </w:pPr>
            <w:r w:rsidRPr="006D5A57">
              <w:rPr>
                <w:color w:val="auto"/>
                <w:sz w:val="24"/>
                <w:szCs w:val="24"/>
                <w:lang w:val="ru-RU"/>
              </w:rPr>
              <w:t xml:space="preserve">Витрати, пов’язані з адмініструванням заходів державного нагляду (контролю) </w:t>
            </w:r>
            <w:r w:rsidRPr="006D5A57">
              <w:rPr>
                <w:color w:val="auto"/>
                <w:sz w:val="24"/>
                <w:szCs w:val="24"/>
              </w:rPr>
              <w:t>(перевірок, штрафних санкцій, виконання рішень/ приписів тощо), гривень</w:t>
            </w:r>
          </w:p>
        </w:tc>
        <w:tc>
          <w:tcPr>
            <w:tcW w:w="600" w:type="pct"/>
            <w:shd w:val="clear" w:color="auto" w:fill="auto"/>
            <w:hideMark/>
          </w:tcPr>
          <w:p w:rsidR="006D5A57" w:rsidRPr="006D5A57" w:rsidRDefault="006D5A57" w:rsidP="006D5A57">
            <w:pPr>
              <w:widowControl/>
              <w:spacing w:before="150" w:after="150"/>
              <w:rPr>
                <w:color w:val="auto"/>
                <w:sz w:val="24"/>
                <w:szCs w:val="24"/>
              </w:rPr>
            </w:pPr>
          </w:p>
        </w:tc>
        <w:tc>
          <w:tcPr>
            <w:tcW w:w="600" w:type="pct"/>
            <w:shd w:val="clear" w:color="auto" w:fill="auto"/>
            <w:hideMark/>
          </w:tcPr>
          <w:p w:rsidR="006D5A57" w:rsidRPr="006D5A57" w:rsidRDefault="006D5A57" w:rsidP="006D5A57">
            <w:pPr>
              <w:widowControl/>
              <w:spacing w:before="150" w:after="150"/>
              <w:rPr>
                <w:color w:val="auto"/>
                <w:sz w:val="24"/>
                <w:szCs w:val="24"/>
              </w:rPr>
            </w:pPr>
          </w:p>
        </w:tc>
      </w:tr>
      <w:tr w:rsidR="006D5A57" w:rsidRPr="006D5A57" w:rsidTr="00613F8A">
        <w:trPr>
          <w:jc w:val="center"/>
        </w:trPr>
        <w:tc>
          <w:tcPr>
            <w:tcW w:w="750" w:type="pct"/>
            <w:shd w:val="clear" w:color="auto" w:fill="auto"/>
            <w:hideMark/>
          </w:tcPr>
          <w:p w:rsidR="006D5A57" w:rsidRPr="006D5A57" w:rsidRDefault="006D5A57" w:rsidP="006D5A57">
            <w:pPr>
              <w:widowControl/>
              <w:spacing w:before="150" w:after="150"/>
              <w:jc w:val="center"/>
              <w:rPr>
                <w:color w:val="auto"/>
                <w:sz w:val="24"/>
                <w:szCs w:val="24"/>
              </w:rPr>
            </w:pPr>
            <w:r w:rsidRPr="006D5A57">
              <w:rPr>
                <w:color w:val="auto"/>
                <w:sz w:val="24"/>
                <w:szCs w:val="24"/>
              </w:rPr>
              <w:t>5</w:t>
            </w:r>
          </w:p>
        </w:tc>
        <w:tc>
          <w:tcPr>
            <w:tcW w:w="2950" w:type="pct"/>
            <w:shd w:val="clear" w:color="auto" w:fill="auto"/>
            <w:hideMark/>
          </w:tcPr>
          <w:p w:rsidR="006D5A57" w:rsidRPr="006D5A57" w:rsidRDefault="006D5A57" w:rsidP="006D5A57">
            <w:pPr>
              <w:widowControl/>
              <w:spacing w:before="150" w:after="150"/>
              <w:rPr>
                <w:color w:val="auto"/>
                <w:sz w:val="24"/>
                <w:szCs w:val="24"/>
              </w:rPr>
            </w:pPr>
            <w:r w:rsidRPr="006D5A57">
              <w:rPr>
                <w:color w:val="auto"/>
                <w:sz w:val="24"/>
                <w:szCs w:val="24"/>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00" w:type="pct"/>
            <w:shd w:val="clear" w:color="auto" w:fill="auto"/>
            <w:hideMark/>
          </w:tcPr>
          <w:p w:rsidR="006D5A57" w:rsidRPr="006D5A57" w:rsidRDefault="006D5A57" w:rsidP="006D5A57">
            <w:pPr>
              <w:widowControl/>
              <w:spacing w:before="150" w:after="150"/>
              <w:rPr>
                <w:color w:val="auto"/>
                <w:sz w:val="24"/>
                <w:szCs w:val="24"/>
              </w:rPr>
            </w:pPr>
          </w:p>
        </w:tc>
        <w:tc>
          <w:tcPr>
            <w:tcW w:w="600" w:type="pct"/>
            <w:shd w:val="clear" w:color="auto" w:fill="auto"/>
            <w:hideMark/>
          </w:tcPr>
          <w:p w:rsidR="006D5A57" w:rsidRPr="006D5A57" w:rsidRDefault="006D5A57" w:rsidP="006D5A57">
            <w:pPr>
              <w:widowControl/>
              <w:spacing w:before="150" w:after="150"/>
              <w:rPr>
                <w:color w:val="auto"/>
                <w:sz w:val="24"/>
                <w:szCs w:val="24"/>
              </w:rPr>
            </w:pPr>
          </w:p>
        </w:tc>
      </w:tr>
      <w:tr w:rsidR="006D5A57" w:rsidRPr="006D5A57" w:rsidTr="00613F8A">
        <w:trPr>
          <w:jc w:val="center"/>
        </w:trPr>
        <w:tc>
          <w:tcPr>
            <w:tcW w:w="750" w:type="pct"/>
            <w:shd w:val="clear" w:color="auto" w:fill="auto"/>
            <w:hideMark/>
          </w:tcPr>
          <w:p w:rsidR="006D5A57" w:rsidRPr="006D5A57" w:rsidRDefault="006D5A57" w:rsidP="006D5A57">
            <w:pPr>
              <w:widowControl/>
              <w:spacing w:before="150" w:after="150"/>
              <w:jc w:val="center"/>
              <w:rPr>
                <w:color w:val="auto"/>
                <w:sz w:val="24"/>
                <w:szCs w:val="24"/>
              </w:rPr>
            </w:pPr>
            <w:r w:rsidRPr="006D5A57">
              <w:rPr>
                <w:color w:val="auto"/>
                <w:sz w:val="24"/>
                <w:szCs w:val="24"/>
              </w:rPr>
              <w:t>6</w:t>
            </w:r>
          </w:p>
        </w:tc>
        <w:tc>
          <w:tcPr>
            <w:tcW w:w="2950" w:type="pct"/>
            <w:shd w:val="clear" w:color="auto" w:fill="auto"/>
            <w:hideMark/>
          </w:tcPr>
          <w:p w:rsidR="006D5A57" w:rsidRPr="006D5A57" w:rsidRDefault="006D5A57" w:rsidP="006D5A57">
            <w:pPr>
              <w:widowControl/>
              <w:spacing w:before="150" w:after="150"/>
              <w:rPr>
                <w:color w:val="auto"/>
                <w:sz w:val="24"/>
                <w:szCs w:val="24"/>
                <w:lang w:val="ru-RU"/>
              </w:rPr>
            </w:pPr>
            <w:r w:rsidRPr="006D5A57">
              <w:rPr>
                <w:color w:val="auto"/>
                <w:sz w:val="24"/>
                <w:szCs w:val="24"/>
                <w:lang w:val="ru-RU"/>
              </w:rPr>
              <w:t xml:space="preserve">Витрати на оборотні активи (матеріали, канцелярські товари тощо), </w:t>
            </w:r>
            <w:r>
              <w:rPr>
                <w:color w:val="auto"/>
                <w:sz w:val="24"/>
                <w:szCs w:val="24"/>
                <w:lang w:val="ru-RU"/>
              </w:rPr>
              <w:t xml:space="preserve">придбання вакцини, </w:t>
            </w:r>
            <w:r w:rsidRPr="006D5A57">
              <w:rPr>
                <w:color w:val="auto"/>
                <w:sz w:val="24"/>
                <w:szCs w:val="24"/>
                <w:lang w:val="ru-RU"/>
              </w:rPr>
              <w:t>гривень</w:t>
            </w:r>
          </w:p>
        </w:tc>
        <w:tc>
          <w:tcPr>
            <w:tcW w:w="600" w:type="pct"/>
            <w:shd w:val="clear" w:color="auto" w:fill="auto"/>
            <w:hideMark/>
          </w:tcPr>
          <w:p w:rsidR="006D5A57" w:rsidRPr="006D5A57" w:rsidRDefault="006D5A57" w:rsidP="006D5A57">
            <w:pPr>
              <w:widowControl/>
              <w:spacing w:before="150" w:after="150"/>
              <w:rPr>
                <w:color w:val="auto"/>
                <w:sz w:val="24"/>
                <w:szCs w:val="24"/>
                <w:lang w:val="ru-RU"/>
              </w:rPr>
            </w:pPr>
            <w:r>
              <w:rPr>
                <w:color w:val="auto"/>
                <w:sz w:val="24"/>
                <w:szCs w:val="24"/>
                <w:lang w:val="ru-RU"/>
              </w:rPr>
              <w:t>36 грн / гол. птиці</w:t>
            </w:r>
          </w:p>
        </w:tc>
        <w:tc>
          <w:tcPr>
            <w:tcW w:w="600" w:type="pct"/>
            <w:shd w:val="clear" w:color="auto" w:fill="auto"/>
            <w:hideMark/>
          </w:tcPr>
          <w:p w:rsidR="006D5A57" w:rsidRPr="006D5A57" w:rsidRDefault="006D5A57" w:rsidP="006D5A57">
            <w:pPr>
              <w:widowControl/>
              <w:spacing w:before="150" w:after="150"/>
              <w:rPr>
                <w:color w:val="auto"/>
                <w:sz w:val="24"/>
                <w:szCs w:val="24"/>
                <w:lang w:val="ru-RU"/>
              </w:rPr>
            </w:pPr>
            <w:r>
              <w:rPr>
                <w:color w:val="auto"/>
                <w:sz w:val="24"/>
                <w:szCs w:val="24"/>
                <w:lang w:val="ru-RU"/>
              </w:rPr>
              <w:t>180 грн/гол. птиці</w:t>
            </w:r>
          </w:p>
        </w:tc>
      </w:tr>
      <w:tr w:rsidR="006D5A57" w:rsidRPr="00CD43CC" w:rsidTr="00613F8A">
        <w:trPr>
          <w:jc w:val="center"/>
        </w:trPr>
        <w:tc>
          <w:tcPr>
            <w:tcW w:w="750" w:type="pct"/>
            <w:shd w:val="clear" w:color="auto" w:fill="auto"/>
            <w:hideMark/>
          </w:tcPr>
          <w:p w:rsidR="006D5A57" w:rsidRPr="006D5A57" w:rsidRDefault="006D5A57" w:rsidP="006D5A57">
            <w:pPr>
              <w:widowControl/>
              <w:spacing w:before="150" w:after="150"/>
              <w:jc w:val="center"/>
              <w:rPr>
                <w:color w:val="auto"/>
                <w:sz w:val="24"/>
                <w:szCs w:val="24"/>
                <w:lang w:val="ru-RU"/>
              </w:rPr>
            </w:pPr>
            <w:r w:rsidRPr="006D5A57">
              <w:rPr>
                <w:color w:val="auto"/>
                <w:sz w:val="24"/>
                <w:szCs w:val="24"/>
                <w:lang w:val="ru-RU"/>
              </w:rPr>
              <w:t>7</w:t>
            </w:r>
          </w:p>
        </w:tc>
        <w:tc>
          <w:tcPr>
            <w:tcW w:w="2950" w:type="pct"/>
            <w:shd w:val="clear" w:color="auto" w:fill="auto"/>
            <w:hideMark/>
          </w:tcPr>
          <w:p w:rsidR="006D5A57" w:rsidRPr="006D5A57" w:rsidRDefault="006D5A57" w:rsidP="006D5A57">
            <w:pPr>
              <w:widowControl/>
              <w:spacing w:before="150" w:after="150"/>
              <w:rPr>
                <w:color w:val="auto"/>
                <w:sz w:val="24"/>
                <w:szCs w:val="24"/>
                <w:lang w:val="ru-RU"/>
              </w:rPr>
            </w:pPr>
            <w:r w:rsidRPr="006D5A57">
              <w:rPr>
                <w:color w:val="auto"/>
                <w:sz w:val="24"/>
                <w:szCs w:val="24"/>
                <w:lang w:val="ru-RU"/>
              </w:rPr>
              <w:t>Витрати, пов’язані із наймом додаткового персоналу, гривень</w:t>
            </w:r>
          </w:p>
        </w:tc>
        <w:tc>
          <w:tcPr>
            <w:tcW w:w="600" w:type="pct"/>
            <w:shd w:val="clear" w:color="auto" w:fill="auto"/>
            <w:hideMark/>
          </w:tcPr>
          <w:p w:rsidR="006D5A57" w:rsidRPr="006D5A57" w:rsidRDefault="006D5A57" w:rsidP="006D5A57">
            <w:pPr>
              <w:widowControl/>
              <w:spacing w:before="150" w:after="150"/>
              <w:rPr>
                <w:color w:val="auto"/>
                <w:sz w:val="24"/>
                <w:szCs w:val="24"/>
                <w:lang w:val="ru-RU"/>
              </w:rPr>
            </w:pPr>
          </w:p>
        </w:tc>
        <w:tc>
          <w:tcPr>
            <w:tcW w:w="600" w:type="pct"/>
            <w:shd w:val="clear" w:color="auto" w:fill="auto"/>
            <w:hideMark/>
          </w:tcPr>
          <w:p w:rsidR="006D5A57" w:rsidRPr="006D5A57" w:rsidRDefault="006D5A57" w:rsidP="006D5A57">
            <w:pPr>
              <w:widowControl/>
              <w:spacing w:before="150" w:after="150"/>
              <w:rPr>
                <w:color w:val="auto"/>
                <w:sz w:val="24"/>
                <w:szCs w:val="24"/>
                <w:lang w:val="ru-RU"/>
              </w:rPr>
            </w:pPr>
          </w:p>
        </w:tc>
      </w:tr>
      <w:tr w:rsidR="006D5A57" w:rsidRPr="006D5A57" w:rsidTr="00613F8A">
        <w:trPr>
          <w:jc w:val="center"/>
        </w:trPr>
        <w:tc>
          <w:tcPr>
            <w:tcW w:w="750" w:type="pct"/>
            <w:shd w:val="clear" w:color="auto" w:fill="auto"/>
            <w:hideMark/>
          </w:tcPr>
          <w:p w:rsidR="006D5A57" w:rsidRPr="006D5A57" w:rsidRDefault="006D5A57" w:rsidP="006D5A57">
            <w:pPr>
              <w:widowControl/>
              <w:spacing w:before="150" w:after="150"/>
              <w:jc w:val="center"/>
              <w:rPr>
                <w:color w:val="auto"/>
                <w:sz w:val="24"/>
                <w:szCs w:val="24"/>
                <w:lang w:val="ru-RU"/>
              </w:rPr>
            </w:pPr>
            <w:r w:rsidRPr="006D5A57">
              <w:rPr>
                <w:color w:val="auto"/>
                <w:sz w:val="24"/>
                <w:szCs w:val="24"/>
                <w:lang w:val="ru-RU"/>
              </w:rPr>
              <w:t>8</w:t>
            </w:r>
          </w:p>
        </w:tc>
        <w:tc>
          <w:tcPr>
            <w:tcW w:w="2950" w:type="pct"/>
            <w:shd w:val="clear" w:color="auto" w:fill="auto"/>
            <w:hideMark/>
          </w:tcPr>
          <w:p w:rsidR="006D5A57" w:rsidRPr="006D5A57" w:rsidRDefault="006D5A57" w:rsidP="006D5A57">
            <w:pPr>
              <w:widowControl/>
              <w:spacing w:before="150" w:after="150"/>
              <w:rPr>
                <w:color w:val="auto"/>
                <w:sz w:val="24"/>
                <w:szCs w:val="24"/>
                <w:lang w:val="ru-RU"/>
              </w:rPr>
            </w:pPr>
            <w:r w:rsidRPr="006D5A57">
              <w:rPr>
                <w:color w:val="auto"/>
                <w:sz w:val="24"/>
                <w:szCs w:val="24"/>
                <w:lang w:val="ru-RU"/>
              </w:rPr>
              <w:t>Інше (уточнити), гривень</w:t>
            </w:r>
          </w:p>
        </w:tc>
        <w:tc>
          <w:tcPr>
            <w:tcW w:w="600" w:type="pct"/>
            <w:shd w:val="clear" w:color="auto" w:fill="auto"/>
            <w:hideMark/>
          </w:tcPr>
          <w:p w:rsidR="006D5A57" w:rsidRPr="006D5A57" w:rsidRDefault="006D5A57" w:rsidP="006D5A57">
            <w:pPr>
              <w:widowControl/>
              <w:spacing w:before="150" w:after="150"/>
              <w:rPr>
                <w:color w:val="auto"/>
                <w:sz w:val="24"/>
                <w:szCs w:val="24"/>
                <w:lang w:val="ru-RU"/>
              </w:rPr>
            </w:pPr>
          </w:p>
        </w:tc>
        <w:tc>
          <w:tcPr>
            <w:tcW w:w="600" w:type="pct"/>
            <w:shd w:val="clear" w:color="auto" w:fill="auto"/>
            <w:hideMark/>
          </w:tcPr>
          <w:p w:rsidR="006D5A57" w:rsidRPr="006D5A57" w:rsidRDefault="006D5A57" w:rsidP="006D5A57">
            <w:pPr>
              <w:widowControl/>
              <w:spacing w:before="150" w:after="150"/>
              <w:rPr>
                <w:color w:val="auto"/>
                <w:sz w:val="24"/>
                <w:szCs w:val="24"/>
                <w:lang w:val="ru-RU"/>
              </w:rPr>
            </w:pPr>
          </w:p>
        </w:tc>
      </w:tr>
      <w:tr w:rsidR="006D5A57" w:rsidRPr="006D5A57" w:rsidTr="00613F8A">
        <w:trPr>
          <w:jc w:val="center"/>
        </w:trPr>
        <w:tc>
          <w:tcPr>
            <w:tcW w:w="750" w:type="pct"/>
            <w:shd w:val="clear" w:color="auto" w:fill="auto"/>
            <w:hideMark/>
          </w:tcPr>
          <w:p w:rsidR="006D5A57" w:rsidRPr="006D5A57" w:rsidRDefault="006D5A57" w:rsidP="006D5A57">
            <w:pPr>
              <w:widowControl/>
              <w:spacing w:before="150" w:after="150"/>
              <w:jc w:val="center"/>
              <w:rPr>
                <w:color w:val="auto"/>
                <w:sz w:val="24"/>
                <w:szCs w:val="24"/>
                <w:lang w:val="ru-RU"/>
              </w:rPr>
            </w:pPr>
            <w:r w:rsidRPr="006D5A57">
              <w:rPr>
                <w:color w:val="auto"/>
                <w:sz w:val="24"/>
                <w:szCs w:val="24"/>
                <w:lang w:val="ru-RU"/>
              </w:rPr>
              <w:t>9</w:t>
            </w:r>
          </w:p>
        </w:tc>
        <w:tc>
          <w:tcPr>
            <w:tcW w:w="2950" w:type="pct"/>
            <w:shd w:val="clear" w:color="auto" w:fill="auto"/>
            <w:hideMark/>
          </w:tcPr>
          <w:p w:rsidR="006D5A57" w:rsidRPr="006D5A57" w:rsidRDefault="006D5A57" w:rsidP="006D5A57">
            <w:pPr>
              <w:widowControl/>
              <w:spacing w:before="150" w:after="150"/>
              <w:rPr>
                <w:color w:val="auto"/>
                <w:sz w:val="24"/>
                <w:szCs w:val="24"/>
              </w:rPr>
            </w:pPr>
            <w:r w:rsidRPr="006D5A57">
              <w:rPr>
                <w:color w:val="auto"/>
                <w:sz w:val="24"/>
                <w:szCs w:val="24"/>
                <w:lang w:val="ru-RU"/>
              </w:rPr>
              <w:t>РАЗОМ (сума рядкі</w:t>
            </w:r>
            <w:r w:rsidRPr="006D5A57">
              <w:rPr>
                <w:color w:val="auto"/>
                <w:sz w:val="24"/>
                <w:szCs w:val="24"/>
              </w:rPr>
              <w:t>в: 1 + 2 + 3 + 4 + 5 + 6 + 7 + 8), гривень</w:t>
            </w:r>
          </w:p>
        </w:tc>
        <w:tc>
          <w:tcPr>
            <w:tcW w:w="600" w:type="pct"/>
            <w:shd w:val="clear" w:color="auto" w:fill="auto"/>
            <w:hideMark/>
          </w:tcPr>
          <w:p w:rsidR="006D5A57" w:rsidRPr="006D5A57" w:rsidRDefault="006D5A57" w:rsidP="006D5A57">
            <w:pPr>
              <w:widowControl/>
              <w:spacing w:before="150" w:after="150"/>
              <w:rPr>
                <w:color w:val="auto"/>
                <w:sz w:val="24"/>
                <w:szCs w:val="24"/>
              </w:rPr>
            </w:pPr>
            <w:r>
              <w:rPr>
                <w:color w:val="auto"/>
                <w:sz w:val="24"/>
                <w:szCs w:val="24"/>
                <w:lang w:val="ru-RU"/>
              </w:rPr>
              <w:t>36 грн / гол. птиці</w:t>
            </w:r>
          </w:p>
        </w:tc>
        <w:tc>
          <w:tcPr>
            <w:tcW w:w="600" w:type="pct"/>
            <w:shd w:val="clear" w:color="auto" w:fill="auto"/>
            <w:hideMark/>
          </w:tcPr>
          <w:p w:rsidR="006D5A57" w:rsidRPr="006D5A57" w:rsidRDefault="006D5A57" w:rsidP="006D5A57">
            <w:pPr>
              <w:widowControl/>
              <w:spacing w:before="150" w:after="150"/>
              <w:rPr>
                <w:color w:val="auto"/>
                <w:sz w:val="24"/>
                <w:szCs w:val="24"/>
              </w:rPr>
            </w:pPr>
            <w:r>
              <w:rPr>
                <w:color w:val="auto"/>
                <w:sz w:val="24"/>
                <w:szCs w:val="24"/>
                <w:lang w:val="ru-RU"/>
              </w:rPr>
              <w:t>180 грн/гол. птиці</w:t>
            </w:r>
          </w:p>
        </w:tc>
      </w:tr>
      <w:tr w:rsidR="006D5A57" w:rsidRPr="006D5A57" w:rsidTr="00613F8A">
        <w:trPr>
          <w:jc w:val="center"/>
        </w:trPr>
        <w:tc>
          <w:tcPr>
            <w:tcW w:w="750" w:type="pct"/>
            <w:shd w:val="clear" w:color="auto" w:fill="auto"/>
            <w:hideMark/>
          </w:tcPr>
          <w:p w:rsidR="006D5A57" w:rsidRPr="006D5A57" w:rsidRDefault="006D5A57" w:rsidP="006D5A57">
            <w:pPr>
              <w:widowControl/>
              <w:spacing w:before="150" w:after="150"/>
              <w:jc w:val="center"/>
              <w:rPr>
                <w:color w:val="auto"/>
                <w:sz w:val="24"/>
                <w:szCs w:val="24"/>
              </w:rPr>
            </w:pPr>
            <w:r w:rsidRPr="006D5A57">
              <w:rPr>
                <w:color w:val="auto"/>
                <w:sz w:val="24"/>
                <w:szCs w:val="24"/>
              </w:rPr>
              <w:t>10</w:t>
            </w:r>
          </w:p>
        </w:tc>
        <w:tc>
          <w:tcPr>
            <w:tcW w:w="2950" w:type="pct"/>
            <w:shd w:val="clear" w:color="auto" w:fill="auto"/>
            <w:hideMark/>
          </w:tcPr>
          <w:p w:rsidR="006D5A57" w:rsidRPr="006D5A57" w:rsidRDefault="006D5A57" w:rsidP="006D5A57">
            <w:pPr>
              <w:widowControl/>
              <w:spacing w:before="150" w:after="150"/>
              <w:rPr>
                <w:color w:val="auto"/>
                <w:sz w:val="24"/>
                <w:szCs w:val="24"/>
                <w:lang w:val="ru-RU"/>
              </w:rPr>
            </w:pPr>
            <w:r w:rsidRPr="006D5A57">
              <w:rPr>
                <w:color w:val="auto"/>
                <w:sz w:val="24"/>
                <w:szCs w:val="24"/>
                <w:lang w:val="ru-RU"/>
              </w:rPr>
              <w:t>Кількість суб’єктів господарювання великого та середнього підприємництва, на яких буде поширено регулювання, одиниць</w:t>
            </w:r>
          </w:p>
        </w:tc>
        <w:tc>
          <w:tcPr>
            <w:tcW w:w="600" w:type="pct"/>
            <w:shd w:val="clear" w:color="auto" w:fill="auto"/>
            <w:hideMark/>
          </w:tcPr>
          <w:p w:rsidR="005A670A" w:rsidRPr="006D5A57" w:rsidRDefault="006D5A57" w:rsidP="006D5A57">
            <w:pPr>
              <w:widowControl/>
              <w:spacing w:before="150" w:after="150"/>
              <w:rPr>
                <w:color w:val="auto"/>
                <w:sz w:val="24"/>
                <w:szCs w:val="24"/>
                <w:lang w:val="ru-RU"/>
              </w:rPr>
            </w:pPr>
            <w:r>
              <w:rPr>
                <w:color w:val="auto"/>
                <w:sz w:val="24"/>
                <w:szCs w:val="24"/>
                <w:lang w:val="ru-RU"/>
              </w:rPr>
              <w:t>263</w:t>
            </w:r>
            <w:r w:rsidR="005A670A">
              <w:rPr>
                <w:color w:val="auto"/>
                <w:sz w:val="24"/>
                <w:szCs w:val="24"/>
                <w:lang w:val="ru-RU"/>
              </w:rPr>
              <w:t xml:space="preserve"> в яких утримується 35,5 млн голів птиці</w:t>
            </w:r>
          </w:p>
        </w:tc>
        <w:tc>
          <w:tcPr>
            <w:tcW w:w="600" w:type="pct"/>
            <w:shd w:val="clear" w:color="auto" w:fill="auto"/>
            <w:hideMark/>
          </w:tcPr>
          <w:p w:rsidR="006D5A57" w:rsidRPr="006D5A57" w:rsidRDefault="005A670A" w:rsidP="006D5A57">
            <w:pPr>
              <w:widowControl/>
              <w:spacing w:before="150" w:after="150"/>
              <w:rPr>
                <w:color w:val="auto"/>
                <w:sz w:val="24"/>
                <w:szCs w:val="24"/>
                <w:lang w:val="ru-RU"/>
              </w:rPr>
            </w:pPr>
            <w:r>
              <w:rPr>
                <w:color w:val="auto"/>
                <w:sz w:val="24"/>
                <w:szCs w:val="24"/>
                <w:lang w:val="ru-RU"/>
              </w:rPr>
              <w:t>1 278 000 000*5= 6 млрд. 390млн грн.</w:t>
            </w:r>
          </w:p>
        </w:tc>
      </w:tr>
      <w:tr w:rsidR="006D5A57" w:rsidRPr="00CD43CC" w:rsidTr="00613F8A">
        <w:trPr>
          <w:jc w:val="center"/>
        </w:trPr>
        <w:tc>
          <w:tcPr>
            <w:tcW w:w="750" w:type="pct"/>
            <w:shd w:val="clear" w:color="auto" w:fill="auto"/>
            <w:hideMark/>
          </w:tcPr>
          <w:p w:rsidR="006D5A57" w:rsidRPr="006D5A57" w:rsidRDefault="006D5A57" w:rsidP="005A670A">
            <w:pPr>
              <w:widowControl/>
              <w:spacing w:before="150" w:after="150"/>
              <w:rPr>
                <w:color w:val="auto"/>
                <w:sz w:val="24"/>
                <w:szCs w:val="24"/>
                <w:lang w:val="ru-RU"/>
              </w:rPr>
            </w:pPr>
            <w:r w:rsidRPr="006D5A57">
              <w:rPr>
                <w:color w:val="auto"/>
                <w:sz w:val="24"/>
                <w:szCs w:val="24"/>
                <w:lang w:val="ru-RU"/>
              </w:rPr>
              <w:lastRenderedPageBreak/>
              <w:t>11</w:t>
            </w:r>
          </w:p>
        </w:tc>
        <w:tc>
          <w:tcPr>
            <w:tcW w:w="2950" w:type="pct"/>
            <w:shd w:val="clear" w:color="auto" w:fill="auto"/>
            <w:hideMark/>
          </w:tcPr>
          <w:p w:rsidR="006D5A57" w:rsidRPr="006D5A57" w:rsidRDefault="006D5A57" w:rsidP="006D5A57">
            <w:pPr>
              <w:widowControl/>
              <w:spacing w:before="150" w:after="150"/>
              <w:rPr>
                <w:color w:val="auto"/>
                <w:sz w:val="24"/>
                <w:szCs w:val="24"/>
                <w:lang w:val="ru-RU"/>
              </w:rPr>
            </w:pPr>
            <w:r w:rsidRPr="006D5A57">
              <w:rPr>
                <w:color w:val="auto"/>
                <w:sz w:val="24"/>
                <w:szCs w:val="24"/>
                <w:lang w:val="ru-RU"/>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600" w:type="pct"/>
            <w:shd w:val="clear" w:color="auto" w:fill="auto"/>
            <w:hideMark/>
          </w:tcPr>
          <w:p w:rsidR="006D5A57" w:rsidRPr="006D5A57" w:rsidRDefault="005A670A" w:rsidP="006D5A57">
            <w:pPr>
              <w:widowControl/>
              <w:spacing w:before="150" w:after="150"/>
              <w:rPr>
                <w:color w:val="auto"/>
                <w:sz w:val="24"/>
                <w:szCs w:val="24"/>
                <w:lang w:val="ru-RU"/>
              </w:rPr>
            </w:pPr>
            <w:r>
              <w:rPr>
                <w:color w:val="auto"/>
                <w:sz w:val="24"/>
                <w:szCs w:val="24"/>
                <w:lang w:val="ru-RU"/>
              </w:rPr>
              <w:t>36 грн*35,5 млн = 1 млрд 278 млн грн</w:t>
            </w:r>
          </w:p>
        </w:tc>
        <w:tc>
          <w:tcPr>
            <w:tcW w:w="600" w:type="pct"/>
            <w:shd w:val="clear" w:color="auto" w:fill="auto"/>
            <w:hideMark/>
          </w:tcPr>
          <w:p w:rsidR="006D5A57" w:rsidRPr="006D5A57" w:rsidRDefault="006D5A57" w:rsidP="006D5A57">
            <w:pPr>
              <w:widowControl/>
              <w:spacing w:before="150" w:after="150"/>
              <w:rPr>
                <w:color w:val="auto"/>
                <w:sz w:val="24"/>
                <w:szCs w:val="24"/>
                <w:lang w:val="ru-RU"/>
              </w:rPr>
            </w:pPr>
          </w:p>
        </w:tc>
      </w:tr>
    </w:tbl>
    <w:p w:rsidR="006D5A57" w:rsidRPr="006D5A57" w:rsidRDefault="006D5A57" w:rsidP="006D5A57">
      <w:pPr>
        <w:widowControl/>
        <w:spacing w:after="150"/>
        <w:ind w:left="450" w:right="450"/>
        <w:jc w:val="center"/>
        <w:rPr>
          <w:color w:val="auto"/>
          <w:sz w:val="24"/>
          <w:szCs w:val="24"/>
          <w:lang w:val="ru-RU"/>
        </w:rPr>
      </w:pPr>
      <w:bookmarkStart w:id="5" w:name="n179"/>
      <w:bookmarkEnd w:id="5"/>
      <w:r w:rsidRPr="006D5A57">
        <w:rPr>
          <w:color w:val="auto"/>
          <w:sz w:val="24"/>
          <w:szCs w:val="24"/>
          <w:lang w:val="ru-RU"/>
        </w:rPr>
        <w:t>Розрахунок відповідних витрат на одного суб’єкта господарювання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firstRow="1" w:lastRow="0" w:firstColumn="1" w:lastColumn="0" w:noHBand="0" w:noVBand="1"/>
      </w:tblPr>
      <w:tblGrid>
        <w:gridCol w:w="4747"/>
        <w:gridCol w:w="1717"/>
        <w:gridCol w:w="1717"/>
        <w:gridCol w:w="1617"/>
      </w:tblGrid>
      <w:tr w:rsidR="006D5A57" w:rsidRPr="006D5A57" w:rsidTr="00613F8A">
        <w:tc>
          <w:tcPr>
            <w:tcW w:w="2350" w:type="pct"/>
            <w:shd w:val="clear" w:color="auto" w:fill="auto"/>
            <w:hideMark/>
          </w:tcPr>
          <w:p w:rsidR="006D5A57" w:rsidRPr="006D5A57" w:rsidRDefault="006D5A57" w:rsidP="006D5A57">
            <w:pPr>
              <w:widowControl/>
              <w:spacing w:before="150" w:after="150"/>
              <w:jc w:val="center"/>
              <w:rPr>
                <w:color w:val="auto"/>
                <w:sz w:val="24"/>
                <w:szCs w:val="24"/>
              </w:rPr>
            </w:pPr>
            <w:bookmarkStart w:id="6" w:name="n180"/>
            <w:bookmarkEnd w:id="6"/>
            <w:r w:rsidRPr="006D5A57">
              <w:rPr>
                <w:color w:val="auto"/>
                <w:sz w:val="24"/>
                <w:szCs w:val="24"/>
              </w:rPr>
              <w:t>Вид витрат</w:t>
            </w:r>
          </w:p>
        </w:tc>
        <w:tc>
          <w:tcPr>
            <w:tcW w:w="850" w:type="pct"/>
            <w:shd w:val="clear" w:color="auto" w:fill="auto"/>
            <w:hideMark/>
          </w:tcPr>
          <w:p w:rsidR="006D5A57" w:rsidRPr="006D5A57" w:rsidRDefault="006D5A57" w:rsidP="006D5A57">
            <w:pPr>
              <w:widowControl/>
              <w:spacing w:before="150" w:after="150"/>
              <w:jc w:val="center"/>
              <w:rPr>
                <w:color w:val="auto"/>
                <w:sz w:val="24"/>
                <w:szCs w:val="24"/>
              </w:rPr>
            </w:pPr>
            <w:r w:rsidRPr="006D5A57">
              <w:rPr>
                <w:color w:val="auto"/>
                <w:sz w:val="24"/>
                <w:szCs w:val="24"/>
              </w:rPr>
              <w:t>У перший рік</w:t>
            </w:r>
          </w:p>
        </w:tc>
        <w:tc>
          <w:tcPr>
            <w:tcW w:w="850" w:type="pct"/>
            <w:shd w:val="clear" w:color="auto" w:fill="auto"/>
            <w:hideMark/>
          </w:tcPr>
          <w:p w:rsidR="006D5A57" w:rsidRPr="006D5A57" w:rsidRDefault="006D5A57" w:rsidP="006D5A57">
            <w:pPr>
              <w:widowControl/>
              <w:spacing w:before="150" w:after="150"/>
              <w:jc w:val="center"/>
              <w:rPr>
                <w:color w:val="auto"/>
                <w:sz w:val="24"/>
                <w:szCs w:val="24"/>
              </w:rPr>
            </w:pPr>
            <w:r w:rsidRPr="006D5A57">
              <w:rPr>
                <w:color w:val="auto"/>
                <w:sz w:val="24"/>
                <w:szCs w:val="24"/>
              </w:rPr>
              <w:t>Періодичні (за рік)</w:t>
            </w:r>
          </w:p>
        </w:tc>
        <w:tc>
          <w:tcPr>
            <w:tcW w:w="800" w:type="pct"/>
            <w:shd w:val="clear" w:color="auto" w:fill="auto"/>
            <w:hideMark/>
          </w:tcPr>
          <w:p w:rsidR="006D5A57" w:rsidRPr="006D5A57" w:rsidRDefault="006D5A57" w:rsidP="006D5A57">
            <w:pPr>
              <w:widowControl/>
              <w:spacing w:before="150" w:after="150"/>
              <w:jc w:val="center"/>
              <w:rPr>
                <w:color w:val="auto"/>
                <w:sz w:val="24"/>
                <w:szCs w:val="24"/>
              </w:rPr>
            </w:pPr>
            <w:r w:rsidRPr="006D5A57">
              <w:rPr>
                <w:color w:val="auto"/>
                <w:sz w:val="24"/>
                <w:szCs w:val="24"/>
              </w:rPr>
              <w:t>Витрати за п’ять років</w:t>
            </w:r>
          </w:p>
        </w:tc>
      </w:tr>
      <w:tr w:rsidR="006D5A57" w:rsidRPr="006D5A57" w:rsidTr="00613F8A">
        <w:tc>
          <w:tcPr>
            <w:tcW w:w="2350" w:type="pct"/>
            <w:shd w:val="clear" w:color="auto" w:fill="auto"/>
            <w:hideMark/>
          </w:tcPr>
          <w:p w:rsidR="006D5A57" w:rsidRPr="006D5A57" w:rsidRDefault="006D5A57" w:rsidP="006D5A57">
            <w:pPr>
              <w:widowControl/>
              <w:spacing w:before="150" w:after="150"/>
              <w:rPr>
                <w:color w:val="auto"/>
                <w:sz w:val="24"/>
                <w:szCs w:val="24"/>
                <w:lang w:val="ru-RU"/>
              </w:rPr>
            </w:pPr>
            <w:r w:rsidRPr="006D5A57">
              <w:rPr>
                <w:color w:val="auto"/>
                <w:sz w:val="24"/>
                <w:szCs w:val="24"/>
                <w:lang w:val="ru-RU"/>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850" w:type="pct"/>
            <w:shd w:val="clear" w:color="auto" w:fill="auto"/>
            <w:hideMark/>
          </w:tcPr>
          <w:p w:rsidR="006D5A57" w:rsidRPr="006D5A57" w:rsidRDefault="005A670A" w:rsidP="006D5A57">
            <w:pPr>
              <w:widowControl/>
              <w:spacing w:before="150" w:after="150"/>
              <w:jc w:val="center"/>
              <w:rPr>
                <w:color w:val="auto"/>
                <w:sz w:val="24"/>
                <w:szCs w:val="24"/>
                <w:lang w:val="ru-RU"/>
              </w:rPr>
            </w:pPr>
            <w:r>
              <w:rPr>
                <w:color w:val="auto"/>
                <w:sz w:val="24"/>
                <w:szCs w:val="24"/>
                <w:lang w:val="ru-RU"/>
              </w:rPr>
              <w:t>0</w:t>
            </w:r>
          </w:p>
        </w:tc>
        <w:tc>
          <w:tcPr>
            <w:tcW w:w="850" w:type="pct"/>
            <w:shd w:val="clear" w:color="auto" w:fill="auto"/>
            <w:hideMark/>
          </w:tcPr>
          <w:p w:rsidR="006D5A57" w:rsidRPr="006D5A57" w:rsidRDefault="005A670A" w:rsidP="006D5A57">
            <w:pPr>
              <w:widowControl/>
              <w:spacing w:before="150" w:after="150"/>
              <w:jc w:val="center"/>
              <w:rPr>
                <w:color w:val="auto"/>
                <w:sz w:val="24"/>
                <w:szCs w:val="24"/>
                <w:lang w:val="ru-RU"/>
              </w:rPr>
            </w:pPr>
            <w:r>
              <w:rPr>
                <w:color w:val="auto"/>
                <w:sz w:val="24"/>
                <w:szCs w:val="24"/>
                <w:lang w:val="ru-RU"/>
              </w:rPr>
              <w:t>0</w:t>
            </w:r>
          </w:p>
        </w:tc>
        <w:tc>
          <w:tcPr>
            <w:tcW w:w="800" w:type="pct"/>
            <w:shd w:val="clear" w:color="auto" w:fill="auto"/>
            <w:hideMark/>
          </w:tcPr>
          <w:p w:rsidR="006D5A57" w:rsidRPr="006D5A57" w:rsidRDefault="005A670A" w:rsidP="006D5A57">
            <w:pPr>
              <w:widowControl/>
              <w:spacing w:before="150" w:after="150"/>
              <w:jc w:val="center"/>
              <w:rPr>
                <w:color w:val="auto"/>
                <w:sz w:val="24"/>
                <w:szCs w:val="24"/>
                <w:lang w:val="ru-RU"/>
              </w:rPr>
            </w:pPr>
            <w:r>
              <w:rPr>
                <w:color w:val="auto"/>
                <w:sz w:val="24"/>
                <w:szCs w:val="24"/>
                <w:lang w:val="ru-RU"/>
              </w:rPr>
              <w:t>0</w:t>
            </w:r>
          </w:p>
        </w:tc>
      </w:tr>
    </w:tbl>
    <w:p w:rsidR="006D5A57" w:rsidRPr="006D5A57" w:rsidRDefault="006D5A57" w:rsidP="006D5A57">
      <w:pPr>
        <w:rPr>
          <w:vanish/>
          <w:lang w:val="ru-RU"/>
        </w:rPr>
      </w:pPr>
      <w:bookmarkStart w:id="7" w:name="n181"/>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firstRow="1" w:lastRow="0" w:firstColumn="1" w:lastColumn="0" w:noHBand="0" w:noVBand="1"/>
      </w:tblPr>
      <w:tblGrid>
        <w:gridCol w:w="4599"/>
        <w:gridCol w:w="3400"/>
        <w:gridCol w:w="1799"/>
      </w:tblGrid>
      <w:tr w:rsidR="006D5A57" w:rsidRPr="006D5A57" w:rsidTr="00613F8A">
        <w:tc>
          <w:tcPr>
            <w:tcW w:w="2300" w:type="pct"/>
            <w:shd w:val="clear" w:color="auto" w:fill="auto"/>
            <w:hideMark/>
          </w:tcPr>
          <w:p w:rsidR="006D5A57" w:rsidRPr="006D5A57" w:rsidRDefault="006D5A57" w:rsidP="006D5A57">
            <w:pPr>
              <w:widowControl/>
              <w:spacing w:before="150" w:after="150"/>
              <w:jc w:val="center"/>
              <w:rPr>
                <w:color w:val="auto"/>
                <w:sz w:val="24"/>
                <w:szCs w:val="24"/>
              </w:rPr>
            </w:pPr>
            <w:r w:rsidRPr="006D5A57">
              <w:rPr>
                <w:color w:val="auto"/>
                <w:sz w:val="24"/>
                <w:szCs w:val="24"/>
              </w:rPr>
              <w:t>Вид витрат</w:t>
            </w:r>
          </w:p>
        </w:tc>
        <w:tc>
          <w:tcPr>
            <w:tcW w:w="1700" w:type="pct"/>
            <w:shd w:val="clear" w:color="auto" w:fill="auto"/>
            <w:hideMark/>
          </w:tcPr>
          <w:p w:rsidR="006D5A57" w:rsidRPr="006D5A57" w:rsidRDefault="006D5A57" w:rsidP="006D5A57">
            <w:pPr>
              <w:widowControl/>
              <w:spacing w:before="150" w:after="150"/>
              <w:jc w:val="center"/>
              <w:rPr>
                <w:color w:val="auto"/>
                <w:sz w:val="24"/>
                <w:szCs w:val="24"/>
                <w:lang w:val="ru-RU"/>
              </w:rPr>
            </w:pPr>
            <w:r w:rsidRPr="006D5A57">
              <w:rPr>
                <w:color w:val="auto"/>
                <w:sz w:val="24"/>
                <w:szCs w:val="24"/>
                <w:lang w:val="ru-RU"/>
              </w:rPr>
              <w:t>Витрати на сплату податків та зборів (змінених/нововведених) (за рік)</w:t>
            </w:r>
          </w:p>
        </w:tc>
        <w:tc>
          <w:tcPr>
            <w:tcW w:w="900" w:type="pct"/>
            <w:shd w:val="clear" w:color="auto" w:fill="auto"/>
            <w:hideMark/>
          </w:tcPr>
          <w:p w:rsidR="006D5A57" w:rsidRPr="006D5A57" w:rsidRDefault="006D5A57" w:rsidP="006D5A57">
            <w:pPr>
              <w:widowControl/>
              <w:spacing w:before="150" w:after="150"/>
              <w:jc w:val="center"/>
              <w:rPr>
                <w:color w:val="auto"/>
                <w:sz w:val="24"/>
                <w:szCs w:val="24"/>
              </w:rPr>
            </w:pPr>
            <w:r w:rsidRPr="006D5A57">
              <w:rPr>
                <w:color w:val="auto"/>
                <w:sz w:val="24"/>
                <w:szCs w:val="24"/>
              </w:rPr>
              <w:t>Витрати за п’ять років</w:t>
            </w:r>
          </w:p>
        </w:tc>
      </w:tr>
      <w:tr w:rsidR="006D5A57" w:rsidRPr="006D5A57" w:rsidTr="00613F8A">
        <w:tc>
          <w:tcPr>
            <w:tcW w:w="2300" w:type="pct"/>
            <w:shd w:val="clear" w:color="auto" w:fill="auto"/>
            <w:hideMark/>
          </w:tcPr>
          <w:p w:rsidR="006D5A57" w:rsidRPr="006D5A57" w:rsidRDefault="006D5A57" w:rsidP="006D5A57">
            <w:pPr>
              <w:widowControl/>
              <w:spacing w:before="150" w:after="150"/>
              <w:rPr>
                <w:color w:val="auto"/>
                <w:sz w:val="24"/>
                <w:szCs w:val="24"/>
              </w:rPr>
            </w:pPr>
            <w:r w:rsidRPr="006D5A57">
              <w:rPr>
                <w:color w:val="auto"/>
                <w:sz w:val="24"/>
                <w:szCs w:val="24"/>
              </w:rPr>
              <w:t>Податки та збори (зміна розміру податків/зборів, виникнення необхідності у сплаті податків/зборів)</w:t>
            </w:r>
          </w:p>
        </w:tc>
        <w:tc>
          <w:tcPr>
            <w:tcW w:w="1700" w:type="pct"/>
            <w:shd w:val="clear" w:color="auto" w:fill="auto"/>
            <w:hideMark/>
          </w:tcPr>
          <w:p w:rsidR="006D5A57" w:rsidRPr="006D5A57" w:rsidRDefault="005A670A" w:rsidP="006D5A57">
            <w:pPr>
              <w:widowControl/>
              <w:spacing w:before="150" w:after="150"/>
              <w:jc w:val="center"/>
              <w:rPr>
                <w:color w:val="auto"/>
                <w:sz w:val="24"/>
                <w:szCs w:val="24"/>
                <w:lang w:val="uk-UA"/>
              </w:rPr>
            </w:pPr>
            <w:r>
              <w:rPr>
                <w:color w:val="auto"/>
                <w:sz w:val="24"/>
                <w:szCs w:val="24"/>
                <w:lang w:val="uk-UA"/>
              </w:rPr>
              <w:t>0</w:t>
            </w:r>
          </w:p>
        </w:tc>
        <w:tc>
          <w:tcPr>
            <w:tcW w:w="900" w:type="pct"/>
            <w:shd w:val="clear" w:color="auto" w:fill="auto"/>
            <w:hideMark/>
          </w:tcPr>
          <w:p w:rsidR="006D5A57" w:rsidRPr="006D5A57" w:rsidRDefault="005A670A" w:rsidP="006D5A57">
            <w:pPr>
              <w:widowControl/>
              <w:spacing w:before="150" w:after="150"/>
              <w:jc w:val="center"/>
              <w:rPr>
                <w:color w:val="auto"/>
                <w:sz w:val="24"/>
                <w:szCs w:val="24"/>
                <w:lang w:val="uk-UA"/>
              </w:rPr>
            </w:pPr>
            <w:r>
              <w:rPr>
                <w:color w:val="auto"/>
                <w:sz w:val="24"/>
                <w:szCs w:val="24"/>
                <w:lang w:val="uk-UA"/>
              </w:rPr>
              <w:t>0</w:t>
            </w:r>
          </w:p>
        </w:tc>
      </w:tr>
    </w:tbl>
    <w:p w:rsidR="006D5A57" w:rsidRPr="006D5A57" w:rsidRDefault="006D5A57" w:rsidP="006D5A57">
      <w:pPr>
        <w:widowControl/>
        <w:rPr>
          <w:vanish/>
          <w:color w:val="auto"/>
          <w:sz w:val="24"/>
          <w:szCs w:val="24"/>
        </w:rPr>
      </w:pPr>
      <w:bookmarkStart w:id="8" w:name="n182"/>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firstRow="1" w:lastRow="0" w:firstColumn="1" w:lastColumn="0" w:noHBand="0" w:noVBand="1"/>
      </w:tblPr>
      <w:tblGrid>
        <w:gridCol w:w="3001"/>
        <w:gridCol w:w="1800"/>
        <w:gridCol w:w="1799"/>
        <w:gridCol w:w="1699"/>
        <w:gridCol w:w="1499"/>
      </w:tblGrid>
      <w:tr w:rsidR="006D5A57" w:rsidRPr="006D5A57" w:rsidTr="00613F8A">
        <w:tc>
          <w:tcPr>
            <w:tcW w:w="1500" w:type="pct"/>
            <w:shd w:val="clear" w:color="auto" w:fill="auto"/>
            <w:hideMark/>
          </w:tcPr>
          <w:p w:rsidR="006D5A57" w:rsidRPr="006D5A57" w:rsidRDefault="006D5A57" w:rsidP="006D5A57">
            <w:pPr>
              <w:widowControl/>
              <w:spacing w:before="150" w:after="150"/>
              <w:jc w:val="center"/>
              <w:rPr>
                <w:color w:val="auto"/>
                <w:sz w:val="24"/>
                <w:szCs w:val="24"/>
              </w:rPr>
            </w:pPr>
            <w:r w:rsidRPr="006D5A57">
              <w:rPr>
                <w:color w:val="auto"/>
                <w:sz w:val="24"/>
                <w:szCs w:val="24"/>
              </w:rPr>
              <w:t>Вид витрат</w:t>
            </w:r>
          </w:p>
        </w:tc>
        <w:tc>
          <w:tcPr>
            <w:tcW w:w="900" w:type="pct"/>
            <w:shd w:val="clear" w:color="auto" w:fill="auto"/>
            <w:hideMark/>
          </w:tcPr>
          <w:p w:rsidR="006D5A57" w:rsidRPr="006D5A57" w:rsidRDefault="006D5A57" w:rsidP="006D5A57">
            <w:pPr>
              <w:widowControl/>
              <w:spacing w:before="150" w:after="150"/>
              <w:jc w:val="center"/>
              <w:rPr>
                <w:color w:val="auto"/>
                <w:sz w:val="24"/>
                <w:szCs w:val="24"/>
                <w:lang w:val="ru-RU"/>
              </w:rPr>
            </w:pPr>
            <w:r w:rsidRPr="006D5A57">
              <w:rPr>
                <w:color w:val="auto"/>
                <w:sz w:val="24"/>
                <w:szCs w:val="24"/>
                <w:lang w:val="ru-RU"/>
              </w:rPr>
              <w:t>Витрати* на ведення обліку, підготовку та подання звітності (за рік)</w:t>
            </w:r>
          </w:p>
        </w:tc>
        <w:tc>
          <w:tcPr>
            <w:tcW w:w="900" w:type="pct"/>
            <w:shd w:val="clear" w:color="auto" w:fill="auto"/>
            <w:hideMark/>
          </w:tcPr>
          <w:p w:rsidR="006D5A57" w:rsidRPr="006D5A57" w:rsidRDefault="006D5A57" w:rsidP="006D5A57">
            <w:pPr>
              <w:widowControl/>
              <w:spacing w:before="150" w:after="150"/>
              <w:jc w:val="center"/>
              <w:rPr>
                <w:color w:val="auto"/>
                <w:sz w:val="24"/>
                <w:szCs w:val="24"/>
                <w:lang w:val="ru-RU"/>
              </w:rPr>
            </w:pPr>
            <w:r w:rsidRPr="006D5A57">
              <w:rPr>
                <w:color w:val="auto"/>
                <w:sz w:val="24"/>
                <w:szCs w:val="24"/>
                <w:lang w:val="ru-RU"/>
              </w:rPr>
              <w:t>Витрати на оплату штрафних санкцій за рік</w:t>
            </w:r>
          </w:p>
        </w:tc>
        <w:tc>
          <w:tcPr>
            <w:tcW w:w="850" w:type="pct"/>
            <w:shd w:val="clear" w:color="auto" w:fill="auto"/>
            <w:hideMark/>
          </w:tcPr>
          <w:p w:rsidR="006D5A57" w:rsidRPr="006D5A57" w:rsidRDefault="006D5A57" w:rsidP="006D5A57">
            <w:pPr>
              <w:widowControl/>
              <w:spacing w:before="150" w:after="150"/>
              <w:jc w:val="center"/>
              <w:rPr>
                <w:color w:val="auto"/>
                <w:sz w:val="24"/>
                <w:szCs w:val="24"/>
              </w:rPr>
            </w:pPr>
            <w:r w:rsidRPr="006D5A57">
              <w:rPr>
                <w:color w:val="auto"/>
                <w:sz w:val="24"/>
                <w:szCs w:val="24"/>
              </w:rPr>
              <w:t>Разом за рік</w:t>
            </w:r>
          </w:p>
        </w:tc>
        <w:tc>
          <w:tcPr>
            <w:tcW w:w="750" w:type="pct"/>
            <w:shd w:val="clear" w:color="auto" w:fill="auto"/>
            <w:hideMark/>
          </w:tcPr>
          <w:p w:rsidR="006D5A57" w:rsidRPr="006D5A57" w:rsidRDefault="006D5A57" w:rsidP="006D5A57">
            <w:pPr>
              <w:widowControl/>
              <w:spacing w:before="150" w:after="150"/>
              <w:jc w:val="center"/>
              <w:rPr>
                <w:color w:val="auto"/>
                <w:sz w:val="24"/>
                <w:szCs w:val="24"/>
              </w:rPr>
            </w:pPr>
            <w:r w:rsidRPr="006D5A57">
              <w:rPr>
                <w:color w:val="auto"/>
                <w:sz w:val="24"/>
                <w:szCs w:val="24"/>
              </w:rPr>
              <w:t>Витрати за п’ять років</w:t>
            </w:r>
          </w:p>
        </w:tc>
      </w:tr>
      <w:tr w:rsidR="006D5A57" w:rsidRPr="006D5A57" w:rsidTr="00613F8A">
        <w:tc>
          <w:tcPr>
            <w:tcW w:w="1500" w:type="pct"/>
            <w:shd w:val="clear" w:color="auto" w:fill="auto"/>
            <w:hideMark/>
          </w:tcPr>
          <w:p w:rsidR="006D5A57" w:rsidRPr="006D5A57" w:rsidRDefault="006D5A57" w:rsidP="006D5A57">
            <w:pPr>
              <w:widowControl/>
              <w:spacing w:before="150" w:after="150"/>
              <w:rPr>
                <w:color w:val="auto"/>
                <w:sz w:val="24"/>
                <w:szCs w:val="24"/>
                <w:lang w:val="ru-RU"/>
              </w:rPr>
            </w:pPr>
            <w:r w:rsidRPr="006D5A57">
              <w:rPr>
                <w:color w:val="auto"/>
                <w:sz w:val="24"/>
                <w:szCs w:val="24"/>
                <w:lang w:val="ru-RU"/>
              </w:rPr>
              <w:t>Витрати, пов’язані із веденням обліку, підготовкою та поданням звітності державним органам (витрати часу персоналу)</w:t>
            </w:r>
          </w:p>
        </w:tc>
        <w:tc>
          <w:tcPr>
            <w:tcW w:w="900" w:type="pct"/>
            <w:shd w:val="clear" w:color="auto" w:fill="auto"/>
            <w:hideMark/>
          </w:tcPr>
          <w:p w:rsidR="006D5A57" w:rsidRPr="006D5A57" w:rsidRDefault="005A670A" w:rsidP="006D5A57">
            <w:pPr>
              <w:widowControl/>
              <w:spacing w:before="150" w:after="150"/>
              <w:jc w:val="center"/>
              <w:rPr>
                <w:color w:val="auto"/>
                <w:sz w:val="24"/>
                <w:szCs w:val="24"/>
                <w:lang w:val="ru-RU"/>
              </w:rPr>
            </w:pPr>
            <w:r>
              <w:rPr>
                <w:color w:val="auto"/>
                <w:sz w:val="24"/>
                <w:szCs w:val="24"/>
                <w:lang w:val="ru-RU"/>
              </w:rPr>
              <w:t>0</w:t>
            </w:r>
          </w:p>
        </w:tc>
        <w:tc>
          <w:tcPr>
            <w:tcW w:w="900" w:type="pct"/>
            <w:shd w:val="clear" w:color="auto" w:fill="auto"/>
            <w:hideMark/>
          </w:tcPr>
          <w:p w:rsidR="006D5A57" w:rsidRPr="006D5A57" w:rsidRDefault="005A670A" w:rsidP="006D5A57">
            <w:pPr>
              <w:widowControl/>
              <w:spacing w:before="150" w:after="150"/>
              <w:jc w:val="center"/>
              <w:rPr>
                <w:color w:val="auto"/>
                <w:sz w:val="24"/>
                <w:szCs w:val="24"/>
                <w:lang w:val="ru-RU"/>
              </w:rPr>
            </w:pPr>
            <w:r>
              <w:rPr>
                <w:color w:val="auto"/>
                <w:sz w:val="24"/>
                <w:szCs w:val="24"/>
                <w:lang w:val="ru-RU"/>
              </w:rPr>
              <w:t>0</w:t>
            </w:r>
          </w:p>
        </w:tc>
        <w:tc>
          <w:tcPr>
            <w:tcW w:w="850" w:type="pct"/>
            <w:shd w:val="clear" w:color="auto" w:fill="auto"/>
            <w:hideMark/>
          </w:tcPr>
          <w:p w:rsidR="006D5A57" w:rsidRPr="006D5A57" w:rsidRDefault="005A670A" w:rsidP="006D5A57">
            <w:pPr>
              <w:widowControl/>
              <w:spacing w:before="150" w:after="150"/>
              <w:jc w:val="center"/>
              <w:rPr>
                <w:color w:val="auto"/>
                <w:sz w:val="24"/>
                <w:szCs w:val="24"/>
                <w:lang w:val="ru-RU"/>
              </w:rPr>
            </w:pPr>
            <w:r>
              <w:rPr>
                <w:color w:val="auto"/>
                <w:sz w:val="24"/>
                <w:szCs w:val="24"/>
                <w:lang w:val="ru-RU"/>
              </w:rPr>
              <w:t>0</w:t>
            </w:r>
          </w:p>
        </w:tc>
        <w:tc>
          <w:tcPr>
            <w:tcW w:w="750" w:type="pct"/>
            <w:shd w:val="clear" w:color="auto" w:fill="auto"/>
            <w:hideMark/>
          </w:tcPr>
          <w:p w:rsidR="006D5A57" w:rsidRPr="006D5A57" w:rsidRDefault="005A670A" w:rsidP="006D5A57">
            <w:pPr>
              <w:widowControl/>
              <w:spacing w:before="150" w:after="150"/>
              <w:jc w:val="center"/>
              <w:rPr>
                <w:color w:val="auto"/>
                <w:sz w:val="24"/>
                <w:szCs w:val="24"/>
                <w:lang w:val="ru-RU"/>
              </w:rPr>
            </w:pPr>
            <w:r>
              <w:rPr>
                <w:color w:val="auto"/>
                <w:sz w:val="24"/>
                <w:szCs w:val="24"/>
                <w:lang w:val="ru-RU"/>
              </w:rPr>
              <w:t>0</w:t>
            </w:r>
          </w:p>
        </w:tc>
      </w:tr>
    </w:tbl>
    <w:p w:rsidR="006D5A57" w:rsidRPr="008202B1" w:rsidRDefault="006D5A57" w:rsidP="006D5A57">
      <w:pPr>
        <w:widowControl/>
        <w:spacing w:after="150"/>
        <w:jc w:val="both"/>
        <w:rPr>
          <w:color w:val="auto"/>
          <w:sz w:val="24"/>
          <w:szCs w:val="24"/>
        </w:rPr>
      </w:pPr>
      <w:bookmarkStart w:id="9" w:name="n183"/>
      <w:bookmarkEnd w:id="9"/>
      <w:r w:rsidRPr="008202B1">
        <w:t>_________</w:t>
      </w:r>
      <w:r w:rsidRPr="008202B1">
        <w:rPr>
          <w:color w:val="auto"/>
          <w:sz w:val="24"/>
          <w:szCs w:val="24"/>
        </w:rPr>
        <w:br/>
      </w:r>
      <w:r w:rsidRPr="008202B1">
        <w:t xml:space="preserve">* </w:t>
      </w:r>
      <w:r w:rsidRPr="006D5A57">
        <w:rPr>
          <w:lang w:val="ru-RU"/>
        </w:rPr>
        <w:t>Вартість</w:t>
      </w:r>
      <w:r w:rsidRPr="008202B1">
        <w:t xml:space="preserve"> </w:t>
      </w:r>
      <w:r w:rsidRPr="006D5A57">
        <w:rPr>
          <w:lang w:val="ru-RU"/>
        </w:rPr>
        <w:t>витрат</w:t>
      </w:r>
      <w:r w:rsidRPr="008202B1">
        <w:t xml:space="preserve">, </w:t>
      </w:r>
      <w:r w:rsidRPr="006D5A57">
        <w:rPr>
          <w:lang w:val="ru-RU"/>
        </w:rPr>
        <w:t>пов</w:t>
      </w:r>
      <w:r w:rsidRPr="008202B1">
        <w:t>’</w:t>
      </w:r>
      <w:r w:rsidRPr="006D5A57">
        <w:rPr>
          <w:lang w:val="ru-RU"/>
        </w:rPr>
        <w:t>язаних</w:t>
      </w:r>
      <w:r w:rsidRPr="008202B1">
        <w:t xml:space="preserve"> </w:t>
      </w:r>
      <w:r w:rsidRPr="006D5A57">
        <w:rPr>
          <w:lang w:val="ru-RU"/>
        </w:rPr>
        <w:t>із</w:t>
      </w:r>
      <w:r w:rsidRPr="008202B1">
        <w:t xml:space="preserve"> </w:t>
      </w:r>
      <w:r w:rsidRPr="006D5A57">
        <w:rPr>
          <w:lang w:val="ru-RU"/>
        </w:rPr>
        <w:t>підготовкою</w:t>
      </w:r>
      <w:r w:rsidRPr="008202B1">
        <w:t xml:space="preserve"> </w:t>
      </w:r>
      <w:r w:rsidRPr="006D5A57">
        <w:rPr>
          <w:lang w:val="ru-RU"/>
        </w:rPr>
        <w:t>та</w:t>
      </w:r>
      <w:r w:rsidRPr="008202B1">
        <w:t xml:space="preserve"> </w:t>
      </w:r>
      <w:r w:rsidRPr="006D5A57">
        <w:rPr>
          <w:lang w:val="ru-RU"/>
        </w:rPr>
        <w:t>поданням</w:t>
      </w:r>
      <w:r w:rsidRPr="008202B1">
        <w:t xml:space="preserve"> </w:t>
      </w:r>
      <w:r w:rsidRPr="006D5A57">
        <w:rPr>
          <w:lang w:val="ru-RU"/>
        </w:rPr>
        <w:t>звітності</w:t>
      </w:r>
      <w:r w:rsidRPr="008202B1">
        <w:t xml:space="preserve"> </w:t>
      </w:r>
      <w:r w:rsidRPr="006D5A57">
        <w:rPr>
          <w:lang w:val="ru-RU"/>
        </w:rPr>
        <w:t>державним</w:t>
      </w:r>
      <w:r w:rsidRPr="008202B1">
        <w:t xml:space="preserve"> </w:t>
      </w:r>
      <w:r w:rsidRPr="006D5A57">
        <w:rPr>
          <w:lang w:val="ru-RU"/>
        </w:rPr>
        <w:t>органам</w:t>
      </w:r>
      <w:r w:rsidRPr="008202B1">
        <w:t xml:space="preserve">, </w:t>
      </w:r>
      <w:r w:rsidRPr="006D5A57">
        <w:rPr>
          <w:lang w:val="ru-RU"/>
        </w:rPr>
        <w:t>визначається</w:t>
      </w:r>
      <w:r w:rsidRPr="008202B1">
        <w:t xml:space="preserve"> </w:t>
      </w:r>
      <w:r w:rsidRPr="006D5A57">
        <w:rPr>
          <w:lang w:val="ru-RU"/>
        </w:rPr>
        <w:t>шляхом</w:t>
      </w:r>
      <w:r w:rsidRPr="008202B1">
        <w:t xml:space="preserve"> </w:t>
      </w:r>
      <w:r w:rsidRPr="006D5A57">
        <w:rPr>
          <w:lang w:val="ru-RU"/>
        </w:rPr>
        <w:t>множення</w:t>
      </w:r>
      <w:r w:rsidRPr="008202B1">
        <w:t xml:space="preserve"> </w:t>
      </w:r>
      <w:r w:rsidRPr="006D5A57">
        <w:rPr>
          <w:lang w:val="ru-RU"/>
        </w:rPr>
        <w:t>фактичних</w:t>
      </w:r>
      <w:r w:rsidRPr="008202B1">
        <w:t xml:space="preserve"> </w:t>
      </w:r>
      <w:r w:rsidRPr="006D5A57">
        <w:rPr>
          <w:lang w:val="ru-RU"/>
        </w:rPr>
        <w:t>витрат</w:t>
      </w:r>
      <w:r w:rsidRPr="008202B1">
        <w:t xml:space="preserve"> </w:t>
      </w:r>
      <w:r w:rsidRPr="006D5A57">
        <w:rPr>
          <w:lang w:val="ru-RU"/>
        </w:rPr>
        <w:t>часу</w:t>
      </w:r>
      <w:r w:rsidRPr="008202B1">
        <w:t xml:space="preserve"> </w:t>
      </w:r>
      <w:r w:rsidRPr="006D5A57">
        <w:rPr>
          <w:lang w:val="ru-RU"/>
        </w:rPr>
        <w:t>персоналу</w:t>
      </w:r>
      <w:r w:rsidRPr="008202B1">
        <w:t xml:space="preserve"> </w:t>
      </w:r>
      <w:r w:rsidRPr="006D5A57">
        <w:rPr>
          <w:lang w:val="ru-RU"/>
        </w:rPr>
        <w:t>на</w:t>
      </w:r>
      <w:r w:rsidRPr="008202B1">
        <w:t xml:space="preserve"> </w:t>
      </w:r>
      <w:r w:rsidRPr="006D5A57">
        <w:rPr>
          <w:lang w:val="ru-RU"/>
        </w:rPr>
        <w:t>заробітну</w:t>
      </w:r>
      <w:r w:rsidRPr="008202B1">
        <w:t xml:space="preserve"> </w:t>
      </w:r>
      <w:r w:rsidRPr="006D5A57">
        <w:rPr>
          <w:lang w:val="ru-RU"/>
        </w:rPr>
        <w:t>плату</w:t>
      </w:r>
      <w:r w:rsidRPr="008202B1">
        <w:t xml:space="preserve"> </w:t>
      </w:r>
      <w:r w:rsidRPr="006D5A57">
        <w:rPr>
          <w:lang w:val="ru-RU"/>
        </w:rPr>
        <w:t>спеціаліста</w:t>
      </w:r>
      <w:r w:rsidRPr="008202B1">
        <w:t xml:space="preserve"> </w:t>
      </w:r>
      <w:r w:rsidRPr="006D5A57">
        <w:rPr>
          <w:lang w:val="ru-RU"/>
        </w:rPr>
        <w:t>відповідної</w:t>
      </w:r>
      <w:r w:rsidRPr="008202B1">
        <w:t xml:space="preserve"> </w:t>
      </w:r>
      <w:r w:rsidRPr="006D5A57">
        <w:rPr>
          <w:lang w:val="ru-RU"/>
        </w:rPr>
        <w:t>кваліфікації</w:t>
      </w:r>
      <w:r w:rsidRPr="008202B1">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firstRow="1" w:lastRow="0" w:firstColumn="1" w:lastColumn="0" w:noHBand="0" w:noVBand="1"/>
      </w:tblPr>
      <w:tblGrid>
        <w:gridCol w:w="3101"/>
        <w:gridCol w:w="2400"/>
        <w:gridCol w:w="1699"/>
        <w:gridCol w:w="1299"/>
        <w:gridCol w:w="1299"/>
      </w:tblGrid>
      <w:tr w:rsidR="006D5A57" w:rsidRPr="006D5A57" w:rsidTr="00613F8A">
        <w:tc>
          <w:tcPr>
            <w:tcW w:w="1550" w:type="pct"/>
            <w:shd w:val="clear" w:color="auto" w:fill="auto"/>
            <w:hideMark/>
          </w:tcPr>
          <w:p w:rsidR="006D5A57" w:rsidRPr="006D5A57" w:rsidRDefault="006D5A57" w:rsidP="006D5A57">
            <w:pPr>
              <w:widowControl/>
              <w:spacing w:before="150" w:after="150"/>
              <w:jc w:val="center"/>
              <w:rPr>
                <w:color w:val="auto"/>
                <w:sz w:val="24"/>
                <w:szCs w:val="24"/>
              </w:rPr>
            </w:pPr>
            <w:bookmarkStart w:id="10" w:name="n184"/>
            <w:bookmarkEnd w:id="10"/>
            <w:r w:rsidRPr="006D5A57">
              <w:rPr>
                <w:color w:val="auto"/>
                <w:sz w:val="24"/>
                <w:szCs w:val="24"/>
              </w:rPr>
              <w:t>Вид витрат</w:t>
            </w:r>
          </w:p>
        </w:tc>
        <w:tc>
          <w:tcPr>
            <w:tcW w:w="1200" w:type="pct"/>
            <w:shd w:val="clear" w:color="auto" w:fill="auto"/>
            <w:hideMark/>
          </w:tcPr>
          <w:p w:rsidR="006D5A57" w:rsidRPr="006D5A57" w:rsidRDefault="006D5A57" w:rsidP="006D5A57">
            <w:pPr>
              <w:widowControl/>
              <w:spacing w:before="150" w:after="150"/>
              <w:jc w:val="center"/>
              <w:rPr>
                <w:color w:val="auto"/>
                <w:sz w:val="24"/>
                <w:szCs w:val="24"/>
              </w:rPr>
            </w:pPr>
            <w:r w:rsidRPr="006D5A57">
              <w:rPr>
                <w:color w:val="auto"/>
                <w:sz w:val="24"/>
                <w:szCs w:val="24"/>
                <w:lang w:val="ru-RU"/>
              </w:rPr>
              <w:t xml:space="preserve">Витрати* на адміністрування заходів державного нагляду (контролю) </w:t>
            </w:r>
            <w:r w:rsidRPr="006D5A57">
              <w:rPr>
                <w:color w:val="auto"/>
                <w:sz w:val="24"/>
                <w:szCs w:val="24"/>
              </w:rPr>
              <w:t>(за рік)</w:t>
            </w:r>
          </w:p>
        </w:tc>
        <w:tc>
          <w:tcPr>
            <w:tcW w:w="850" w:type="pct"/>
            <w:shd w:val="clear" w:color="auto" w:fill="auto"/>
            <w:hideMark/>
          </w:tcPr>
          <w:p w:rsidR="006D5A57" w:rsidRPr="006D5A57" w:rsidRDefault="006D5A57" w:rsidP="006D5A57">
            <w:pPr>
              <w:widowControl/>
              <w:spacing w:before="150" w:after="150"/>
              <w:jc w:val="center"/>
              <w:rPr>
                <w:color w:val="auto"/>
                <w:sz w:val="24"/>
                <w:szCs w:val="24"/>
                <w:lang w:val="ru-RU"/>
              </w:rPr>
            </w:pPr>
            <w:r w:rsidRPr="006D5A57">
              <w:rPr>
                <w:color w:val="auto"/>
                <w:sz w:val="24"/>
                <w:szCs w:val="24"/>
                <w:lang w:val="ru-RU"/>
              </w:rPr>
              <w:t>Витрати на оплату штрафних санкцій та усунення виявлених порушень (за рік)</w:t>
            </w:r>
          </w:p>
        </w:tc>
        <w:tc>
          <w:tcPr>
            <w:tcW w:w="650" w:type="pct"/>
            <w:shd w:val="clear" w:color="auto" w:fill="auto"/>
            <w:hideMark/>
          </w:tcPr>
          <w:p w:rsidR="006D5A57" w:rsidRPr="006D5A57" w:rsidRDefault="006D5A57" w:rsidP="006D5A57">
            <w:pPr>
              <w:widowControl/>
              <w:spacing w:before="150" w:after="150"/>
              <w:jc w:val="center"/>
              <w:rPr>
                <w:color w:val="auto"/>
                <w:sz w:val="24"/>
                <w:szCs w:val="24"/>
              </w:rPr>
            </w:pPr>
            <w:r w:rsidRPr="006D5A57">
              <w:rPr>
                <w:color w:val="auto"/>
                <w:sz w:val="24"/>
                <w:szCs w:val="24"/>
              </w:rPr>
              <w:t>Разом за рік</w:t>
            </w:r>
          </w:p>
        </w:tc>
        <w:tc>
          <w:tcPr>
            <w:tcW w:w="650" w:type="pct"/>
            <w:shd w:val="clear" w:color="auto" w:fill="auto"/>
            <w:hideMark/>
          </w:tcPr>
          <w:p w:rsidR="006D5A57" w:rsidRPr="006D5A57" w:rsidRDefault="006D5A57" w:rsidP="006D5A57">
            <w:pPr>
              <w:widowControl/>
              <w:spacing w:before="150" w:after="150"/>
              <w:jc w:val="center"/>
              <w:rPr>
                <w:color w:val="auto"/>
                <w:sz w:val="24"/>
                <w:szCs w:val="24"/>
              </w:rPr>
            </w:pPr>
            <w:r w:rsidRPr="006D5A57">
              <w:rPr>
                <w:color w:val="auto"/>
                <w:sz w:val="24"/>
                <w:szCs w:val="24"/>
              </w:rPr>
              <w:t>Витрати за п’ять років</w:t>
            </w:r>
          </w:p>
        </w:tc>
      </w:tr>
      <w:tr w:rsidR="006D5A57" w:rsidRPr="006D5A57" w:rsidTr="00613F8A">
        <w:tc>
          <w:tcPr>
            <w:tcW w:w="1550" w:type="pct"/>
            <w:shd w:val="clear" w:color="auto" w:fill="auto"/>
            <w:hideMark/>
          </w:tcPr>
          <w:p w:rsidR="006D5A57" w:rsidRPr="006D5A57" w:rsidRDefault="006D5A57" w:rsidP="006D5A57">
            <w:pPr>
              <w:widowControl/>
              <w:spacing w:before="150" w:after="150"/>
              <w:rPr>
                <w:color w:val="auto"/>
                <w:sz w:val="24"/>
                <w:szCs w:val="24"/>
              </w:rPr>
            </w:pPr>
            <w:r w:rsidRPr="006D5A57">
              <w:rPr>
                <w:color w:val="auto"/>
                <w:sz w:val="24"/>
                <w:szCs w:val="24"/>
                <w:lang w:val="ru-RU"/>
              </w:rPr>
              <w:t xml:space="preserve">Витрати, пов’язані з адмініструванням заходів державного нагляду (контролю) </w:t>
            </w:r>
            <w:r w:rsidRPr="006D5A57">
              <w:rPr>
                <w:color w:val="auto"/>
                <w:sz w:val="24"/>
                <w:szCs w:val="24"/>
              </w:rPr>
              <w:t xml:space="preserve">(перевірок, </w:t>
            </w:r>
            <w:r w:rsidRPr="006D5A57">
              <w:rPr>
                <w:color w:val="auto"/>
                <w:sz w:val="24"/>
                <w:szCs w:val="24"/>
              </w:rPr>
              <w:lastRenderedPageBreak/>
              <w:t>штрафних санкцій, виконання рішень/ приписів тощо)</w:t>
            </w:r>
          </w:p>
        </w:tc>
        <w:tc>
          <w:tcPr>
            <w:tcW w:w="1200" w:type="pct"/>
            <w:shd w:val="clear" w:color="auto" w:fill="auto"/>
            <w:hideMark/>
          </w:tcPr>
          <w:p w:rsidR="006D5A57" w:rsidRPr="006D5A57" w:rsidRDefault="005A670A" w:rsidP="006D5A57">
            <w:pPr>
              <w:widowControl/>
              <w:spacing w:before="150" w:after="150"/>
              <w:rPr>
                <w:color w:val="auto"/>
                <w:sz w:val="24"/>
                <w:szCs w:val="24"/>
                <w:lang w:val="uk-UA"/>
              </w:rPr>
            </w:pPr>
            <w:r>
              <w:rPr>
                <w:color w:val="auto"/>
                <w:sz w:val="24"/>
                <w:szCs w:val="24"/>
                <w:lang w:val="uk-UA"/>
              </w:rPr>
              <w:lastRenderedPageBreak/>
              <w:t>Не передбачені</w:t>
            </w:r>
          </w:p>
        </w:tc>
        <w:tc>
          <w:tcPr>
            <w:tcW w:w="850" w:type="pct"/>
            <w:shd w:val="clear" w:color="auto" w:fill="auto"/>
            <w:hideMark/>
          </w:tcPr>
          <w:p w:rsidR="006D5A57" w:rsidRPr="006D5A57" w:rsidRDefault="005A670A" w:rsidP="006D5A57">
            <w:pPr>
              <w:widowControl/>
              <w:spacing w:before="150" w:after="150"/>
              <w:rPr>
                <w:color w:val="auto"/>
                <w:sz w:val="24"/>
                <w:szCs w:val="24"/>
                <w:lang w:val="uk-UA"/>
              </w:rPr>
            </w:pPr>
            <w:r>
              <w:rPr>
                <w:color w:val="auto"/>
                <w:sz w:val="24"/>
                <w:szCs w:val="24"/>
                <w:lang w:val="uk-UA"/>
              </w:rPr>
              <w:t>Не передбачені</w:t>
            </w:r>
          </w:p>
        </w:tc>
        <w:tc>
          <w:tcPr>
            <w:tcW w:w="650" w:type="pct"/>
            <w:shd w:val="clear" w:color="auto" w:fill="auto"/>
            <w:hideMark/>
          </w:tcPr>
          <w:p w:rsidR="006D5A57" w:rsidRPr="006D5A57" w:rsidRDefault="006D5A57" w:rsidP="006D5A57">
            <w:pPr>
              <w:widowControl/>
              <w:spacing w:before="150" w:after="150"/>
              <w:rPr>
                <w:color w:val="auto"/>
                <w:sz w:val="24"/>
                <w:szCs w:val="24"/>
              </w:rPr>
            </w:pPr>
          </w:p>
        </w:tc>
        <w:tc>
          <w:tcPr>
            <w:tcW w:w="650" w:type="pct"/>
            <w:shd w:val="clear" w:color="auto" w:fill="auto"/>
            <w:hideMark/>
          </w:tcPr>
          <w:p w:rsidR="006D5A57" w:rsidRPr="006D5A57" w:rsidRDefault="005A670A" w:rsidP="006D5A57">
            <w:pPr>
              <w:widowControl/>
              <w:spacing w:before="150" w:after="150"/>
              <w:rPr>
                <w:color w:val="auto"/>
                <w:sz w:val="24"/>
                <w:szCs w:val="24"/>
                <w:lang w:val="uk-UA"/>
              </w:rPr>
            </w:pPr>
            <w:r>
              <w:rPr>
                <w:color w:val="auto"/>
                <w:sz w:val="24"/>
                <w:szCs w:val="24"/>
                <w:lang w:val="uk-UA"/>
              </w:rPr>
              <w:t xml:space="preserve">Не передбачені </w:t>
            </w:r>
          </w:p>
        </w:tc>
      </w:tr>
    </w:tbl>
    <w:p w:rsidR="006D5A57" w:rsidRPr="006D5A57" w:rsidRDefault="006D5A57" w:rsidP="006D5A57">
      <w:pPr>
        <w:widowControl/>
        <w:spacing w:after="150"/>
        <w:jc w:val="both"/>
        <w:rPr>
          <w:color w:val="auto"/>
          <w:sz w:val="24"/>
          <w:szCs w:val="24"/>
        </w:rPr>
      </w:pPr>
      <w:bookmarkStart w:id="11" w:name="n185"/>
      <w:bookmarkEnd w:id="11"/>
      <w:r w:rsidRPr="006D5A57">
        <w:t>__________</w:t>
      </w:r>
      <w:r w:rsidRPr="006D5A57">
        <w:rPr>
          <w:color w:val="auto"/>
          <w:sz w:val="24"/>
          <w:szCs w:val="24"/>
        </w:rPr>
        <w:br/>
      </w:r>
      <w:r w:rsidRPr="006D5A57">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firstRow="1" w:lastRow="0" w:firstColumn="1" w:lastColumn="0" w:noHBand="0" w:noVBand="1"/>
      </w:tblPr>
      <w:tblGrid>
        <w:gridCol w:w="3101"/>
        <w:gridCol w:w="1800"/>
        <w:gridCol w:w="1999"/>
        <w:gridCol w:w="1699"/>
        <w:gridCol w:w="1199"/>
      </w:tblGrid>
      <w:tr w:rsidR="006D5A57" w:rsidRPr="006D5A57" w:rsidTr="00613F8A">
        <w:tc>
          <w:tcPr>
            <w:tcW w:w="1550" w:type="pct"/>
            <w:shd w:val="clear" w:color="auto" w:fill="auto"/>
            <w:hideMark/>
          </w:tcPr>
          <w:p w:rsidR="006D5A57" w:rsidRPr="006D5A57" w:rsidRDefault="006D5A57" w:rsidP="006D5A57">
            <w:pPr>
              <w:widowControl/>
              <w:spacing w:before="150" w:after="150"/>
              <w:jc w:val="center"/>
              <w:rPr>
                <w:color w:val="auto"/>
                <w:sz w:val="24"/>
                <w:szCs w:val="24"/>
              </w:rPr>
            </w:pPr>
            <w:bookmarkStart w:id="12" w:name="n186"/>
            <w:bookmarkEnd w:id="12"/>
            <w:r w:rsidRPr="006D5A57">
              <w:rPr>
                <w:color w:val="auto"/>
                <w:sz w:val="24"/>
                <w:szCs w:val="24"/>
              </w:rPr>
              <w:t>Вид витрат</w:t>
            </w:r>
          </w:p>
        </w:tc>
        <w:tc>
          <w:tcPr>
            <w:tcW w:w="900" w:type="pct"/>
            <w:shd w:val="clear" w:color="auto" w:fill="auto"/>
            <w:hideMark/>
          </w:tcPr>
          <w:p w:rsidR="006D5A57" w:rsidRPr="006D5A57" w:rsidRDefault="006D5A57" w:rsidP="006D5A57">
            <w:pPr>
              <w:widowControl/>
              <w:spacing w:before="150" w:after="150"/>
              <w:jc w:val="center"/>
              <w:rPr>
                <w:color w:val="auto"/>
                <w:sz w:val="24"/>
                <w:szCs w:val="24"/>
                <w:lang w:val="ru-RU"/>
              </w:rPr>
            </w:pPr>
            <w:r w:rsidRPr="006D5A57">
              <w:rPr>
                <w:color w:val="auto"/>
                <w:sz w:val="24"/>
                <w:szCs w:val="24"/>
                <w:lang w:val="ru-RU"/>
              </w:rPr>
              <w:t>Витрати на проходження відповідних процедур (витрати часу, витрати на експертизи, тощо)</w:t>
            </w:r>
          </w:p>
        </w:tc>
        <w:tc>
          <w:tcPr>
            <w:tcW w:w="1000" w:type="pct"/>
            <w:shd w:val="clear" w:color="auto" w:fill="auto"/>
            <w:hideMark/>
          </w:tcPr>
          <w:p w:rsidR="006D5A57" w:rsidRPr="006D5A57" w:rsidRDefault="006D5A57" w:rsidP="006D5A57">
            <w:pPr>
              <w:widowControl/>
              <w:spacing w:before="150" w:after="150"/>
              <w:jc w:val="center"/>
              <w:rPr>
                <w:color w:val="auto"/>
                <w:sz w:val="24"/>
                <w:szCs w:val="24"/>
                <w:lang w:val="ru-RU"/>
              </w:rPr>
            </w:pPr>
            <w:r w:rsidRPr="006D5A57">
              <w:rPr>
                <w:color w:val="auto"/>
                <w:sz w:val="24"/>
                <w:szCs w:val="24"/>
                <w:lang w:val="ru-RU"/>
              </w:rPr>
              <w:t>Витрати безпосередньо на дозволи, ліцензії, сертифікати, страхові поліси (за рік - стартовий)</w:t>
            </w:r>
          </w:p>
        </w:tc>
        <w:tc>
          <w:tcPr>
            <w:tcW w:w="850" w:type="pct"/>
            <w:shd w:val="clear" w:color="auto" w:fill="auto"/>
            <w:hideMark/>
          </w:tcPr>
          <w:p w:rsidR="006D5A57" w:rsidRPr="006D5A57" w:rsidRDefault="006D5A57" w:rsidP="006D5A57">
            <w:pPr>
              <w:widowControl/>
              <w:spacing w:before="150" w:after="150"/>
              <w:jc w:val="center"/>
              <w:rPr>
                <w:color w:val="auto"/>
                <w:sz w:val="24"/>
                <w:szCs w:val="24"/>
              </w:rPr>
            </w:pPr>
            <w:r w:rsidRPr="006D5A57">
              <w:rPr>
                <w:color w:val="auto"/>
                <w:sz w:val="24"/>
                <w:szCs w:val="24"/>
              </w:rPr>
              <w:t>Разом за рік (стартовий)</w:t>
            </w:r>
          </w:p>
        </w:tc>
        <w:tc>
          <w:tcPr>
            <w:tcW w:w="600" w:type="pct"/>
            <w:shd w:val="clear" w:color="auto" w:fill="auto"/>
            <w:hideMark/>
          </w:tcPr>
          <w:p w:rsidR="006D5A57" w:rsidRPr="006D5A57" w:rsidRDefault="006D5A57" w:rsidP="006D5A57">
            <w:pPr>
              <w:widowControl/>
              <w:spacing w:before="150" w:after="150"/>
              <w:jc w:val="center"/>
              <w:rPr>
                <w:color w:val="auto"/>
                <w:sz w:val="24"/>
                <w:szCs w:val="24"/>
              </w:rPr>
            </w:pPr>
            <w:r w:rsidRPr="006D5A57">
              <w:rPr>
                <w:color w:val="auto"/>
                <w:sz w:val="24"/>
                <w:szCs w:val="24"/>
              </w:rPr>
              <w:t>Витрати за п’ять років</w:t>
            </w:r>
          </w:p>
        </w:tc>
      </w:tr>
      <w:tr w:rsidR="006D5A57" w:rsidRPr="006D5A57" w:rsidTr="00613F8A">
        <w:tc>
          <w:tcPr>
            <w:tcW w:w="1550" w:type="pct"/>
            <w:shd w:val="clear" w:color="auto" w:fill="auto"/>
            <w:hideMark/>
          </w:tcPr>
          <w:p w:rsidR="006D5A57" w:rsidRPr="006D5A57" w:rsidRDefault="006D5A57" w:rsidP="006D5A57">
            <w:pPr>
              <w:widowControl/>
              <w:spacing w:before="150" w:after="150"/>
              <w:rPr>
                <w:color w:val="auto"/>
                <w:sz w:val="24"/>
                <w:szCs w:val="24"/>
              </w:rPr>
            </w:pPr>
            <w:r w:rsidRPr="006D5A57">
              <w:rPr>
                <w:color w:val="auto"/>
                <w:sz w:val="24"/>
                <w:szCs w:val="24"/>
              </w:rPr>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900" w:type="pct"/>
            <w:shd w:val="clear" w:color="auto" w:fill="auto"/>
            <w:hideMark/>
          </w:tcPr>
          <w:p w:rsidR="006D5A57" w:rsidRPr="006D5A57" w:rsidRDefault="005A670A" w:rsidP="006D5A57">
            <w:pPr>
              <w:widowControl/>
              <w:spacing w:before="150" w:after="150"/>
              <w:rPr>
                <w:color w:val="auto"/>
                <w:sz w:val="24"/>
                <w:szCs w:val="24"/>
                <w:lang w:val="uk-UA"/>
              </w:rPr>
            </w:pPr>
            <w:r>
              <w:rPr>
                <w:color w:val="auto"/>
                <w:sz w:val="24"/>
                <w:szCs w:val="24"/>
                <w:lang w:val="uk-UA"/>
              </w:rPr>
              <w:t>0</w:t>
            </w:r>
          </w:p>
        </w:tc>
        <w:tc>
          <w:tcPr>
            <w:tcW w:w="1000" w:type="pct"/>
            <w:shd w:val="clear" w:color="auto" w:fill="auto"/>
            <w:hideMark/>
          </w:tcPr>
          <w:p w:rsidR="006D5A57" w:rsidRPr="006D5A57" w:rsidRDefault="005A670A" w:rsidP="006D5A57">
            <w:pPr>
              <w:widowControl/>
              <w:spacing w:before="150" w:after="150"/>
              <w:rPr>
                <w:color w:val="auto"/>
                <w:sz w:val="24"/>
                <w:szCs w:val="24"/>
                <w:lang w:val="uk-UA"/>
              </w:rPr>
            </w:pPr>
            <w:r>
              <w:rPr>
                <w:color w:val="auto"/>
                <w:sz w:val="24"/>
                <w:szCs w:val="24"/>
                <w:lang w:val="uk-UA"/>
              </w:rPr>
              <w:t>0</w:t>
            </w:r>
          </w:p>
        </w:tc>
        <w:tc>
          <w:tcPr>
            <w:tcW w:w="850" w:type="pct"/>
            <w:shd w:val="clear" w:color="auto" w:fill="auto"/>
            <w:hideMark/>
          </w:tcPr>
          <w:p w:rsidR="006D5A57" w:rsidRPr="006D5A57" w:rsidRDefault="005A670A" w:rsidP="006D5A57">
            <w:pPr>
              <w:widowControl/>
              <w:spacing w:before="150" w:after="150"/>
              <w:rPr>
                <w:color w:val="auto"/>
                <w:sz w:val="24"/>
                <w:szCs w:val="24"/>
                <w:lang w:val="uk-UA"/>
              </w:rPr>
            </w:pPr>
            <w:r>
              <w:rPr>
                <w:color w:val="auto"/>
                <w:sz w:val="24"/>
                <w:szCs w:val="24"/>
                <w:lang w:val="uk-UA"/>
              </w:rPr>
              <w:t>0</w:t>
            </w:r>
          </w:p>
        </w:tc>
        <w:tc>
          <w:tcPr>
            <w:tcW w:w="600" w:type="pct"/>
            <w:shd w:val="clear" w:color="auto" w:fill="auto"/>
            <w:hideMark/>
          </w:tcPr>
          <w:p w:rsidR="006D5A57" w:rsidRPr="006D5A57" w:rsidRDefault="005A670A" w:rsidP="006D5A57">
            <w:pPr>
              <w:widowControl/>
              <w:spacing w:before="150" w:after="150"/>
              <w:rPr>
                <w:color w:val="auto"/>
                <w:sz w:val="24"/>
                <w:szCs w:val="24"/>
                <w:lang w:val="uk-UA"/>
              </w:rPr>
            </w:pPr>
            <w:r>
              <w:rPr>
                <w:color w:val="auto"/>
                <w:sz w:val="24"/>
                <w:szCs w:val="24"/>
                <w:lang w:val="uk-UA"/>
              </w:rPr>
              <w:t>0</w:t>
            </w:r>
          </w:p>
        </w:tc>
      </w:tr>
    </w:tbl>
    <w:p w:rsidR="006D5A57" w:rsidRPr="006D5A57" w:rsidRDefault="006D5A57" w:rsidP="006D5A57">
      <w:pPr>
        <w:rPr>
          <w:vanish/>
        </w:rPr>
      </w:pPr>
      <w:bookmarkStart w:id="13" w:name="n187"/>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firstRow="1" w:lastRow="0" w:firstColumn="1" w:lastColumn="0" w:noHBand="0" w:noVBand="1"/>
      </w:tblPr>
      <w:tblGrid>
        <w:gridCol w:w="3801"/>
        <w:gridCol w:w="1999"/>
        <w:gridCol w:w="2099"/>
        <w:gridCol w:w="1899"/>
      </w:tblGrid>
      <w:tr w:rsidR="006D5A57" w:rsidRPr="006D5A57" w:rsidTr="00613F8A">
        <w:tc>
          <w:tcPr>
            <w:tcW w:w="1900" w:type="pct"/>
            <w:shd w:val="clear" w:color="auto" w:fill="auto"/>
            <w:hideMark/>
          </w:tcPr>
          <w:p w:rsidR="006D5A57" w:rsidRPr="006D5A57" w:rsidRDefault="006D5A57" w:rsidP="006D5A57">
            <w:pPr>
              <w:widowControl/>
              <w:spacing w:before="150" w:after="150"/>
              <w:jc w:val="center"/>
              <w:rPr>
                <w:color w:val="auto"/>
                <w:sz w:val="24"/>
                <w:szCs w:val="24"/>
              </w:rPr>
            </w:pPr>
            <w:r w:rsidRPr="006D5A57">
              <w:rPr>
                <w:color w:val="auto"/>
                <w:sz w:val="24"/>
                <w:szCs w:val="24"/>
              </w:rPr>
              <w:t>Вид витрат</w:t>
            </w:r>
          </w:p>
        </w:tc>
        <w:tc>
          <w:tcPr>
            <w:tcW w:w="1000" w:type="pct"/>
            <w:shd w:val="clear" w:color="auto" w:fill="auto"/>
            <w:hideMark/>
          </w:tcPr>
          <w:p w:rsidR="006D5A57" w:rsidRPr="006D5A57" w:rsidRDefault="006D5A57" w:rsidP="006D5A57">
            <w:pPr>
              <w:widowControl/>
              <w:spacing w:before="150" w:after="150"/>
              <w:jc w:val="center"/>
              <w:rPr>
                <w:color w:val="auto"/>
                <w:sz w:val="24"/>
                <w:szCs w:val="24"/>
              </w:rPr>
            </w:pPr>
            <w:r w:rsidRPr="006D5A57">
              <w:rPr>
                <w:color w:val="auto"/>
                <w:sz w:val="24"/>
                <w:szCs w:val="24"/>
              </w:rPr>
              <w:t>За рік (стартовий)</w:t>
            </w:r>
          </w:p>
        </w:tc>
        <w:tc>
          <w:tcPr>
            <w:tcW w:w="1050" w:type="pct"/>
            <w:shd w:val="clear" w:color="auto" w:fill="auto"/>
            <w:hideMark/>
          </w:tcPr>
          <w:p w:rsidR="006D5A57" w:rsidRPr="006D5A57" w:rsidRDefault="006D5A57" w:rsidP="006D5A57">
            <w:pPr>
              <w:widowControl/>
              <w:spacing w:before="150" w:after="150"/>
              <w:jc w:val="center"/>
              <w:rPr>
                <w:color w:val="auto"/>
                <w:sz w:val="24"/>
                <w:szCs w:val="24"/>
              </w:rPr>
            </w:pPr>
            <w:r w:rsidRPr="006D5A57">
              <w:rPr>
                <w:color w:val="auto"/>
                <w:sz w:val="24"/>
                <w:szCs w:val="24"/>
              </w:rPr>
              <w:t>Періодичні</w:t>
            </w:r>
            <w:r w:rsidRPr="006D5A57">
              <w:rPr>
                <w:color w:val="auto"/>
                <w:sz w:val="24"/>
                <w:szCs w:val="24"/>
              </w:rPr>
              <w:br/>
              <w:t>(за наступний рік)</w:t>
            </w:r>
          </w:p>
        </w:tc>
        <w:tc>
          <w:tcPr>
            <w:tcW w:w="950" w:type="pct"/>
            <w:shd w:val="clear" w:color="auto" w:fill="auto"/>
            <w:hideMark/>
          </w:tcPr>
          <w:p w:rsidR="006D5A57" w:rsidRPr="006D5A57" w:rsidRDefault="006D5A57" w:rsidP="006D5A57">
            <w:pPr>
              <w:widowControl/>
              <w:spacing w:before="150" w:after="150"/>
              <w:jc w:val="center"/>
              <w:rPr>
                <w:color w:val="auto"/>
                <w:sz w:val="24"/>
                <w:szCs w:val="24"/>
              </w:rPr>
            </w:pPr>
            <w:r w:rsidRPr="006D5A57">
              <w:rPr>
                <w:color w:val="auto"/>
                <w:sz w:val="24"/>
                <w:szCs w:val="24"/>
              </w:rPr>
              <w:t>Витрати за п’ять років</w:t>
            </w:r>
          </w:p>
        </w:tc>
      </w:tr>
      <w:tr w:rsidR="006D5A57" w:rsidRPr="006D5A57" w:rsidTr="00613F8A">
        <w:tc>
          <w:tcPr>
            <w:tcW w:w="1900" w:type="pct"/>
            <w:shd w:val="clear" w:color="auto" w:fill="auto"/>
            <w:hideMark/>
          </w:tcPr>
          <w:p w:rsidR="006D5A57" w:rsidRPr="006D5A57" w:rsidRDefault="006D5A57" w:rsidP="006D5A57">
            <w:pPr>
              <w:widowControl/>
              <w:spacing w:before="150" w:after="150"/>
              <w:rPr>
                <w:color w:val="auto"/>
                <w:sz w:val="24"/>
                <w:szCs w:val="24"/>
                <w:lang w:val="ru-RU"/>
              </w:rPr>
            </w:pPr>
            <w:r w:rsidRPr="006D5A57">
              <w:rPr>
                <w:color w:val="auto"/>
                <w:sz w:val="24"/>
                <w:szCs w:val="24"/>
                <w:lang w:val="ru-RU"/>
              </w:rPr>
              <w:t>Витрати на оборотні активи (матеріали, канцелярські товари тощо)</w:t>
            </w:r>
          </w:p>
        </w:tc>
        <w:tc>
          <w:tcPr>
            <w:tcW w:w="1000" w:type="pct"/>
            <w:shd w:val="clear" w:color="auto" w:fill="auto"/>
            <w:hideMark/>
          </w:tcPr>
          <w:p w:rsidR="006D5A57" w:rsidRPr="006D5A57" w:rsidRDefault="005A670A" w:rsidP="006D5A57">
            <w:pPr>
              <w:widowControl/>
              <w:spacing w:before="150" w:after="150"/>
              <w:jc w:val="center"/>
              <w:rPr>
                <w:color w:val="auto"/>
                <w:sz w:val="24"/>
                <w:szCs w:val="24"/>
                <w:lang w:val="ru-RU"/>
              </w:rPr>
            </w:pPr>
            <w:r>
              <w:rPr>
                <w:color w:val="auto"/>
                <w:sz w:val="24"/>
                <w:szCs w:val="24"/>
                <w:lang w:val="ru-RU"/>
              </w:rPr>
              <w:t>1 млрд 280 млн грн</w:t>
            </w:r>
          </w:p>
        </w:tc>
        <w:tc>
          <w:tcPr>
            <w:tcW w:w="1050" w:type="pct"/>
            <w:shd w:val="clear" w:color="auto" w:fill="auto"/>
            <w:hideMark/>
          </w:tcPr>
          <w:p w:rsidR="006D5A57" w:rsidRPr="006D5A57" w:rsidRDefault="005A670A" w:rsidP="006D5A57">
            <w:pPr>
              <w:widowControl/>
              <w:spacing w:before="150" w:after="150"/>
              <w:jc w:val="center"/>
              <w:rPr>
                <w:color w:val="auto"/>
                <w:sz w:val="24"/>
                <w:szCs w:val="24"/>
                <w:lang w:val="ru-RU"/>
              </w:rPr>
            </w:pPr>
            <w:r>
              <w:rPr>
                <w:color w:val="auto"/>
                <w:sz w:val="24"/>
                <w:szCs w:val="24"/>
                <w:lang w:val="ru-RU"/>
              </w:rPr>
              <w:t>1 млрд 280 млн грн</w:t>
            </w:r>
          </w:p>
        </w:tc>
        <w:tc>
          <w:tcPr>
            <w:tcW w:w="950" w:type="pct"/>
            <w:shd w:val="clear" w:color="auto" w:fill="auto"/>
            <w:hideMark/>
          </w:tcPr>
          <w:p w:rsidR="006D5A57" w:rsidRPr="006D5A57" w:rsidRDefault="005A670A" w:rsidP="006D5A57">
            <w:pPr>
              <w:widowControl/>
              <w:spacing w:before="150" w:after="150"/>
              <w:jc w:val="center"/>
              <w:rPr>
                <w:color w:val="auto"/>
                <w:sz w:val="24"/>
                <w:szCs w:val="24"/>
                <w:lang w:val="ru-RU"/>
              </w:rPr>
            </w:pPr>
            <w:r>
              <w:rPr>
                <w:color w:val="auto"/>
                <w:sz w:val="24"/>
                <w:szCs w:val="24"/>
                <w:lang w:val="ru-RU"/>
              </w:rPr>
              <w:t>6 млрд 390 млн грн</w:t>
            </w:r>
          </w:p>
        </w:tc>
      </w:tr>
    </w:tbl>
    <w:p w:rsidR="006D5A57" w:rsidRPr="006D5A57" w:rsidRDefault="006D5A57" w:rsidP="006D5A57">
      <w:pPr>
        <w:widowControl/>
        <w:rPr>
          <w:vanish/>
          <w:color w:val="auto"/>
          <w:sz w:val="24"/>
          <w:szCs w:val="24"/>
          <w:lang w:val="ru-RU"/>
        </w:rPr>
      </w:pPr>
      <w:bookmarkStart w:id="14" w:name="n188"/>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firstRow="1" w:lastRow="0" w:firstColumn="1" w:lastColumn="0" w:noHBand="0" w:noVBand="1"/>
      </w:tblPr>
      <w:tblGrid>
        <w:gridCol w:w="3900"/>
        <w:gridCol w:w="4099"/>
        <w:gridCol w:w="1799"/>
      </w:tblGrid>
      <w:tr w:rsidR="006D5A57" w:rsidRPr="006D5A57" w:rsidTr="00613F8A">
        <w:tc>
          <w:tcPr>
            <w:tcW w:w="1950" w:type="pct"/>
            <w:shd w:val="clear" w:color="auto" w:fill="auto"/>
            <w:hideMark/>
          </w:tcPr>
          <w:p w:rsidR="006D5A57" w:rsidRPr="006D5A57" w:rsidRDefault="006D5A57" w:rsidP="006D5A57">
            <w:pPr>
              <w:widowControl/>
              <w:spacing w:before="150" w:after="150"/>
              <w:jc w:val="center"/>
              <w:rPr>
                <w:color w:val="auto"/>
                <w:sz w:val="24"/>
                <w:szCs w:val="24"/>
              </w:rPr>
            </w:pPr>
            <w:r w:rsidRPr="006D5A57">
              <w:rPr>
                <w:color w:val="auto"/>
                <w:sz w:val="24"/>
                <w:szCs w:val="24"/>
              </w:rPr>
              <w:t>Вид витрат</w:t>
            </w:r>
          </w:p>
        </w:tc>
        <w:tc>
          <w:tcPr>
            <w:tcW w:w="2050" w:type="pct"/>
            <w:shd w:val="clear" w:color="auto" w:fill="auto"/>
            <w:hideMark/>
          </w:tcPr>
          <w:p w:rsidR="006D5A57" w:rsidRPr="006D5A57" w:rsidRDefault="006D5A57" w:rsidP="006D5A57">
            <w:pPr>
              <w:widowControl/>
              <w:spacing w:before="150" w:after="150"/>
              <w:jc w:val="center"/>
              <w:rPr>
                <w:color w:val="auto"/>
                <w:sz w:val="24"/>
                <w:szCs w:val="24"/>
                <w:lang w:val="ru-RU"/>
              </w:rPr>
            </w:pPr>
            <w:r w:rsidRPr="006D5A57">
              <w:rPr>
                <w:color w:val="auto"/>
                <w:sz w:val="24"/>
                <w:szCs w:val="24"/>
                <w:lang w:val="ru-RU"/>
              </w:rPr>
              <w:t>Витрати на оплату праці додатково найманого персоналу (за рік)</w:t>
            </w:r>
          </w:p>
        </w:tc>
        <w:tc>
          <w:tcPr>
            <w:tcW w:w="900" w:type="pct"/>
            <w:shd w:val="clear" w:color="auto" w:fill="auto"/>
            <w:hideMark/>
          </w:tcPr>
          <w:p w:rsidR="006D5A57" w:rsidRPr="006D5A57" w:rsidRDefault="006D5A57" w:rsidP="006D5A57">
            <w:pPr>
              <w:widowControl/>
              <w:spacing w:before="150" w:after="150"/>
              <w:jc w:val="center"/>
              <w:rPr>
                <w:color w:val="auto"/>
                <w:sz w:val="24"/>
                <w:szCs w:val="24"/>
              </w:rPr>
            </w:pPr>
            <w:r w:rsidRPr="006D5A57">
              <w:rPr>
                <w:color w:val="auto"/>
                <w:sz w:val="24"/>
                <w:szCs w:val="24"/>
              </w:rPr>
              <w:t>Витрати за</w:t>
            </w:r>
            <w:r w:rsidRPr="006D5A57">
              <w:rPr>
                <w:color w:val="auto"/>
                <w:sz w:val="24"/>
                <w:szCs w:val="24"/>
              </w:rPr>
              <w:br/>
              <w:t>п’ять років</w:t>
            </w:r>
          </w:p>
        </w:tc>
      </w:tr>
      <w:tr w:rsidR="006D5A57" w:rsidRPr="006D5A57" w:rsidTr="00613F8A">
        <w:tc>
          <w:tcPr>
            <w:tcW w:w="1950" w:type="pct"/>
            <w:shd w:val="clear" w:color="auto" w:fill="auto"/>
            <w:hideMark/>
          </w:tcPr>
          <w:p w:rsidR="006D5A57" w:rsidRPr="006D5A57" w:rsidRDefault="006D5A57" w:rsidP="006D5A57">
            <w:pPr>
              <w:widowControl/>
              <w:spacing w:before="150" w:after="150"/>
              <w:rPr>
                <w:color w:val="auto"/>
                <w:sz w:val="24"/>
                <w:szCs w:val="24"/>
                <w:lang w:val="ru-RU"/>
              </w:rPr>
            </w:pPr>
            <w:r w:rsidRPr="006D5A57">
              <w:rPr>
                <w:color w:val="auto"/>
                <w:sz w:val="24"/>
                <w:szCs w:val="24"/>
                <w:lang w:val="ru-RU"/>
              </w:rPr>
              <w:t>Витрати, пов’язані із наймом додаткового персоналу</w:t>
            </w:r>
          </w:p>
        </w:tc>
        <w:tc>
          <w:tcPr>
            <w:tcW w:w="2050" w:type="pct"/>
            <w:shd w:val="clear" w:color="auto" w:fill="auto"/>
            <w:hideMark/>
          </w:tcPr>
          <w:p w:rsidR="006D5A57" w:rsidRPr="006D5A57" w:rsidRDefault="005A670A" w:rsidP="006D5A57">
            <w:pPr>
              <w:widowControl/>
              <w:spacing w:before="150" w:after="150"/>
              <w:jc w:val="center"/>
              <w:rPr>
                <w:color w:val="auto"/>
                <w:sz w:val="24"/>
                <w:szCs w:val="24"/>
                <w:lang w:val="ru-RU"/>
              </w:rPr>
            </w:pPr>
            <w:r>
              <w:rPr>
                <w:color w:val="auto"/>
                <w:sz w:val="24"/>
                <w:szCs w:val="24"/>
                <w:lang w:val="ru-RU"/>
              </w:rPr>
              <w:t>0</w:t>
            </w:r>
          </w:p>
        </w:tc>
        <w:tc>
          <w:tcPr>
            <w:tcW w:w="900" w:type="pct"/>
            <w:shd w:val="clear" w:color="auto" w:fill="auto"/>
            <w:hideMark/>
          </w:tcPr>
          <w:p w:rsidR="006D5A57" w:rsidRPr="006D5A57" w:rsidRDefault="005A670A" w:rsidP="006D5A57">
            <w:pPr>
              <w:widowControl/>
              <w:spacing w:before="150" w:after="150"/>
              <w:jc w:val="center"/>
              <w:rPr>
                <w:color w:val="auto"/>
                <w:sz w:val="24"/>
                <w:szCs w:val="24"/>
                <w:lang w:val="ru-RU"/>
              </w:rPr>
            </w:pPr>
            <w:r>
              <w:rPr>
                <w:color w:val="auto"/>
                <w:sz w:val="24"/>
                <w:szCs w:val="24"/>
                <w:lang w:val="ru-RU"/>
              </w:rPr>
              <w:t>0</w:t>
            </w:r>
          </w:p>
        </w:tc>
      </w:tr>
    </w:tbl>
    <w:p w:rsidR="005A670A" w:rsidRDefault="005A670A" w:rsidP="006D5A57">
      <w:pPr>
        <w:widowControl/>
        <w:spacing w:after="150"/>
        <w:ind w:firstLine="450"/>
        <w:jc w:val="both"/>
        <w:rPr>
          <w:i/>
          <w:iCs/>
          <w:sz w:val="24"/>
          <w:szCs w:val="24"/>
        </w:rPr>
      </w:pPr>
      <w:bookmarkStart w:id="15" w:name="n232"/>
      <w:bookmarkEnd w:id="15"/>
    </w:p>
    <w:p w:rsidR="006D5A57" w:rsidRPr="006D5A57" w:rsidRDefault="005A670A" w:rsidP="005A670A">
      <w:pPr>
        <w:widowControl/>
        <w:spacing w:after="150"/>
        <w:ind w:firstLine="450"/>
        <w:jc w:val="right"/>
        <w:rPr>
          <w:color w:val="auto"/>
          <w:sz w:val="24"/>
          <w:szCs w:val="24"/>
          <w:lang w:val="uk-UA"/>
        </w:rPr>
      </w:pPr>
      <w:r w:rsidRPr="00FC6D7E">
        <w:rPr>
          <w:i/>
          <w:iCs/>
          <w:sz w:val="24"/>
          <w:szCs w:val="24"/>
          <w:lang w:val="ru-RU"/>
        </w:rPr>
        <w:br w:type="page"/>
      </w:r>
      <w:r w:rsidRPr="005A670A">
        <w:rPr>
          <w:iCs/>
          <w:sz w:val="24"/>
          <w:szCs w:val="24"/>
          <w:lang w:val="uk-UA"/>
        </w:rPr>
        <w:lastRenderedPageBreak/>
        <w:t>Додаток 3</w:t>
      </w:r>
    </w:p>
    <w:p w:rsidR="006D5A57" w:rsidRPr="006D5A57" w:rsidRDefault="006D5A57" w:rsidP="006D5A57">
      <w:pPr>
        <w:widowControl/>
        <w:spacing w:before="150" w:after="150"/>
        <w:jc w:val="center"/>
        <w:rPr>
          <w:color w:val="auto"/>
          <w:sz w:val="24"/>
          <w:szCs w:val="24"/>
          <w:lang w:val="ru-RU"/>
        </w:rPr>
      </w:pPr>
      <w:bookmarkStart w:id="16" w:name="n231"/>
      <w:bookmarkStart w:id="17" w:name="n189"/>
      <w:bookmarkStart w:id="18" w:name="n190"/>
      <w:bookmarkEnd w:id="16"/>
      <w:bookmarkEnd w:id="17"/>
      <w:bookmarkEnd w:id="18"/>
      <w:r w:rsidRPr="006D5A57">
        <w:rPr>
          <w:b/>
          <w:bCs/>
          <w:sz w:val="28"/>
          <w:szCs w:val="28"/>
          <w:lang w:val="ru-RU"/>
        </w:rPr>
        <w:t>БЮДЖЕТНІ ВИТРАТИ</w:t>
      </w:r>
      <w:r w:rsidRPr="006D5A57">
        <w:rPr>
          <w:color w:val="auto"/>
          <w:sz w:val="24"/>
          <w:szCs w:val="24"/>
          <w:lang w:val="ru-RU"/>
        </w:rPr>
        <w:br/>
      </w:r>
      <w:r w:rsidRPr="006D5A57">
        <w:rPr>
          <w:b/>
          <w:bCs/>
          <w:sz w:val="28"/>
          <w:szCs w:val="28"/>
          <w:lang w:val="ru-RU"/>
        </w:rPr>
        <w:t>на адміністрування регулювання для суб’єктів великого і середнього підприємництва</w:t>
      </w:r>
    </w:p>
    <w:p w:rsidR="006D5A57" w:rsidRPr="006D5A57" w:rsidRDefault="006D5A57" w:rsidP="006D5A57">
      <w:pPr>
        <w:widowControl/>
        <w:spacing w:after="150"/>
        <w:ind w:firstLine="450"/>
        <w:jc w:val="both"/>
        <w:rPr>
          <w:color w:val="auto"/>
          <w:sz w:val="24"/>
          <w:szCs w:val="24"/>
          <w:lang w:val="ru-RU"/>
        </w:rPr>
      </w:pPr>
      <w:bookmarkStart w:id="19" w:name="n191"/>
      <w:bookmarkEnd w:id="19"/>
      <w:r w:rsidRPr="006D5A57">
        <w:rPr>
          <w:color w:val="auto"/>
          <w:sz w:val="24"/>
          <w:szCs w:val="24"/>
          <w:lang w:val="ru-RU"/>
        </w:rPr>
        <w:t>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6D5A57" w:rsidRPr="006D5A57" w:rsidRDefault="006D5A57" w:rsidP="006D5A57">
      <w:pPr>
        <w:widowControl/>
        <w:spacing w:after="150"/>
        <w:ind w:firstLine="450"/>
        <w:jc w:val="both"/>
        <w:rPr>
          <w:color w:val="auto"/>
          <w:sz w:val="24"/>
          <w:szCs w:val="24"/>
          <w:lang w:val="ru-RU"/>
        </w:rPr>
      </w:pPr>
      <w:bookmarkStart w:id="20" w:name="n192"/>
      <w:bookmarkEnd w:id="20"/>
      <w:r w:rsidRPr="006D5A57">
        <w:rPr>
          <w:color w:val="auto"/>
          <w:sz w:val="24"/>
          <w:szCs w:val="24"/>
          <w:lang w:val="ru-RU"/>
        </w:rPr>
        <w:t>Державний орган, для якого здійснюється розрахунок адміністрування регулювання:</w:t>
      </w:r>
    </w:p>
    <w:p w:rsidR="006D5A57" w:rsidRPr="006D5A57" w:rsidRDefault="006D5A57" w:rsidP="006D5A57">
      <w:pPr>
        <w:widowControl/>
        <w:spacing w:before="150" w:after="150"/>
        <w:jc w:val="center"/>
        <w:rPr>
          <w:color w:val="auto"/>
          <w:sz w:val="24"/>
          <w:szCs w:val="24"/>
        </w:rPr>
      </w:pPr>
      <w:bookmarkStart w:id="21" w:name="n193"/>
      <w:bookmarkEnd w:id="21"/>
      <w:r w:rsidRPr="006D5A57">
        <w:rPr>
          <w:color w:val="auto"/>
          <w:sz w:val="24"/>
          <w:szCs w:val="24"/>
        </w:rPr>
        <w:t>__________________________________________________</w:t>
      </w:r>
      <w:proofErr w:type="gramStart"/>
      <w:r w:rsidRPr="006D5A57">
        <w:rPr>
          <w:color w:val="auto"/>
          <w:sz w:val="24"/>
          <w:szCs w:val="24"/>
        </w:rPr>
        <w:t>_</w:t>
      </w:r>
      <w:proofErr w:type="gramEnd"/>
      <w:r w:rsidRPr="006D5A57">
        <w:rPr>
          <w:color w:val="auto"/>
          <w:sz w:val="24"/>
          <w:szCs w:val="24"/>
        </w:rPr>
        <w:br/>
      </w:r>
      <w:r w:rsidRPr="006D5A57">
        <w:rPr>
          <w:sz w:val="16"/>
          <w:szCs w:val="16"/>
        </w:rPr>
        <w:t>(назва державного органу)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firstRow="1" w:lastRow="0" w:firstColumn="1" w:lastColumn="0" w:noHBand="0" w:noVBand="1"/>
      </w:tblPr>
      <w:tblGrid>
        <w:gridCol w:w="2206"/>
        <w:gridCol w:w="1110"/>
        <w:gridCol w:w="1453"/>
        <w:gridCol w:w="1259"/>
        <w:gridCol w:w="2065"/>
        <w:gridCol w:w="1705"/>
      </w:tblGrid>
      <w:tr w:rsidR="006D5A57" w:rsidRPr="00CD43CC" w:rsidTr="00613F8A">
        <w:trPr>
          <w:jc w:val="center"/>
        </w:trPr>
        <w:tc>
          <w:tcPr>
            <w:tcW w:w="1300" w:type="pct"/>
            <w:shd w:val="clear" w:color="auto" w:fill="auto"/>
            <w:hideMark/>
          </w:tcPr>
          <w:p w:rsidR="006D5A57" w:rsidRPr="006D5A57" w:rsidRDefault="006D5A57" w:rsidP="006D5A57">
            <w:pPr>
              <w:widowControl/>
              <w:spacing w:before="150" w:after="150"/>
              <w:jc w:val="center"/>
              <w:rPr>
                <w:color w:val="auto"/>
                <w:sz w:val="24"/>
                <w:szCs w:val="24"/>
                <w:lang w:val="ru-RU"/>
              </w:rPr>
            </w:pPr>
            <w:bookmarkStart w:id="22" w:name="n194"/>
            <w:bookmarkEnd w:id="22"/>
            <w:r w:rsidRPr="006D5A57">
              <w:rPr>
                <w:color w:val="auto"/>
                <w:sz w:val="24"/>
                <w:szCs w:val="24"/>
                <w:lang w:val="ru-RU"/>
              </w:rPr>
              <w:t>Процедура регулювання суб’єктів великого і середнього підприємництва (розрахунок на одного типового суб’єкта господарювання)</w:t>
            </w:r>
          </w:p>
        </w:tc>
        <w:tc>
          <w:tcPr>
            <w:tcW w:w="650" w:type="pct"/>
            <w:shd w:val="clear" w:color="auto" w:fill="auto"/>
            <w:hideMark/>
          </w:tcPr>
          <w:p w:rsidR="006D5A57" w:rsidRPr="006D5A57" w:rsidRDefault="006D5A57" w:rsidP="006D5A57">
            <w:pPr>
              <w:widowControl/>
              <w:spacing w:before="150" w:after="150"/>
              <w:jc w:val="center"/>
              <w:rPr>
                <w:color w:val="auto"/>
                <w:sz w:val="24"/>
                <w:szCs w:val="24"/>
                <w:lang w:val="ru-RU"/>
              </w:rPr>
            </w:pPr>
            <w:r w:rsidRPr="006D5A57">
              <w:rPr>
                <w:color w:val="auto"/>
                <w:sz w:val="24"/>
                <w:szCs w:val="24"/>
                <w:lang w:val="ru-RU"/>
              </w:rPr>
              <w:t>Планові витрати часу на процедуру</w:t>
            </w:r>
          </w:p>
        </w:tc>
        <w:tc>
          <w:tcPr>
            <w:tcW w:w="800" w:type="pct"/>
            <w:shd w:val="clear" w:color="auto" w:fill="auto"/>
            <w:hideMark/>
          </w:tcPr>
          <w:p w:rsidR="006D5A57" w:rsidRPr="006D5A57" w:rsidRDefault="006D5A57" w:rsidP="006D5A57">
            <w:pPr>
              <w:widowControl/>
              <w:spacing w:before="150" w:after="150"/>
              <w:jc w:val="center"/>
              <w:rPr>
                <w:color w:val="auto"/>
                <w:sz w:val="24"/>
                <w:szCs w:val="24"/>
                <w:lang w:val="ru-RU"/>
              </w:rPr>
            </w:pPr>
            <w:r w:rsidRPr="006D5A57">
              <w:rPr>
                <w:color w:val="auto"/>
                <w:sz w:val="24"/>
                <w:szCs w:val="24"/>
                <w:lang w:val="ru-RU"/>
              </w:rPr>
              <w:t>Вартість часу співробітника органу державної влади відповідної категорії (заробітна плата)</w:t>
            </w:r>
          </w:p>
        </w:tc>
        <w:tc>
          <w:tcPr>
            <w:tcW w:w="800" w:type="pct"/>
            <w:shd w:val="clear" w:color="auto" w:fill="auto"/>
            <w:hideMark/>
          </w:tcPr>
          <w:p w:rsidR="006D5A57" w:rsidRPr="006D5A57" w:rsidRDefault="006D5A57" w:rsidP="006D5A57">
            <w:pPr>
              <w:widowControl/>
              <w:spacing w:before="150" w:after="150"/>
              <w:jc w:val="center"/>
              <w:rPr>
                <w:color w:val="auto"/>
                <w:sz w:val="24"/>
                <w:szCs w:val="24"/>
                <w:lang w:val="ru-RU"/>
              </w:rPr>
            </w:pPr>
            <w:r w:rsidRPr="006D5A57">
              <w:rPr>
                <w:color w:val="auto"/>
                <w:sz w:val="24"/>
                <w:szCs w:val="24"/>
                <w:lang w:val="ru-RU"/>
              </w:rPr>
              <w:t>Оцінка кількості процедур за рік, що припадають на одного суб’єкта</w:t>
            </w:r>
          </w:p>
        </w:tc>
        <w:tc>
          <w:tcPr>
            <w:tcW w:w="700" w:type="pct"/>
            <w:shd w:val="clear" w:color="auto" w:fill="auto"/>
            <w:hideMark/>
          </w:tcPr>
          <w:p w:rsidR="006D5A57" w:rsidRPr="006D5A57" w:rsidRDefault="006D5A57" w:rsidP="006D5A57">
            <w:pPr>
              <w:widowControl/>
              <w:spacing w:before="150" w:after="150"/>
              <w:jc w:val="center"/>
              <w:rPr>
                <w:color w:val="auto"/>
                <w:sz w:val="24"/>
                <w:szCs w:val="24"/>
                <w:lang w:val="ru-RU"/>
              </w:rPr>
            </w:pPr>
            <w:r w:rsidRPr="006D5A57">
              <w:rPr>
                <w:color w:val="auto"/>
                <w:sz w:val="24"/>
                <w:szCs w:val="24"/>
                <w:lang w:val="ru-RU"/>
              </w:rPr>
              <w:t>Оцінка кількості</w:t>
            </w:r>
            <w:r w:rsidRPr="006D5A57">
              <w:rPr>
                <w:color w:val="auto"/>
                <w:sz w:val="24"/>
                <w:szCs w:val="24"/>
              </w:rPr>
              <w:t> </w:t>
            </w:r>
            <w:r w:rsidRPr="006D5A57">
              <w:rPr>
                <w:color w:val="auto"/>
                <w:sz w:val="24"/>
                <w:szCs w:val="24"/>
                <w:lang w:val="ru-RU"/>
              </w:rPr>
              <w:t xml:space="preserve"> суб’єктів, що підпадають під дію процедури регулювання</w:t>
            </w:r>
          </w:p>
        </w:tc>
        <w:tc>
          <w:tcPr>
            <w:tcW w:w="600" w:type="pct"/>
            <w:shd w:val="clear" w:color="auto" w:fill="auto"/>
            <w:hideMark/>
          </w:tcPr>
          <w:p w:rsidR="006D5A57" w:rsidRPr="006D5A57" w:rsidRDefault="006D5A57" w:rsidP="006D5A57">
            <w:pPr>
              <w:widowControl/>
              <w:spacing w:before="150" w:after="150"/>
              <w:jc w:val="center"/>
              <w:rPr>
                <w:color w:val="auto"/>
                <w:sz w:val="24"/>
                <w:szCs w:val="24"/>
                <w:lang w:val="ru-RU"/>
              </w:rPr>
            </w:pPr>
            <w:r w:rsidRPr="006D5A57">
              <w:rPr>
                <w:color w:val="auto"/>
                <w:sz w:val="24"/>
                <w:szCs w:val="24"/>
                <w:lang w:val="ru-RU"/>
              </w:rPr>
              <w:t>Витрати на адміністрування регулювання* (за рік), гривень</w:t>
            </w:r>
          </w:p>
        </w:tc>
      </w:tr>
      <w:tr w:rsidR="006D5A57" w:rsidRPr="00CD43CC" w:rsidTr="00613F8A">
        <w:trPr>
          <w:jc w:val="center"/>
        </w:trPr>
        <w:tc>
          <w:tcPr>
            <w:tcW w:w="1300" w:type="pct"/>
            <w:shd w:val="clear" w:color="auto" w:fill="auto"/>
            <w:hideMark/>
          </w:tcPr>
          <w:p w:rsidR="006D5A57" w:rsidRPr="006D5A57" w:rsidRDefault="006D5A57" w:rsidP="006D5A57">
            <w:pPr>
              <w:widowControl/>
              <w:spacing w:before="150" w:after="150"/>
              <w:rPr>
                <w:color w:val="auto"/>
                <w:sz w:val="24"/>
                <w:szCs w:val="24"/>
                <w:lang w:val="ru-RU"/>
              </w:rPr>
            </w:pPr>
            <w:r w:rsidRPr="006D5A57">
              <w:rPr>
                <w:color w:val="auto"/>
                <w:sz w:val="24"/>
                <w:szCs w:val="24"/>
                <w:lang w:val="ru-RU"/>
              </w:rPr>
              <w:t>1. Облік суб’єкта господарювання, що перебуває у сфері регулювання</w:t>
            </w:r>
          </w:p>
        </w:tc>
        <w:tc>
          <w:tcPr>
            <w:tcW w:w="650" w:type="pct"/>
            <w:shd w:val="clear" w:color="auto" w:fill="auto"/>
            <w:hideMark/>
          </w:tcPr>
          <w:p w:rsidR="006D5A57" w:rsidRPr="006D5A57" w:rsidRDefault="006D5A57" w:rsidP="006D5A57">
            <w:pPr>
              <w:widowControl/>
              <w:spacing w:before="150" w:after="150"/>
              <w:rPr>
                <w:color w:val="auto"/>
                <w:sz w:val="24"/>
                <w:szCs w:val="24"/>
                <w:lang w:val="ru-RU"/>
              </w:rPr>
            </w:pPr>
          </w:p>
        </w:tc>
        <w:tc>
          <w:tcPr>
            <w:tcW w:w="800" w:type="pct"/>
            <w:shd w:val="clear" w:color="auto" w:fill="auto"/>
            <w:hideMark/>
          </w:tcPr>
          <w:p w:rsidR="006D5A57" w:rsidRPr="006D5A57" w:rsidRDefault="006D5A57" w:rsidP="006D5A57">
            <w:pPr>
              <w:widowControl/>
              <w:spacing w:before="150" w:after="150"/>
              <w:rPr>
                <w:color w:val="auto"/>
                <w:sz w:val="24"/>
                <w:szCs w:val="24"/>
                <w:lang w:val="ru-RU"/>
              </w:rPr>
            </w:pPr>
          </w:p>
        </w:tc>
        <w:tc>
          <w:tcPr>
            <w:tcW w:w="800" w:type="pct"/>
            <w:shd w:val="clear" w:color="auto" w:fill="auto"/>
            <w:hideMark/>
          </w:tcPr>
          <w:p w:rsidR="006D5A57" w:rsidRPr="006D5A57" w:rsidRDefault="006D5A57" w:rsidP="006D5A57">
            <w:pPr>
              <w:widowControl/>
              <w:spacing w:before="150" w:after="150"/>
              <w:rPr>
                <w:color w:val="auto"/>
                <w:sz w:val="24"/>
                <w:szCs w:val="24"/>
                <w:lang w:val="ru-RU"/>
              </w:rPr>
            </w:pPr>
          </w:p>
        </w:tc>
        <w:tc>
          <w:tcPr>
            <w:tcW w:w="700" w:type="pct"/>
            <w:shd w:val="clear" w:color="auto" w:fill="auto"/>
            <w:hideMark/>
          </w:tcPr>
          <w:p w:rsidR="006D5A57" w:rsidRPr="006D5A57" w:rsidRDefault="006D5A57" w:rsidP="006D5A57">
            <w:pPr>
              <w:widowControl/>
              <w:spacing w:before="150" w:after="150"/>
              <w:rPr>
                <w:color w:val="auto"/>
                <w:sz w:val="24"/>
                <w:szCs w:val="24"/>
                <w:lang w:val="ru-RU"/>
              </w:rPr>
            </w:pPr>
          </w:p>
        </w:tc>
        <w:tc>
          <w:tcPr>
            <w:tcW w:w="600" w:type="pct"/>
            <w:shd w:val="clear" w:color="auto" w:fill="auto"/>
            <w:hideMark/>
          </w:tcPr>
          <w:p w:rsidR="006D5A57" w:rsidRPr="006D5A57" w:rsidRDefault="006D5A57" w:rsidP="006D5A57">
            <w:pPr>
              <w:widowControl/>
              <w:spacing w:before="150" w:after="150"/>
              <w:rPr>
                <w:color w:val="auto"/>
                <w:sz w:val="24"/>
                <w:szCs w:val="24"/>
                <w:lang w:val="ru-RU"/>
              </w:rPr>
            </w:pPr>
          </w:p>
        </w:tc>
      </w:tr>
      <w:tr w:rsidR="006D5A57" w:rsidRPr="00CD43CC" w:rsidTr="00613F8A">
        <w:trPr>
          <w:jc w:val="center"/>
        </w:trPr>
        <w:tc>
          <w:tcPr>
            <w:tcW w:w="1300" w:type="pct"/>
            <w:shd w:val="clear" w:color="auto" w:fill="auto"/>
            <w:hideMark/>
          </w:tcPr>
          <w:p w:rsidR="006D5A57" w:rsidRPr="006D5A57" w:rsidRDefault="006D5A57" w:rsidP="006D5A57">
            <w:pPr>
              <w:widowControl/>
              <w:spacing w:before="150" w:after="150"/>
              <w:rPr>
                <w:color w:val="auto"/>
                <w:sz w:val="24"/>
                <w:szCs w:val="24"/>
                <w:lang w:val="ru-RU"/>
              </w:rPr>
            </w:pPr>
            <w:r w:rsidRPr="006D5A57">
              <w:rPr>
                <w:color w:val="auto"/>
                <w:sz w:val="24"/>
                <w:szCs w:val="24"/>
                <w:lang w:val="ru-RU"/>
              </w:rPr>
              <w:t>2. Поточний контроль за суб’єктом господарювання, що перебуває у сфері регулювання, у тому числі:</w:t>
            </w:r>
          </w:p>
        </w:tc>
        <w:tc>
          <w:tcPr>
            <w:tcW w:w="650" w:type="pct"/>
            <w:shd w:val="clear" w:color="auto" w:fill="auto"/>
            <w:hideMark/>
          </w:tcPr>
          <w:p w:rsidR="006D5A57" w:rsidRPr="006D5A57" w:rsidRDefault="006D5A57" w:rsidP="006D5A57">
            <w:pPr>
              <w:widowControl/>
              <w:spacing w:before="150" w:after="150"/>
              <w:rPr>
                <w:color w:val="auto"/>
                <w:sz w:val="24"/>
                <w:szCs w:val="24"/>
                <w:lang w:val="ru-RU"/>
              </w:rPr>
            </w:pPr>
          </w:p>
        </w:tc>
        <w:tc>
          <w:tcPr>
            <w:tcW w:w="800" w:type="pct"/>
            <w:shd w:val="clear" w:color="auto" w:fill="auto"/>
            <w:hideMark/>
          </w:tcPr>
          <w:p w:rsidR="006D5A57" w:rsidRPr="006D5A57" w:rsidRDefault="006D5A57" w:rsidP="006D5A57">
            <w:pPr>
              <w:widowControl/>
              <w:spacing w:before="150" w:after="150"/>
              <w:rPr>
                <w:color w:val="auto"/>
                <w:sz w:val="24"/>
                <w:szCs w:val="24"/>
                <w:lang w:val="ru-RU"/>
              </w:rPr>
            </w:pPr>
          </w:p>
        </w:tc>
        <w:tc>
          <w:tcPr>
            <w:tcW w:w="800" w:type="pct"/>
            <w:shd w:val="clear" w:color="auto" w:fill="auto"/>
            <w:hideMark/>
          </w:tcPr>
          <w:p w:rsidR="006D5A57" w:rsidRPr="006D5A57" w:rsidRDefault="006D5A57" w:rsidP="006D5A57">
            <w:pPr>
              <w:widowControl/>
              <w:spacing w:before="150" w:after="150"/>
              <w:rPr>
                <w:color w:val="auto"/>
                <w:sz w:val="24"/>
                <w:szCs w:val="24"/>
                <w:lang w:val="ru-RU"/>
              </w:rPr>
            </w:pPr>
          </w:p>
        </w:tc>
        <w:tc>
          <w:tcPr>
            <w:tcW w:w="700" w:type="pct"/>
            <w:shd w:val="clear" w:color="auto" w:fill="auto"/>
            <w:hideMark/>
          </w:tcPr>
          <w:p w:rsidR="006D5A57" w:rsidRPr="006D5A57" w:rsidRDefault="006D5A57" w:rsidP="006D5A57">
            <w:pPr>
              <w:widowControl/>
              <w:spacing w:before="150" w:after="150"/>
              <w:rPr>
                <w:color w:val="auto"/>
                <w:sz w:val="24"/>
                <w:szCs w:val="24"/>
                <w:lang w:val="ru-RU"/>
              </w:rPr>
            </w:pPr>
          </w:p>
        </w:tc>
        <w:tc>
          <w:tcPr>
            <w:tcW w:w="600" w:type="pct"/>
            <w:shd w:val="clear" w:color="auto" w:fill="auto"/>
            <w:hideMark/>
          </w:tcPr>
          <w:p w:rsidR="006D5A57" w:rsidRPr="006D5A57" w:rsidRDefault="006D5A57" w:rsidP="006D5A57">
            <w:pPr>
              <w:widowControl/>
              <w:spacing w:before="150" w:after="150"/>
              <w:rPr>
                <w:color w:val="auto"/>
                <w:sz w:val="24"/>
                <w:szCs w:val="24"/>
                <w:lang w:val="ru-RU"/>
              </w:rPr>
            </w:pPr>
          </w:p>
        </w:tc>
      </w:tr>
      <w:tr w:rsidR="006D5A57" w:rsidRPr="006D5A57" w:rsidTr="00613F8A">
        <w:trPr>
          <w:jc w:val="center"/>
        </w:trPr>
        <w:tc>
          <w:tcPr>
            <w:tcW w:w="1300" w:type="pct"/>
            <w:shd w:val="clear" w:color="auto" w:fill="auto"/>
            <w:hideMark/>
          </w:tcPr>
          <w:p w:rsidR="006D5A57" w:rsidRPr="006D5A57" w:rsidRDefault="006D5A57" w:rsidP="006D5A57">
            <w:pPr>
              <w:widowControl/>
              <w:spacing w:before="150" w:after="150"/>
              <w:rPr>
                <w:color w:val="auto"/>
                <w:sz w:val="24"/>
                <w:szCs w:val="24"/>
              </w:rPr>
            </w:pPr>
            <w:r w:rsidRPr="006D5A57">
              <w:rPr>
                <w:color w:val="auto"/>
                <w:sz w:val="24"/>
                <w:szCs w:val="24"/>
              </w:rPr>
              <w:t>камеральні</w:t>
            </w:r>
          </w:p>
        </w:tc>
        <w:tc>
          <w:tcPr>
            <w:tcW w:w="650" w:type="pct"/>
            <w:shd w:val="clear" w:color="auto" w:fill="auto"/>
            <w:hideMark/>
          </w:tcPr>
          <w:p w:rsidR="006D5A57" w:rsidRPr="006D5A57" w:rsidRDefault="006D5A57" w:rsidP="006D5A57">
            <w:pPr>
              <w:widowControl/>
              <w:spacing w:before="150" w:after="150"/>
              <w:rPr>
                <w:color w:val="auto"/>
                <w:sz w:val="24"/>
                <w:szCs w:val="24"/>
              </w:rPr>
            </w:pPr>
          </w:p>
        </w:tc>
        <w:tc>
          <w:tcPr>
            <w:tcW w:w="800" w:type="pct"/>
            <w:shd w:val="clear" w:color="auto" w:fill="auto"/>
            <w:hideMark/>
          </w:tcPr>
          <w:p w:rsidR="006D5A57" w:rsidRPr="006D5A57" w:rsidRDefault="006D5A57" w:rsidP="006D5A57">
            <w:pPr>
              <w:widowControl/>
              <w:spacing w:before="150" w:after="150"/>
              <w:rPr>
                <w:color w:val="auto"/>
                <w:sz w:val="24"/>
                <w:szCs w:val="24"/>
              </w:rPr>
            </w:pPr>
          </w:p>
        </w:tc>
        <w:tc>
          <w:tcPr>
            <w:tcW w:w="800" w:type="pct"/>
            <w:shd w:val="clear" w:color="auto" w:fill="auto"/>
            <w:hideMark/>
          </w:tcPr>
          <w:p w:rsidR="006D5A57" w:rsidRPr="006D5A57" w:rsidRDefault="006D5A57" w:rsidP="006D5A57">
            <w:pPr>
              <w:widowControl/>
              <w:spacing w:before="150" w:after="150"/>
              <w:rPr>
                <w:color w:val="auto"/>
                <w:sz w:val="24"/>
                <w:szCs w:val="24"/>
              </w:rPr>
            </w:pPr>
          </w:p>
        </w:tc>
        <w:tc>
          <w:tcPr>
            <w:tcW w:w="700" w:type="pct"/>
            <w:shd w:val="clear" w:color="auto" w:fill="auto"/>
            <w:hideMark/>
          </w:tcPr>
          <w:p w:rsidR="006D5A57" w:rsidRPr="006D5A57" w:rsidRDefault="006D5A57" w:rsidP="006D5A57">
            <w:pPr>
              <w:widowControl/>
              <w:spacing w:before="150" w:after="150"/>
              <w:rPr>
                <w:color w:val="auto"/>
                <w:sz w:val="24"/>
                <w:szCs w:val="24"/>
              </w:rPr>
            </w:pPr>
          </w:p>
        </w:tc>
        <w:tc>
          <w:tcPr>
            <w:tcW w:w="600" w:type="pct"/>
            <w:shd w:val="clear" w:color="auto" w:fill="auto"/>
            <w:hideMark/>
          </w:tcPr>
          <w:p w:rsidR="006D5A57" w:rsidRPr="006D5A57" w:rsidRDefault="006D5A57" w:rsidP="006D5A57">
            <w:pPr>
              <w:widowControl/>
              <w:spacing w:before="150" w:after="150"/>
              <w:rPr>
                <w:color w:val="auto"/>
                <w:sz w:val="24"/>
                <w:szCs w:val="24"/>
              </w:rPr>
            </w:pPr>
          </w:p>
        </w:tc>
      </w:tr>
      <w:tr w:rsidR="006D5A57" w:rsidRPr="006D5A57" w:rsidTr="00613F8A">
        <w:trPr>
          <w:jc w:val="center"/>
        </w:trPr>
        <w:tc>
          <w:tcPr>
            <w:tcW w:w="1300" w:type="pct"/>
            <w:shd w:val="clear" w:color="auto" w:fill="auto"/>
            <w:hideMark/>
          </w:tcPr>
          <w:p w:rsidR="006D5A57" w:rsidRPr="006D5A57" w:rsidRDefault="006D5A57" w:rsidP="006D5A57">
            <w:pPr>
              <w:widowControl/>
              <w:spacing w:before="150" w:after="150"/>
              <w:rPr>
                <w:color w:val="auto"/>
                <w:sz w:val="24"/>
                <w:szCs w:val="24"/>
              </w:rPr>
            </w:pPr>
            <w:r w:rsidRPr="006D5A57">
              <w:rPr>
                <w:color w:val="auto"/>
                <w:sz w:val="24"/>
                <w:szCs w:val="24"/>
              </w:rPr>
              <w:t>виїзні</w:t>
            </w:r>
          </w:p>
        </w:tc>
        <w:tc>
          <w:tcPr>
            <w:tcW w:w="650" w:type="pct"/>
            <w:shd w:val="clear" w:color="auto" w:fill="auto"/>
            <w:hideMark/>
          </w:tcPr>
          <w:p w:rsidR="006D5A57" w:rsidRPr="006D5A57" w:rsidRDefault="006D5A57" w:rsidP="006D5A57">
            <w:pPr>
              <w:widowControl/>
              <w:spacing w:before="150" w:after="150"/>
              <w:rPr>
                <w:color w:val="auto"/>
                <w:sz w:val="24"/>
                <w:szCs w:val="24"/>
              </w:rPr>
            </w:pPr>
          </w:p>
        </w:tc>
        <w:tc>
          <w:tcPr>
            <w:tcW w:w="800" w:type="pct"/>
            <w:shd w:val="clear" w:color="auto" w:fill="auto"/>
            <w:hideMark/>
          </w:tcPr>
          <w:p w:rsidR="006D5A57" w:rsidRPr="006D5A57" w:rsidRDefault="006D5A57" w:rsidP="006D5A57">
            <w:pPr>
              <w:widowControl/>
              <w:spacing w:before="150" w:after="150"/>
              <w:rPr>
                <w:color w:val="auto"/>
                <w:sz w:val="24"/>
                <w:szCs w:val="24"/>
              </w:rPr>
            </w:pPr>
          </w:p>
        </w:tc>
        <w:tc>
          <w:tcPr>
            <w:tcW w:w="800" w:type="pct"/>
            <w:shd w:val="clear" w:color="auto" w:fill="auto"/>
            <w:hideMark/>
          </w:tcPr>
          <w:p w:rsidR="006D5A57" w:rsidRPr="006D5A57" w:rsidRDefault="006D5A57" w:rsidP="006D5A57">
            <w:pPr>
              <w:widowControl/>
              <w:spacing w:before="150" w:after="150"/>
              <w:rPr>
                <w:color w:val="auto"/>
                <w:sz w:val="24"/>
                <w:szCs w:val="24"/>
              </w:rPr>
            </w:pPr>
          </w:p>
        </w:tc>
        <w:tc>
          <w:tcPr>
            <w:tcW w:w="700" w:type="pct"/>
            <w:shd w:val="clear" w:color="auto" w:fill="auto"/>
            <w:hideMark/>
          </w:tcPr>
          <w:p w:rsidR="006D5A57" w:rsidRPr="006D5A57" w:rsidRDefault="006D5A57" w:rsidP="006D5A57">
            <w:pPr>
              <w:widowControl/>
              <w:spacing w:before="150" w:after="150"/>
              <w:rPr>
                <w:color w:val="auto"/>
                <w:sz w:val="24"/>
                <w:szCs w:val="24"/>
              </w:rPr>
            </w:pPr>
          </w:p>
        </w:tc>
        <w:tc>
          <w:tcPr>
            <w:tcW w:w="600" w:type="pct"/>
            <w:shd w:val="clear" w:color="auto" w:fill="auto"/>
            <w:hideMark/>
          </w:tcPr>
          <w:p w:rsidR="006D5A57" w:rsidRPr="006D5A57" w:rsidRDefault="006D5A57" w:rsidP="006D5A57">
            <w:pPr>
              <w:widowControl/>
              <w:spacing w:before="150" w:after="150"/>
              <w:rPr>
                <w:color w:val="auto"/>
                <w:sz w:val="24"/>
                <w:szCs w:val="24"/>
              </w:rPr>
            </w:pPr>
          </w:p>
        </w:tc>
      </w:tr>
      <w:tr w:rsidR="006D5A57" w:rsidRPr="00CD43CC" w:rsidTr="00613F8A">
        <w:trPr>
          <w:jc w:val="center"/>
        </w:trPr>
        <w:tc>
          <w:tcPr>
            <w:tcW w:w="1300" w:type="pct"/>
            <w:shd w:val="clear" w:color="auto" w:fill="auto"/>
            <w:hideMark/>
          </w:tcPr>
          <w:p w:rsidR="006D5A57" w:rsidRPr="006D5A57" w:rsidRDefault="006D5A57" w:rsidP="006D5A57">
            <w:pPr>
              <w:widowControl/>
              <w:spacing w:before="150" w:after="150"/>
              <w:rPr>
                <w:color w:val="auto"/>
                <w:sz w:val="24"/>
                <w:szCs w:val="24"/>
                <w:lang w:val="ru-RU"/>
              </w:rPr>
            </w:pPr>
            <w:r w:rsidRPr="006D5A57">
              <w:rPr>
                <w:color w:val="auto"/>
                <w:sz w:val="24"/>
                <w:szCs w:val="24"/>
                <w:lang w:val="ru-RU"/>
              </w:rPr>
              <w:t>3. Підготовка, затвердження та опрацювання одного окремого акта про порушення вимог регулювання</w:t>
            </w:r>
          </w:p>
        </w:tc>
        <w:tc>
          <w:tcPr>
            <w:tcW w:w="650" w:type="pct"/>
            <w:shd w:val="clear" w:color="auto" w:fill="auto"/>
            <w:hideMark/>
          </w:tcPr>
          <w:p w:rsidR="006D5A57" w:rsidRPr="006D5A57" w:rsidRDefault="006D5A57" w:rsidP="006D5A57">
            <w:pPr>
              <w:widowControl/>
              <w:spacing w:before="150" w:after="150"/>
              <w:rPr>
                <w:color w:val="auto"/>
                <w:sz w:val="24"/>
                <w:szCs w:val="24"/>
                <w:lang w:val="ru-RU"/>
              </w:rPr>
            </w:pPr>
          </w:p>
        </w:tc>
        <w:tc>
          <w:tcPr>
            <w:tcW w:w="800" w:type="pct"/>
            <w:shd w:val="clear" w:color="auto" w:fill="auto"/>
            <w:hideMark/>
          </w:tcPr>
          <w:p w:rsidR="006D5A57" w:rsidRPr="006D5A57" w:rsidRDefault="006D5A57" w:rsidP="006D5A57">
            <w:pPr>
              <w:widowControl/>
              <w:spacing w:before="150" w:after="150"/>
              <w:rPr>
                <w:color w:val="auto"/>
                <w:sz w:val="24"/>
                <w:szCs w:val="24"/>
                <w:lang w:val="ru-RU"/>
              </w:rPr>
            </w:pPr>
          </w:p>
        </w:tc>
        <w:tc>
          <w:tcPr>
            <w:tcW w:w="800" w:type="pct"/>
            <w:shd w:val="clear" w:color="auto" w:fill="auto"/>
            <w:hideMark/>
          </w:tcPr>
          <w:p w:rsidR="006D5A57" w:rsidRPr="006D5A57" w:rsidRDefault="006D5A57" w:rsidP="006D5A57">
            <w:pPr>
              <w:widowControl/>
              <w:spacing w:before="150" w:after="150"/>
              <w:rPr>
                <w:color w:val="auto"/>
                <w:sz w:val="24"/>
                <w:szCs w:val="24"/>
                <w:lang w:val="ru-RU"/>
              </w:rPr>
            </w:pPr>
          </w:p>
        </w:tc>
        <w:tc>
          <w:tcPr>
            <w:tcW w:w="700" w:type="pct"/>
            <w:shd w:val="clear" w:color="auto" w:fill="auto"/>
            <w:hideMark/>
          </w:tcPr>
          <w:p w:rsidR="006D5A57" w:rsidRPr="006D5A57" w:rsidRDefault="006D5A57" w:rsidP="006D5A57">
            <w:pPr>
              <w:widowControl/>
              <w:spacing w:before="150" w:after="150"/>
              <w:rPr>
                <w:color w:val="auto"/>
                <w:sz w:val="24"/>
                <w:szCs w:val="24"/>
                <w:lang w:val="ru-RU"/>
              </w:rPr>
            </w:pPr>
          </w:p>
        </w:tc>
        <w:tc>
          <w:tcPr>
            <w:tcW w:w="600" w:type="pct"/>
            <w:shd w:val="clear" w:color="auto" w:fill="auto"/>
            <w:hideMark/>
          </w:tcPr>
          <w:p w:rsidR="006D5A57" w:rsidRPr="006D5A57" w:rsidRDefault="006D5A57" w:rsidP="006D5A57">
            <w:pPr>
              <w:widowControl/>
              <w:spacing w:before="150" w:after="150"/>
              <w:rPr>
                <w:color w:val="auto"/>
                <w:sz w:val="24"/>
                <w:szCs w:val="24"/>
                <w:lang w:val="ru-RU"/>
              </w:rPr>
            </w:pPr>
          </w:p>
        </w:tc>
      </w:tr>
      <w:tr w:rsidR="006D5A57" w:rsidRPr="00CD43CC" w:rsidTr="00613F8A">
        <w:trPr>
          <w:jc w:val="center"/>
        </w:trPr>
        <w:tc>
          <w:tcPr>
            <w:tcW w:w="1300" w:type="pct"/>
            <w:shd w:val="clear" w:color="auto" w:fill="auto"/>
            <w:hideMark/>
          </w:tcPr>
          <w:p w:rsidR="006D5A57" w:rsidRPr="006D5A57" w:rsidRDefault="006D5A57" w:rsidP="006D5A57">
            <w:pPr>
              <w:widowControl/>
              <w:spacing w:before="150" w:after="150"/>
              <w:rPr>
                <w:color w:val="auto"/>
                <w:sz w:val="24"/>
                <w:szCs w:val="24"/>
                <w:lang w:val="ru-RU"/>
              </w:rPr>
            </w:pPr>
            <w:r w:rsidRPr="006D5A57">
              <w:rPr>
                <w:color w:val="auto"/>
                <w:sz w:val="24"/>
                <w:szCs w:val="24"/>
                <w:lang w:val="ru-RU"/>
              </w:rPr>
              <w:t>4. Реалізація одного окремого рішення щодо порушення вимог регулювання</w:t>
            </w:r>
          </w:p>
        </w:tc>
        <w:tc>
          <w:tcPr>
            <w:tcW w:w="650" w:type="pct"/>
            <w:shd w:val="clear" w:color="auto" w:fill="auto"/>
            <w:hideMark/>
          </w:tcPr>
          <w:p w:rsidR="006D5A57" w:rsidRPr="006D5A57" w:rsidRDefault="006D5A57" w:rsidP="006D5A57">
            <w:pPr>
              <w:widowControl/>
              <w:spacing w:before="150" w:after="150"/>
              <w:rPr>
                <w:color w:val="auto"/>
                <w:sz w:val="24"/>
                <w:szCs w:val="24"/>
                <w:lang w:val="ru-RU"/>
              </w:rPr>
            </w:pPr>
          </w:p>
        </w:tc>
        <w:tc>
          <w:tcPr>
            <w:tcW w:w="800" w:type="pct"/>
            <w:shd w:val="clear" w:color="auto" w:fill="auto"/>
            <w:hideMark/>
          </w:tcPr>
          <w:p w:rsidR="006D5A57" w:rsidRPr="006D5A57" w:rsidRDefault="006D5A57" w:rsidP="006D5A57">
            <w:pPr>
              <w:widowControl/>
              <w:spacing w:before="150" w:after="150"/>
              <w:rPr>
                <w:color w:val="auto"/>
                <w:sz w:val="24"/>
                <w:szCs w:val="24"/>
                <w:lang w:val="ru-RU"/>
              </w:rPr>
            </w:pPr>
          </w:p>
        </w:tc>
        <w:tc>
          <w:tcPr>
            <w:tcW w:w="800" w:type="pct"/>
            <w:shd w:val="clear" w:color="auto" w:fill="auto"/>
            <w:hideMark/>
          </w:tcPr>
          <w:p w:rsidR="006D5A57" w:rsidRPr="006D5A57" w:rsidRDefault="006D5A57" w:rsidP="006D5A57">
            <w:pPr>
              <w:widowControl/>
              <w:spacing w:before="150" w:after="150"/>
              <w:rPr>
                <w:color w:val="auto"/>
                <w:sz w:val="24"/>
                <w:szCs w:val="24"/>
                <w:lang w:val="ru-RU"/>
              </w:rPr>
            </w:pPr>
          </w:p>
        </w:tc>
        <w:tc>
          <w:tcPr>
            <w:tcW w:w="700" w:type="pct"/>
            <w:shd w:val="clear" w:color="auto" w:fill="auto"/>
            <w:hideMark/>
          </w:tcPr>
          <w:p w:rsidR="006D5A57" w:rsidRPr="006D5A57" w:rsidRDefault="006D5A57" w:rsidP="006D5A57">
            <w:pPr>
              <w:widowControl/>
              <w:spacing w:before="150" w:after="150"/>
              <w:rPr>
                <w:color w:val="auto"/>
                <w:sz w:val="24"/>
                <w:szCs w:val="24"/>
                <w:lang w:val="ru-RU"/>
              </w:rPr>
            </w:pPr>
          </w:p>
        </w:tc>
        <w:tc>
          <w:tcPr>
            <w:tcW w:w="600" w:type="pct"/>
            <w:shd w:val="clear" w:color="auto" w:fill="auto"/>
            <w:hideMark/>
          </w:tcPr>
          <w:p w:rsidR="006D5A57" w:rsidRPr="006D5A57" w:rsidRDefault="006D5A57" w:rsidP="006D5A57">
            <w:pPr>
              <w:widowControl/>
              <w:spacing w:before="150" w:after="150"/>
              <w:rPr>
                <w:color w:val="auto"/>
                <w:sz w:val="24"/>
                <w:szCs w:val="24"/>
                <w:lang w:val="ru-RU"/>
              </w:rPr>
            </w:pPr>
          </w:p>
        </w:tc>
      </w:tr>
      <w:tr w:rsidR="006D5A57" w:rsidRPr="00CD43CC" w:rsidTr="00613F8A">
        <w:trPr>
          <w:jc w:val="center"/>
        </w:trPr>
        <w:tc>
          <w:tcPr>
            <w:tcW w:w="1300" w:type="pct"/>
            <w:shd w:val="clear" w:color="auto" w:fill="auto"/>
            <w:hideMark/>
          </w:tcPr>
          <w:p w:rsidR="006D5A57" w:rsidRPr="006D5A57" w:rsidRDefault="006D5A57" w:rsidP="006D5A57">
            <w:pPr>
              <w:widowControl/>
              <w:spacing w:before="150" w:after="150"/>
              <w:rPr>
                <w:color w:val="auto"/>
                <w:sz w:val="24"/>
                <w:szCs w:val="24"/>
                <w:lang w:val="ru-RU"/>
              </w:rPr>
            </w:pPr>
            <w:r w:rsidRPr="006D5A57">
              <w:rPr>
                <w:color w:val="auto"/>
                <w:sz w:val="24"/>
                <w:szCs w:val="24"/>
                <w:lang w:val="ru-RU"/>
              </w:rPr>
              <w:lastRenderedPageBreak/>
              <w:t>5. Оскарження одного окремого рішення суб’єктами господарювання</w:t>
            </w:r>
          </w:p>
        </w:tc>
        <w:tc>
          <w:tcPr>
            <w:tcW w:w="650" w:type="pct"/>
            <w:shd w:val="clear" w:color="auto" w:fill="auto"/>
            <w:hideMark/>
          </w:tcPr>
          <w:p w:rsidR="006D5A57" w:rsidRPr="006D5A57" w:rsidRDefault="006D5A57" w:rsidP="006D5A57">
            <w:pPr>
              <w:widowControl/>
              <w:spacing w:before="150" w:after="150"/>
              <w:rPr>
                <w:color w:val="auto"/>
                <w:sz w:val="24"/>
                <w:szCs w:val="24"/>
                <w:lang w:val="ru-RU"/>
              </w:rPr>
            </w:pPr>
          </w:p>
        </w:tc>
        <w:tc>
          <w:tcPr>
            <w:tcW w:w="800" w:type="pct"/>
            <w:shd w:val="clear" w:color="auto" w:fill="auto"/>
            <w:hideMark/>
          </w:tcPr>
          <w:p w:rsidR="006D5A57" w:rsidRPr="006D5A57" w:rsidRDefault="006D5A57" w:rsidP="006D5A57">
            <w:pPr>
              <w:widowControl/>
              <w:spacing w:before="150" w:after="150"/>
              <w:rPr>
                <w:color w:val="auto"/>
                <w:sz w:val="24"/>
                <w:szCs w:val="24"/>
                <w:lang w:val="ru-RU"/>
              </w:rPr>
            </w:pPr>
          </w:p>
        </w:tc>
        <w:tc>
          <w:tcPr>
            <w:tcW w:w="800" w:type="pct"/>
            <w:shd w:val="clear" w:color="auto" w:fill="auto"/>
            <w:hideMark/>
          </w:tcPr>
          <w:p w:rsidR="006D5A57" w:rsidRPr="006D5A57" w:rsidRDefault="006D5A57" w:rsidP="006D5A57">
            <w:pPr>
              <w:widowControl/>
              <w:spacing w:before="150" w:after="150"/>
              <w:rPr>
                <w:color w:val="auto"/>
                <w:sz w:val="24"/>
                <w:szCs w:val="24"/>
                <w:lang w:val="ru-RU"/>
              </w:rPr>
            </w:pPr>
          </w:p>
        </w:tc>
        <w:tc>
          <w:tcPr>
            <w:tcW w:w="700" w:type="pct"/>
            <w:shd w:val="clear" w:color="auto" w:fill="auto"/>
            <w:hideMark/>
          </w:tcPr>
          <w:p w:rsidR="006D5A57" w:rsidRPr="006D5A57" w:rsidRDefault="006D5A57" w:rsidP="006D5A57">
            <w:pPr>
              <w:widowControl/>
              <w:spacing w:before="150" w:after="150"/>
              <w:rPr>
                <w:color w:val="auto"/>
                <w:sz w:val="24"/>
                <w:szCs w:val="24"/>
                <w:lang w:val="ru-RU"/>
              </w:rPr>
            </w:pPr>
          </w:p>
        </w:tc>
        <w:tc>
          <w:tcPr>
            <w:tcW w:w="600" w:type="pct"/>
            <w:shd w:val="clear" w:color="auto" w:fill="auto"/>
            <w:hideMark/>
          </w:tcPr>
          <w:p w:rsidR="006D5A57" w:rsidRPr="006D5A57" w:rsidRDefault="006D5A57" w:rsidP="006D5A57">
            <w:pPr>
              <w:widowControl/>
              <w:spacing w:before="150" w:after="150"/>
              <w:rPr>
                <w:color w:val="auto"/>
                <w:sz w:val="24"/>
                <w:szCs w:val="24"/>
                <w:lang w:val="ru-RU"/>
              </w:rPr>
            </w:pPr>
          </w:p>
        </w:tc>
      </w:tr>
      <w:tr w:rsidR="006D5A57" w:rsidRPr="00CD43CC" w:rsidTr="00613F8A">
        <w:trPr>
          <w:jc w:val="center"/>
        </w:trPr>
        <w:tc>
          <w:tcPr>
            <w:tcW w:w="1300" w:type="pct"/>
            <w:shd w:val="clear" w:color="auto" w:fill="auto"/>
            <w:hideMark/>
          </w:tcPr>
          <w:p w:rsidR="006D5A57" w:rsidRPr="006D5A57" w:rsidRDefault="006D5A57" w:rsidP="006D5A57">
            <w:pPr>
              <w:widowControl/>
              <w:spacing w:before="150" w:after="150"/>
              <w:rPr>
                <w:color w:val="auto"/>
                <w:sz w:val="24"/>
                <w:szCs w:val="24"/>
                <w:lang w:val="ru-RU"/>
              </w:rPr>
            </w:pPr>
            <w:r w:rsidRPr="006D5A57">
              <w:rPr>
                <w:color w:val="auto"/>
                <w:sz w:val="24"/>
                <w:szCs w:val="24"/>
                <w:lang w:val="ru-RU"/>
              </w:rPr>
              <w:t>6. Підготовка звітності за результатами регулювання</w:t>
            </w:r>
          </w:p>
        </w:tc>
        <w:tc>
          <w:tcPr>
            <w:tcW w:w="650" w:type="pct"/>
            <w:shd w:val="clear" w:color="auto" w:fill="auto"/>
            <w:hideMark/>
          </w:tcPr>
          <w:p w:rsidR="006D5A57" w:rsidRPr="006D5A57" w:rsidRDefault="006D5A57" w:rsidP="006D5A57">
            <w:pPr>
              <w:widowControl/>
              <w:spacing w:before="150" w:after="150"/>
              <w:rPr>
                <w:color w:val="auto"/>
                <w:sz w:val="24"/>
                <w:szCs w:val="24"/>
                <w:lang w:val="ru-RU"/>
              </w:rPr>
            </w:pPr>
          </w:p>
        </w:tc>
        <w:tc>
          <w:tcPr>
            <w:tcW w:w="800" w:type="pct"/>
            <w:shd w:val="clear" w:color="auto" w:fill="auto"/>
            <w:hideMark/>
          </w:tcPr>
          <w:p w:rsidR="006D5A57" w:rsidRPr="006D5A57" w:rsidRDefault="006D5A57" w:rsidP="006D5A57">
            <w:pPr>
              <w:widowControl/>
              <w:spacing w:before="150" w:after="150"/>
              <w:rPr>
                <w:color w:val="auto"/>
                <w:sz w:val="24"/>
                <w:szCs w:val="24"/>
                <w:lang w:val="ru-RU"/>
              </w:rPr>
            </w:pPr>
          </w:p>
        </w:tc>
        <w:tc>
          <w:tcPr>
            <w:tcW w:w="800" w:type="pct"/>
            <w:shd w:val="clear" w:color="auto" w:fill="auto"/>
            <w:hideMark/>
          </w:tcPr>
          <w:p w:rsidR="006D5A57" w:rsidRPr="006D5A57" w:rsidRDefault="006D5A57" w:rsidP="006D5A57">
            <w:pPr>
              <w:widowControl/>
              <w:spacing w:before="150" w:after="150"/>
              <w:rPr>
                <w:color w:val="auto"/>
                <w:sz w:val="24"/>
                <w:szCs w:val="24"/>
                <w:lang w:val="ru-RU"/>
              </w:rPr>
            </w:pPr>
          </w:p>
        </w:tc>
        <w:tc>
          <w:tcPr>
            <w:tcW w:w="700" w:type="pct"/>
            <w:shd w:val="clear" w:color="auto" w:fill="auto"/>
            <w:hideMark/>
          </w:tcPr>
          <w:p w:rsidR="006D5A57" w:rsidRPr="006D5A57" w:rsidRDefault="006D5A57" w:rsidP="006D5A57">
            <w:pPr>
              <w:widowControl/>
              <w:spacing w:before="150" w:after="150"/>
              <w:rPr>
                <w:color w:val="auto"/>
                <w:sz w:val="24"/>
                <w:szCs w:val="24"/>
                <w:lang w:val="ru-RU"/>
              </w:rPr>
            </w:pPr>
          </w:p>
        </w:tc>
        <w:tc>
          <w:tcPr>
            <w:tcW w:w="600" w:type="pct"/>
            <w:shd w:val="clear" w:color="auto" w:fill="auto"/>
            <w:hideMark/>
          </w:tcPr>
          <w:p w:rsidR="006D5A57" w:rsidRPr="006D5A57" w:rsidRDefault="006D5A57" w:rsidP="006D5A57">
            <w:pPr>
              <w:widowControl/>
              <w:spacing w:before="150" w:after="150"/>
              <w:rPr>
                <w:color w:val="auto"/>
                <w:sz w:val="24"/>
                <w:szCs w:val="24"/>
                <w:lang w:val="ru-RU"/>
              </w:rPr>
            </w:pPr>
          </w:p>
        </w:tc>
      </w:tr>
      <w:tr w:rsidR="006D5A57" w:rsidRPr="006D5A57" w:rsidTr="00613F8A">
        <w:trPr>
          <w:jc w:val="center"/>
        </w:trPr>
        <w:tc>
          <w:tcPr>
            <w:tcW w:w="1300" w:type="pct"/>
            <w:shd w:val="clear" w:color="auto" w:fill="auto"/>
            <w:hideMark/>
          </w:tcPr>
          <w:p w:rsidR="006D5A57" w:rsidRPr="006D5A57" w:rsidRDefault="006D5A57" w:rsidP="006D5A57">
            <w:pPr>
              <w:widowControl/>
              <w:spacing w:before="150" w:after="150"/>
              <w:rPr>
                <w:color w:val="auto"/>
                <w:sz w:val="24"/>
                <w:szCs w:val="24"/>
              </w:rPr>
            </w:pPr>
            <w:r w:rsidRPr="006D5A57">
              <w:rPr>
                <w:color w:val="auto"/>
                <w:sz w:val="24"/>
                <w:szCs w:val="24"/>
              </w:rPr>
              <w:t>7. Інші адміністративні процедури (уточнити):</w:t>
            </w:r>
            <w:r w:rsidRPr="006D5A57">
              <w:rPr>
                <w:color w:val="auto"/>
                <w:sz w:val="24"/>
                <w:szCs w:val="24"/>
              </w:rPr>
              <w:br/>
              <w:t>_________________</w:t>
            </w:r>
            <w:r w:rsidRPr="006D5A57">
              <w:rPr>
                <w:color w:val="auto"/>
                <w:sz w:val="24"/>
                <w:szCs w:val="24"/>
              </w:rPr>
              <w:br/>
              <w:t>_________________</w:t>
            </w:r>
            <w:r w:rsidRPr="006D5A57">
              <w:rPr>
                <w:color w:val="auto"/>
                <w:sz w:val="24"/>
                <w:szCs w:val="24"/>
              </w:rPr>
              <w:br/>
              <w:t>_________________</w:t>
            </w:r>
          </w:p>
        </w:tc>
        <w:tc>
          <w:tcPr>
            <w:tcW w:w="650" w:type="pct"/>
            <w:shd w:val="clear" w:color="auto" w:fill="auto"/>
            <w:hideMark/>
          </w:tcPr>
          <w:p w:rsidR="006D5A57" w:rsidRPr="006D5A57" w:rsidRDefault="006D5A57" w:rsidP="006D5A57">
            <w:pPr>
              <w:widowControl/>
              <w:spacing w:before="150" w:after="150"/>
              <w:rPr>
                <w:color w:val="auto"/>
                <w:sz w:val="24"/>
                <w:szCs w:val="24"/>
              </w:rPr>
            </w:pPr>
          </w:p>
        </w:tc>
        <w:tc>
          <w:tcPr>
            <w:tcW w:w="800" w:type="pct"/>
            <w:shd w:val="clear" w:color="auto" w:fill="auto"/>
            <w:hideMark/>
          </w:tcPr>
          <w:p w:rsidR="006D5A57" w:rsidRPr="006D5A57" w:rsidRDefault="006D5A57" w:rsidP="006D5A57">
            <w:pPr>
              <w:widowControl/>
              <w:spacing w:before="150" w:after="150"/>
              <w:rPr>
                <w:color w:val="auto"/>
                <w:sz w:val="24"/>
                <w:szCs w:val="24"/>
              </w:rPr>
            </w:pPr>
          </w:p>
        </w:tc>
        <w:tc>
          <w:tcPr>
            <w:tcW w:w="800" w:type="pct"/>
            <w:shd w:val="clear" w:color="auto" w:fill="auto"/>
            <w:hideMark/>
          </w:tcPr>
          <w:p w:rsidR="006D5A57" w:rsidRPr="006D5A57" w:rsidRDefault="006D5A57" w:rsidP="006D5A57">
            <w:pPr>
              <w:widowControl/>
              <w:spacing w:before="150" w:after="150"/>
              <w:rPr>
                <w:color w:val="auto"/>
                <w:sz w:val="24"/>
                <w:szCs w:val="24"/>
              </w:rPr>
            </w:pPr>
          </w:p>
        </w:tc>
        <w:tc>
          <w:tcPr>
            <w:tcW w:w="700" w:type="pct"/>
            <w:shd w:val="clear" w:color="auto" w:fill="auto"/>
            <w:hideMark/>
          </w:tcPr>
          <w:p w:rsidR="006D5A57" w:rsidRPr="006D5A57" w:rsidRDefault="006D5A57" w:rsidP="006D5A57">
            <w:pPr>
              <w:widowControl/>
              <w:spacing w:before="150" w:after="150"/>
              <w:rPr>
                <w:color w:val="auto"/>
                <w:sz w:val="24"/>
                <w:szCs w:val="24"/>
              </w:rPr>
            </w:pPr>
          </w:p>
        </w:tc>
        <w:tc>
          <w:tcPr>
            <w:tcW w:w="600" w:type="pct"/>
            <w:shd w:val="clear" w:color="auto" w:fill="auto"/>
            <w:hideMark/>
          </w:tcPr>
          <w:p w:rsidR="006D5A57" w:rsidRPr="006D5A57" w:rsidRDefault="006D5A57" w:rsidP="006D5A57">
            <w:pPr>
              <w:widowControl/>
              <w:spacing w:before="150" w:after="150"/>
              <w:rPr>
                <w:color w:val="auto"/>
                <w:sz w:val="24"/>
                <w:szCs w:val="24"/>
              </w:rPr>
            </w:pPr>
          </w:p>
        </w:tc>
      </w:tr>
      <w:tr w:rsidR="006D5A57" w:rsidRPr="006D5A57" w:rsidTr="00613F8A">
        <w:trPr>
          <w:jc w:val="center"/>
        </w:trPr>
        <w:tc>
          <w:tcPr>
            <w:tcW w:w="1300" w:type="pct"/>
            <w:shd w:val="clear" w:color="auto" w:fill="auto"/>
            <w:hideMark/>
          </w:tcPr>
          <w:p w:rsidR="006D5A57" w:rsidRPr="006D5A57" w:rsidRDefault="006D5A57" w:rsidP="006D5A57">
            <w:pPr>
              <w:widowControl/>
              <w:spacing w:before="150" w:after="150"/>
              <w:rPr>
                <w:color w:val="auto"/>
                <w:sz w:val="24"/>
                <w:szCs w:val="24"/>
              </w:rPr>
            </w:pPr>
            <w:r w:rsidRPr="006D5A57">
              <w:rPr>
                <w:color w:val="auto"/>
                <w:sz w:val="24"/>
                <w:szCs w:val="24"/>
              </w:rPr>
              <w:t>Разом за рік</w:t>
            </w:r>
          </w:p>
        </w:tc>
        <w:tc>
          <w:tcPr>
            <w:tcW w:w="650" w:type="pct"/>
            <w:shd w:val="clear" w:color="auto" w:fill="auto"/>
            <w:hideMark/>
          </w:tcPr>
          <w:p w:rsidR="006D5A57" w:rsidRPr="006D5A57" w:rsidRDefault="006D5A57" w:rsidP="006D5A57">
            <w:pPr>
              <w:widowControl/>
              <w:spacing w:before="150" w:after="150"/>
              <w:jc w:val="center"/>
              <w:rPr>
                <w:color w:val="auto"/>
                <w:sz w:val="24"/>
                <w:szCs w:val="24"/>
              </w:rPr>
            </w:pPr>
            <w:r w:rsidRPr="006D5A57">
              <w:rPr>
                <w:color w:val="auto"/>
                <w:sz w:val="24"/>
                <w:szCs w:val="24"/>
              </w:rPr>
              <w:t>Х</w:t>
            </w:r>
          </w:p>
        </w:tc>
        <w:tc>
          <w:tcPr>
            <w:tcW w:w="800" w:type="pct"/>
            <w:shd w:val="clear" w:color="auto" w:fill="auto"/>
            <w:hideMark/>
          </w:tcPr>
          <w:p w:rsidR="006D5A57" w:rsidRPr="006D5A57" w:rsidRDefault="006D5A57" w:rsidP="006D5A57">
            <w:pPr>
              <w:widowControl/>
              <w:spacing w:before="150" w:after="150"/>
              <w:jc w:val="center"/>
              <w:rPr>
                <w:color w:val="auto"/>
                <w:sz w:val="24"/>
                <w:szCs w:val="24"/>
              </w:rPr>
            </w:pPr>
            <w:r w:rsidRPr="006D5A57">
              <w:rPr>
                <w:color w:val="auto"/>
                <w:sz w:val="24"/>
                <w:szCs w:val="24"/>
              </w:rPr>
              <w:t>Х</w:t>
            </w:r>
          </w:p>
        </w:tc>
        <w:tc>
          <w:tcPr>
            <w:tcW w:w="800" w:type="pct"/>
            <w:shd w:val="clear" w:color="auto" w:fill="auto"/>
            <w:hideMark/>
          </w:tcPr>
          <w:p w:rsidR="006D5A57" w:rsidRPr="006D5A57" w:rsidRDefault="006D5A57" w:rsidP="006D5A57">
            <w:pPr>
              <w:widowControl/>
              <w:spacing w:before="150" w:after="150"/>
              <w:jc w:val="center"/>
              <w:rPr>
                <w:color w:val="auto"/>
                <w:sz w:val="24"/>
                <w:szCs w:val="24"/>
              </w:rPr>
            </w:pPr>
            <w:r w:rsidRPr="006D5A57">
              <w:rPr>
                <w:color w:val="auto"/>
                <w:sz w:val="24"/>
                <w:szCs w:val="24"/>
              </w:rPr>
              <w:t>Х</w:t>
            </w:r>
          </w:p>
        </w:tc>
        <w:tc>
          <w:tcPr>
            <w:tcW w:w="700" w:type="pct"/>
            <w:shd w:val="clear" w:color="auto" w:fill="auto"/>
            <w:hideMark/>
          </w:tcPr>
          <w:p w:rsidR="006D5A57" w:rsidRPr="006D5A57" w:rsidRDefault="006D5A57" w:rsidP="006D5A57">
            <w:pPr>
              <w:widowControl/>
              <w:spacing w:before="150" w:after="150"/>
              <w:jc w:val="center"/>
              <w:rPr>
                <w:color w:val="auto"/>
                <w:sz w:val="24"/>
                <w:szCs w:val="24"/>
              </w:rPr>
            </w:pPr>
            <w:r w:rsidRPr="006D5A57">
              <w:rPr>
                <w:color w:val="auto"/>
                <w:sz w:val="24"/>
                <w:szCs w:val="24"/>
              </w:rPr>
              <w:t>Х</w:t>
            </w:r>
          </w:p>
        </w:tc>
        <w:tc>
          <w:tcPr>
            <w:tcW w:w="600" w:type="pct"/>
            <w:shd w:val="clear" w:color="auto" w:fill="auto"/>
            <w:hideMark/>
          </w:tcPr>
          <w:p w:rsidR="006D5A57" w:rsidRPr="006D5A57" w:rsidRDefault="006D5A57" w:rsidP="006D5A57">
            <w:pPr>
              <w:widowControl/>
              <w:spacing w:before="150" w:after="150"/>
              <w:jc w:val="center"/>
              <w:rPr>
                <w:color w:val="auto"/>
                <w:sz w:val="24"/>
                <w:szCs w:val="24"/>
              </w:rPr>
            </w:pPr>
          </w:p>
        </w:tc>
      </w:tr>
      <w:tr w:rsidR="006D5A57" w:rsidRPr="006D5A57" w:rsidTr="00613F8A">
        <w:trPr>
          <w:jc w:val="center"/>
        </w:trPr>
        <w:tc>
          <w:tcPr>
            <w:tcW w:w="1300" w:type="pct"/>
            <w:shd w:val="clear" w:color="auto" w:fill="auto"/>
            <w:hideMark/>
          </w:tcPr>
          <w:p w:rsidR="006D5A57" w:rsidRPr="006D5A57" w:rsidRDefault="006D5A57" w:rsidP="006D5A57">
            <w:pPr>
              <w:widowControl/>
              <w:spacing w:before="150" w:after="150"/>
              <w:rPr>
                <w:color w:val="auto"/>
                <w:sz w:val="24"/>
                <w:szCs w:val="24"/>
              </w:rPr>
            </w:pPr>
            <w:r w:rsidRPr="006D5A57">
              <w:rPr>
                <w:color w:val="auto"/>
                <w:sz w:val="24"/>
                <w:szCs w:val="24"/>
              </w:rPr>
              <w:t>Сумарно за п’ять років</w:t>
            </w:r>
          </w:p>
        </w:tc>
        <w:tc>
          <w:tcPr>
            <w:tcW w:w="650" w:type="pct"/>
            <w:shd w:val="clear" w:color="auto" w:fill="auto"/>
            <w:hideMark/>
          </w:tcPr>
          <w:p w:rsidR="006D5A57" w:rsidRPr="006D5A57" w:rsidRDefault="006D5A57" w:rsidP="006D5A57">
            <w:pPr>
              <w:widowControl/>
              <w:spacing w:before="150" w:after="150"/>
              <w:jc w:val="center"/>
              <w:rPr>
                <w:color w:val="auto"/>
                <w:sz w:val="24"/>
                <w:szCs w:val="24"/>
              </w:rPr>
            </w:pPr>
            <w:r w:rsidRPr="006D5A57">
              <w:rPr>
                <w:color w:val="auto"/>
                <w:sz w:val="24"/>
                <w:szCs w:val="24"/>
              </w:rPr>
              <w:t>Х</w:t>
            </w:r>
          </w:p>
        </w:tc>
        <w:tc>
          <w:tcPr>
            <w:tcW w:w="800" w:type="pct"/>
            <w:shd w:val="clear" w:color="auto" w:fill="auto"/>
            <w:hideMark/>
          </w:tcPr>
          <w:p w:rsidR="006D5A57" w:rsidRPr="006D5A57" w:rsidRDefault="006D5A57" w:rsidP="006D5A57">
            <w:pPr>
              <w:widowControl/>
              <w:spacing w:before="150" w:after="150"/>
              <w:jc w:val="center"/>
              <w:rPr>
                <w:color w:val="auto"/>
                <w:sz w:val="24"/>
                <w:szCs w:val="24"/>
              </w:rPr>
            </w:pPr>
            <w:r w:rsidRPr="006D5A57">
              <w:rPr>
                <w:color w:val="auto"/>
                <w:sz w:val="24"/>
                <w:szCs w:val="24"/>
              </w:rPr>
              <w:t>Х</w:t>
            </w:r>
          </w:p>
        </w:tc>
        <w:tc>
          <w:tcPr>
            <w:tcW w:w="800" w:type="pct"/>
            <w:shd w:val="clear" w:color="auto" w:fill="auto"/>
            <w:hideMark/>
          </w:tcPr>
          <w:p w:rsidR="006D5A57" w:rsidRPr="006D5A57" w:rsidRDefault="006D5A57" w:rsidP="006D5A57">
            <w:pPr>
              <w:widowControl/>
              <w:spacing w:before="150" w:after="150"/>
              <w:jc w:val="center"/>
              <w:rPr>
                <w:color w:val="auto"/>
                <w:sz w:val="24"/>
                <w:szCs w:val="24"/>
              </w:rPr>
            </w:pPr>
            <w:r w:rsidRPr="006D5A57">
              <w:rPr>
                <w:color w:val="auto"/>
                <w:sz w:val="24"/>
                <w:szCs w:val="24"/>
              </w:rPr>
              <w:t>Х</w:t>
            </w:r>
          </w:p>
        </w:tc>
        <w:tc>
          <w:tcPr>
            <w:tcW w:w="700" w:type="pct"/>
            <w:shd w:val="clear" w:color="auto" w:fill="auto"/>
            <w:hideMark/>
          </w:tcPr>
          <w:p w:rsidR="006D5A57" w:rsidRPr="006D5A57" w:rsidRDefault="006D5A57" w:rsidP="006D5A57">
            <w:pPr>
              <w:widowControl/>
              <w:spacing w:before="150" w:after="150"/>
              <w:jc w:val="center"/>
              <w:rPr>
                <w:color w:val="auto"/>
                <w:sz w:val="24"/>
                <w:szCs w:val="24"/>
              </w:rPr>
            </w:pPr>
            <w:r w:rsidRPr="006D5A57">
              <w:rPr>
                <w:color w:val="auto"/>
                <w:sz w:val="24"/>
                <w:szCs w:val="24"/>
              </w:rPr>
              <w:t>Х</w:t>
            </w:r>
          </w:p>
        </w:tc>
        <w:tc>
          <w:tcPr>
            <w:tcW w:w="600" w:type="pct"/>
            <w:shd w:val="clear" w:color="auto" w:fill="auto"/>
            <w:hideMark/>
          </w:tcPr>
          <w:p w:rsidR="006D5A57" w:rsidRPr="006D5A57" w:rsidRDefault="006D5A57" w:rsidP="006D5A57">
            <w:pPr>
              <w:widowControl/>
              <w:spacing w:before="150" w:after="150"/>
              <w:jc w:val="center"/>
              <w:rPr>
                <w:color w:val="auto"/>
                <w:sz w:val="24"/>
                <w:szCs w:val="24"/>
              </w:rPr>
            </w:pPr>
          </w:p>
        </w:tc>
      </w:tr>
    </w:tbl>
    <w:p w:rsidR="006D5A57" w:rsidRPr="006D5A57" w:rsidRDefault="006D5A57" w:rsidP="006D5A57">
      <w:pPr>
        <w:widowControl/>
        <w:spacing w:after="150"/>
        <w:jc w:val="both"/>
        <w:rPr>
          <w:color w:val="auto"/>
          <w:sz w:val="24"/>
          <w:szCs w:val="24"/>
        </w:rPr>
      </w:pPr>
      <w:bookmarkStart w:id="23" w:name="n195"/>
      <w:bookmarkEnd w:id="23"/>
      <w:r w:rsidRPr="006D5A57">
        <w:t>__________</w:t>
      </w:r>
      <w:r w:rsidRPr="006D5A57">
        <w:rPr>
          <w:color w:val="auto"/>
          <w:sz w:val="24"/>
          <w:szCs w:val="24"/>
        </w:rPr>
        <w:br/>
      </w:r>
      <w:r w:rsidRPr="006D5A57">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6D5A57" w:rsidRPr="006D5A57" w:rsidRDefault="006D5A57" w:rsidP="006D5A57">
      <w:pPr>
        <w:widowControl/>
        <w:spacing w:after="150"/>
        <w:ind w:firstLine="450"/>
        <w:jc w:val="both"/>
        <w:rPr>
          <w:color w:val="auto"/>
          <w:sz w:val="24"/>
          <w:szCs w:val="24"/>
          <w:lang w:val="ru-RU"/>
        </w:rPr>
      </w:pPr>
      <w:bookmarkStart w:id="24" w:name="n196"/>
      <w:bookmarkEnd w:id="24"/>
      <w:r w:rsidRPr="006D5A57">
        <w:rPr>
          <w:color w:val="auto"/>
          <w:sz w:val="24"/>
          <w:szCs w:val="24"/>
          <w:lang w:val="ru-RU"/>
        </w:rPr>
        <w:t>Якщо державне регулювання передбачає утворення нового державного органу (або нового структурного підрозділу діючого органу), необхідно визначити повний запланований річний бюджет нового органу (структурного підрозділу) ____ х 5 років = _____ гривень.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firstRow="1" w:lastRow="0" w:firstColumn="1" w:lastColumn="0" w:noHBand="0" w:noVBand="1"/>
      </w:tblPr>
      <w:tblGrid>
        <w:gridCol w:w="2512"/>
        <w:gridCol w:w="2434"/>
        <w:gridCol w:w="2277"/>
        <w:gridCol w:w="2575"/>
      </w:tblGrid>
      <w:tr w:rsidR="006D5A57" w:rsidRPr="00CD43CC" w:rsidTr="00613F8A">
        <w:tc>
          <w:tcPr>
            <w:tcW w:w="2400" w:type="dxa"/>
            <w:shd w:val="clear" w:color="auto" w:fill="auto"/>
            <w:hideMark/>
          </w:tcPr>
          <w:p w:rsidR="006D5A57" w:rsidRPr="006D5A57" w:rsidRDefault="006D5A57" w:rsidP="006D5A57">
            <w:pPr>
              <w:widowControl/>
              <w:spacing w:before="150" w:after="150"/>
              <w:jc w:val="center"/>
              <w:rPr>
                <w:color w:val="auto"/>
                <w:sz w:val="24"/>
                <w:szCs w:val="24"/>
              </w:rPr>
            </w:pPr>
            <w:bookmarkStart w:id="25" w:name="n197"/>
            <w:bookmarkEnd w:id="25"/>
            <w:r w:rsidRPr="006D5A57">
              <w:rPr>
                <w:color w:val="auto"/>
                <w:sz w:val="24"/>
                <w:szCs w:val="24"/>
              </w:rPr>
              <w:t>Порядковий номер</w:t>
            </w:r>
          </w:p>
        </w:tc>
        <w:tc>
          <w:tcPr>
            <w:tcW w:w="2325" w:type="dxa"/>
            <w:shd w:val="clear" w:color="auto" w:fill="auto"/>
            <w:hideMark/>
          </w:tcPr>
          <w:p w:rsidR="006D5A57" w:rsidRPr="006D5A57" w:rsidRDefault="006D5A57" w:rsidP="006D5A57">
            <w:pPr>
              <w:widowControl/>
              <w:spacing w:before="150" w:after="150"/>
              <w:jc w:val="center"/>
              <w:rPr>
                <w:color w:val="auto"/>
                <w:sz w:val="24"/>
                <w:szCs w:val="24"/>
              </w:rPr>
            </w:pPr>
            <w:r w:rsidRPr="006D5A57">
              <w:rPr>
                <w:color w:val="auto"/>
                <w:sz w:val="24"/>
                <w:szCs w:val="24"/>
              </w:rPr>
              <w:t>Назва державного органу</w:t>
            </w:r>
          </w:p>
        </w:tc>
        <w:tc>
          <w:tcPr>
            <w:tcW w:w="2175" w:type="dxa"/>
            <w:shd w:val="clear" w:color="auto" w:fill="auto"/>
            <w:hideMark/>
          </w:tcPr>
          <w:p w:rsidR="006D5A57" w:rsidRPr="006D5A57" w:rsidRDefault="006D5A57" w:rsidP="006D5A57">
            <w:pPr>
              <w:widowControl/>
              <w:spacing w:before="150" w:after="150"/>
              <w:jc w:val="center"/>
              <w:rPr>
                <w:color w:val="auto"/>
                <w:sz w:val="24"/>
                <w:szCs w:val="24"/>
                <w:lang w:val="ru-RU"/>
              </w:rPr>
            </w:pPr>
            <w:r w:rsidRPr="006D5A57">
              <w:rPr>
                <w:color w:val="auto"/>
                <w:sz w:val="24"/>
                <w:szCs w:val="24"/>
                <w:lang w:val="ru-RU"/>
              </w:rPr>
              <w:t>Витрати на адміністрування регулювання за рік, гривень</w:t>
            </w:r>
          </w:p>
        </w:tc>
        <w:tc>
          <w:tcPr>
            <w:tcW w:w="2460" w:type="dxa"/>
            <w:shd w:val="clear" w:color="auto" w:fill="auto"/>
            <w:hideMark/>
          </w:tcPr>
          <w:p w:rsidR="006D5A57" w:rsidRPr="006D5A57" w:rsidRDefault="006D5A57" w:rsidP="006D5A57">
            <w:pPr>
              <w:widowControl/>
              <w:spacing w:before="150" w:after="150"/>
              <w:jc w:val="center"/>
              <w:rPr>
                <w:color w:val="auto"/>
                <w:sz w:val="24"/>
                <w:szCs w:val="24"/>
                <w:lang w:val="ru-RU"/>
              </w:rPr>
            </w:pPr>
            <w:r w:rsidRPr="006D5A57">
              <w:rPr>
                <w:color w:val="auto"/>
                <w:sz w:val="24"/>
                <w:szCs w:val="24"/>
                <w:lang w:val="ru-RU"/>
              </w:rPr>
              <w:t>Сумарні витрати на адміністрування регулювання за</w:t>
            </w:r>
            <w:r w:rsidRPr="006D5A57">
              <w:rPr>
                <w:color w:val="auto"/>
                <w:sz w:val="24"/>
                <w:szCs w:val="24"/>
                <w:lang w:val="ru-RU"/>
              </w:rPr>
              <w:br/>
              <w:t>п’ять років, гривень</w:t>
            </w:r>
          </w:p>
        </w:tc>
      </w:tr>
      <w:tr w:rsidR="006D5A57" w:rsidRPr="00CD43CC" w:rsidTr="00613F8A">
        <w:tc>
          <w:tcPr>
            <w:tcW w:w="2400" w:type="dxa"/>
            <w:shd w:val="clear" w:color="auto" w:fill="auto"/>
            <w:hideMark/>
          </w:tcPr>
          <w:p w:rsidR="006D5A57" w:rsidRPr="006D5A57" w:rsidRDefault="006D5A57" w:rsidP="006D5A57">
            <w:pPr>
              <w:widowControl/>
              <w:spacing w:before="150" w:after="150"/>
              <w:jc w:val="center"/>
              <w:rPr>
                <w:color w:val="auto"/>
                <w:sz w:val="24"/>
                <w:szCs w:val="24"/>
                <w:lang w:val="ru-RU"/>
              </w:rPr>
            </w:pPr>
          </w:p>
        </w:tc>
        <w:tc>
          <w:tcPr>
            <w:tcW w:w="2325" w:type="dxa"/>
            <w:shd w:val="clear" w:color="auto" w:fill="auto"/>
            <w:hideMark/>
          </w:tcPr>
          <w:p w:rsidR="006D5A57" w:rsidRPr="006D5A57" w:rsidRDefault="006D5A57" w:rsidP="006D5A57">
            <w:pPr>
              <w:widowControl/>
              <w:spacing w:before="150" w:after="150"/>
              <w:jc w:val="center"/>
              <w:rPr>
                <w:color w:val="auto"/>
                <w:sz w:val="24"/>
                <w:szCs w:val="24"/>
                <w:lang w:val="ru-RU"/>
              </w:rPr>
            </w:pPr>
          </w:p>
        </w:tc>
        <w:tc>
          <w:tcPr>
            <w:tcW w:w="2175" w:type="dxa"/>
            <w:shd w:val="clear" w:color="auto" w:fill="auto"/>
            <w:hideMark/>
          </w:tcPr>
          <w:p w:rsidR="006D5A57" w:rsidRPr="006D5A57" w:rsidRDefault="006D5A57" w:rsidP="006D5A57">
            <w:pPr>
              <w:widowControl/>
              <w:spacing w:before="150" w:after="150"/>
              <w:jc w:val="center"/>
              <w:rPr>
                <w:color w:val="auto"/>
                <w:sz w:val="24"/>
                <w:szCs w:val="24"/>
                <w:lang w:val="ru-RU"/>
              </w:rPr>
            </w:pPr>
          </w:p>
        </w:tc>
        <w:tc>
          <w:tcPr>
            <w:tcW w:w="2460" w:type="dxa"/>
            <w:shd w:val="clear" w:color="auto" w:fill="auto"/>
            <w:hideMark/>
          </w:tcPr>
          <w:p w:rsidR="006D5A57" w:rsidRPr="006D5A57" w:rsidRDefault="006D5A57" w:rsidP="006D5A57">
            <w:pPr>
              <w:widowControl/>
              <w:spacing w:before="150" w:after="150"/>
              <w:jc w:val="center"/>
              <w:rPr>
                <w:color w:val="auto"/>
                <w:sz w:val="24"/>
                <w:szCs w:val="24"/>
                <w:lang w:val="ru-RU"/>
              </w:rPr>
            </w:pPr>
          </w:p>
        </w:tc>
      </w:tr>
      <w:tr w:rsidR="006D5A57" w:rsidRPr="00CD43CC" w:rsidTr="00613F8A">
        <w:tc>
          <w:tcPr>
            <w:tcW w:w="2400" w:type="dxa"/>
            <w:shd w:val="clear" w:color="auto" w:fill="auto"/>
            <w:hideMark/>
          </w:tcPr>
          <w:p w:rsidR="006D5A57" w:rsidRPr="006D5A57" w:rsidRDefault="006D5A57" w:rsidP="006D5A57">
            <w:pPr>
              <w:widowControl/>
              <w:spacing w:before="150" w:after="150"/>
              <w:jc w:val="center"/>
              <w:rPr>
                <w:color w:val="auto"/>
                <w:sz w:val="24"/>
                <w:szCs w:val="24"/>
                <w:lang w:val="ru-RU"/>
              </w:rPr>
            </w:pPr>
          </w:p>
        </w:tc>
        <w:tc>
          <w:tcPr>
            <w:tcW w:w="2325" w:type="dxa"/>
            <w:shd w:val="clear" w:color="auto" w:fill="auto"/>
            <w:hideMark/>
          </w:tcPr>
          <w:p w:rsidR="006D5A57" w:rsidRPr="006D5A57" w:rsidRDefault="006D5A57" w:rsidP="006D5A57">
            <w:pPr>
              <w:widowControl/>
              <w:spacing w:before="150" w:after="150"/>
              <w:jc w:val="center"/>
              <w:rPr>
                <w:color w:val="auto"/>
                <w:sz w:val="24"/>
                <w:szCs w:val="24"/>
                <w:lang w:val="ru-RU"/>
              </w:rPr>
            </w:pPr>
          </w:p>
        </w:tc>
        <w:tc>
          <w:tcPr>
            <w:tcW w:w="2175" w:type="dxa"/>
            <w:shd w:val="clear" w:color="auto" w:fill="auto"/>
            <w:hideMark/>
          </w:tcPr>
          <w:p w:rsidR="006D5A57" w:rsidRPr="006D5A57" w:rsidRDefault="006D5A57" w:rsidP="006D5A57">
            <w:pPr>
              <w:widowControl/>
              <w:spacing w:before="150" w:after="150"/>
              <w:jc w:val="center"/>
              <w:rPr>
                <w:color w:val="auto"/>
                <w:sz w:val="24"/>
                <w:szCs w:val="24"/>
                <w:lang w:val="ru-RU"/>
              </w:rPr>
            </w:pPr>
          </w:p>
        </w:tc>
        <w:tc>
          <w:tcPr>
            <w:tcW w:w="2460" w:type="dxa"/>
            <w:shd w:val="clear" w:color="auto" w:fill="auto"/>
            <w:hideMark/>
          </w:tcPr>
          <w:p w:rsidR="006D5A57" w:rsidRPr="006D5A57" w:rsidRDefault="006D5A57" w:rsidP="006D5A57">
            <w:pPr>
              <w:widowControl/>
              <w:spacing w:before="150" w:after="150"/>
              <w:jc w:val="center"/>
              <w:rPr>
                <w:color w:val="auto"/>
                <w:sz w:val="24"/>
                <w:szCs w:val="24"/>
                <w:lang w:val="ru-RU"/>
              </w:rPr>
            </w:pPr>
          </w:p>
        </w:tc>
      </w:tr>
      <w:tr w:rsidR="006D5A57" w:rsidRPr="006D5A57" w:rsidTr="00613F8A">
        <w:tc>
          <w:tcPr>
            <w:tcW w:w="2400" w:type="dxa"/>
            <w:shd w:val="clear" w:color="auto" w:fill="auto"/>
            <w:hideMark/>
          </w:tcPr>
          <w:p w:rsidR="006D5A57" w:rsidRPr="006D5A57" w:rsidRDefault="006D5A57" w:rsidP="006D5A57">
            <w:pPr>
              <w:widowControl/>
              <w:spacing w:before="150" w:after="150"/>
              <w:rPr>
                <w:color w:val="auto"/>
                <w:sz w:val="24"/>
                <w:szCs w:val="24"/>
              </w:rPr>
            </w:pPr>
            <w:r w:rsidRPr="006D5A57">
              <w:rPr>
                <w:color w:val="auto"/>
                <w:sz w:val="24"/>
                <w:szCs w:val="24"/>
              </w:rPr>
              <w:t>________</w:t>
            </w:r>
          </w:p>
        </w:tc>
        <w:tc>
          <w:tcPr>
            <w:tcW w:w="2325" w:type="dxa"/>
            <w:shd w:val="clear" w:color="auto" w:fill="auto"/>
            <w:hideMark/>
          </w:tcPr>
          <w:p w:rsidR="006D5A57" w:rsidRPr="006D5A57" w:rsidRDefault="006D5A57" w:rsidP="006D5A57">
            <w:pPr>
              <w:widowControl/>
              <w:spacing w:before="150" w:after="150"/>
              <w:jc w:val="center"/>
              <w:rPr>
                <w:color w:val="auto"/>
                <w:sz w:val="24"/>
                <w:szCs w:val="24"/>
              </w:rPr>
            </w:pPr>
          </w:p>
        </w:tc>
        <w:tc>
          <w:tcPr>
            <w:tcW w:w="2175" w:type="dxa"/>
            <w:shd w:val="clear" w:color="auto" w:fill="auto"/>
            <w:hideMark/>
          </w:tcPr>
          <w:p w:rsidR="006D5A57" w:rsidRPr="006D5A57" w:rsidRDefault="006D5A57" w:rsidP="006D5A57">
            <w:pPr>
              <w:widowControl/>
              <w:spacing w:before="150" w:after="150"/>
              <w:jc w:val="center"/>
              <w:rPr>
                <w:color w:val="auto"/>
                <w:sz w:val="24"/>
                <w:szCs w:val="24"/>
              </w:rPr>
            </w:pPr>
          </w:p>
        </w:tc>
        <w:tc>
          <w:tcPr>
            <w:tcW w:w="2460" w:type="dxa"/>
            <w:shd w:val="clear" w:color="auto" w:fill="auto"/>
            <w:hideMark/>
          </w:tcPr>
          <w:p w:rsidR="006D5A57" w:rsidRPr="006D5A57" w:rsidRDefault="006D5A57" w:rsidP="006D5A57">
            <w:pPr>
              <w:widowControl/>
              <w:spacing w:before="150" w:after="150"/>
              <w:jc w:val="center"/>
              <w:rPr>
                <w:color w:val="auto"/>
                <w:sz w:val="24"/>
                <w:szCs w:val="24"/>
              </w:rPr>
            </w:pPr>
          </w:p>
        </w:tc>
      </w:tr>
      <w:tr w:rsidR="006D5A57" w:rsidRPr="006D5A57" w:rsidTr="00613F8A">
        <w:tc>
          <w:tcPr>
            <w:tcW w:w="2400" w:type="dxa"/>
            <w:shd w:val="clear" w:color="auto" w:fill="auto"/>
            <w:hideMark/>
          </w:tcPr>
          <w:p w:rsidR="006D5A57" w:rsidRPr="006D5A57" w:rsidRDefault="006D5A57" w:rsidP="006D5A57">
            <w:pPr>
              <w:widowControl/>
              <w:spacing w:before="150" w:after="150"/>
              <w:rPr>
                <w:color w:val="auto"/>
                <w:sz w:val="24"/>
                <w:szCs w:val="24"/>
              </w:rPr>
            </w:pPr>
            <w:r w:rsidRPr="006D5A57">
              <w:rPr>
                <w:color w:val="auto"/>
                <w:sz w:val="24"/>
                <w:szCs w:val="24"/>
              </w:rPr>
              <w:t>Сумарно бюджетні витрати на адміністрування регулювання суб’єктів великого і середнього підприємництва</w:t>
            </w:r>
          </w:p>
        </w:tc>
        <w:tc>
          <w:tcPr>
            <w:tcW w:w="2325" w:type="dxa"/>
            <w:shd w:val="clear" w:color="auto" w:fill="auto"/>
            <w:hideMark/>
          </w:tcPr>
          <w:p w:rsidR="006D5A57" w:rsidRPr="006D5A57" w:rsidRDefault="006D5A57" w:rsidP="006D5A57">
            <w:pPr>
              <w:widowControl/>
              <w:spacing w:before="150" w:after="150"/>
              <w:jc w:val="center"/>
              <w:rPr>
                <w:color w:val="auto"/>
                <w:sz w:val="24"/>
                <w:szCs w:val="24"/>
              </w:rPr>
            </w:pPr>
          </w:p>
        </w:tc>
        <w:tc>
          <w:tcPr>
            <w:tcW w:w="2175" w:type="dxa"/>
            <w:shd w:val="clear" w:color="auto" w:fill="auto"/>
            <w:hideMark/>
          </w:tcPr>
          <w:p w:rsidR="006D5A57" w:rsidRPr="006D5A57" w:rsidRDefault="006D5A57" w:rsidP="006D5A57">
            <w:pPr>
              <w:widowControl/>
              <w:spacing w:before="150" w:after="150"/>
              <w:jc w:val="center"/>
              <w:rPr>
                <w:color w:val="auto"/>
                <w:sz w:val="24"/>
                <w:szCs w:val="24"/>
              </w:rPr>
            </w:pPr>
          </w:p>
        </w:tc>
        <w:tc>
          <w:tcPr>
            <w:tcW w:w="2460" w:type="dxa"/>
            <w:shd w:val="clear" w:color="auto" w:fill="auto"/>
            <w:hideMark/>
          </w:tcPr>
          <w:p w:rsidR="006D5A57" w:rsidRPr="006D5A57" w:rsidRDefault="006D5A57" w:rsidP="006D5A57">
            <w:pPr>
              <w:widowControl/>
              <w:spacing w:before="150" w:after="150"/>
              <w:jc w:val="center"/>
              <w:rPr>
                <w:color w:val="auto"/>
                <w:sz w:val="24"/>
                <w:szCs w:val="24"/>
              </w:rPr>
            </w:pPr>
          </w:p>
        </w:tc>
      </w:tr>
    </w:tbl>
    <w:p w:rsidR="006D5A57" w:rsidRDefault="006D5A57">
      <w:pPr>
        <w:widowControl/>
        <w:spacing w:after="200" w:line="276" w:lineRule="auto"/>
      </w:pPr>
    </w:p>
    <w:p w:rsidR="006D5A57" w:rsidRPr="006D5A57" w:rsidRDefault="006D5A57">
      <w:pPr>
        <w:widowControl/>
        <w:spacing w:after="200" w:line="276" w:lineRule="auto"/>
      </w:pPr>
      <w:r>
        <w:br w:type="page"/>
      </w:r>
    </w:p>
    <w:p w:rsidR="00F410E4" w:rsidRPr="00235E31" w:rsidRDefault="00F410E4" w:rsidP="002C2E91">
      <w:pPr>
        <w:spacing w:before="100" w:beforeAutospacing="1" w:after="100" w:afterAutospacing="1"/>
        <w:jc w:val="right"/>
        <w:rPr>
          <w:sz w:val="24"/>
          <w:szCs w:val="24"/>
          <w:lang w:val="ru-RU" w:eastAsia="ru-RU"/>
        </w:rPr>
      </w:pPr>
      <w:r w:rsidRPr="00235E31">
        <w:rPr>
          <w:sz w:val="24"/>
          <w:szCs w:val="24"/>
          <w:lang w:val="ru-RU" w:eastAsia="ru-RU"/>
        </w:rPr>
        <w:lastRenderedPageBreak/>
        <w:t>Додаток 4</w:t>
      </w:r>
    </w:p>
    <w:p w:rsidR="00F410E4" w:rsidRDefault="00F410E4" w:rsidP="002C2E91">
      <w:pPr>
        <w:jc w:val="center"/>
        <w:rPr>
          <w:b/>
          <w:sz w:val="28"/>
          <w:szCs w:val="28"/>
          <w:lang w:val="ru-RU" w:eastAsia="ru-RU"/>
        </w:rPr>
      </w:pPr>
    </w:p>
    <w:p w:rsidR="00F410E4" w:rsidRPr="002C2E91" w:rsidRDefault="00F410E4" w:rsidP="002C2E91">
      <w:pPr>
        <w:jc w:val="center"/>
        <w:rPr>
          <w:b/>
          <w:sz w:val="28"/>
          <w:szCs w:val="28"/>
          <w:lang w:val="ru-RU" w:eastAsia="ru-RU"/>
        </w:rPr>
      </w:pPr>
      <w:r w:rsidRPr="002C2E91">
        <w:rPr>
          <w:b/>
          <w:sz w:val="28"/>
          <w:szCs w:val="28"/>
          <w:lang w:val="ru-RU" w:eastAsia="ru-RU"/>
        </w:rPr>
        <w:t>ТЕСТ</w:t>
      </w:r>
    </w:p>
    <w:p w:rsidR="00F410E4" w:rsidRPr="002C2E91" w:rsidRDefault="00F410E4" w:rsidP="002C2E91">
      <w:pPr>
        <w:jc w:val="center"/>
        <w:rPr>
          <w:b/>
          <w:sz w:val="28"/>
          <w:szCs w:val="28"/>
          <w:lang w:val="ru-RU" w:eastAsia="ru-RU"/>
        </w:rPr>
      </w:pPr>
      <w:r w:rsidRPr="002C2E91">
        <w:rPr>
          <w:b/>
          <w:sz w:val="28"/>
          <w:szCs w:val="28"/>
          <w:lang w:val="ru-RU" w:eastAsia="ru-RU"/>
        </w:rPr>
        <w:t>малого підприємництва (М-Тест)</w:t>
      </w:r>
    </w:p>
    <w:p w:rsidR="00F410E4" w:rsidRPr="002C2E91" w:rsidRDefault="00F410E4" w:rsidP="002C2E91">
      <w:pPr>
        <w:spacing w:before="100" w:beforeAutospacing="1" w:after="100" w:afterAutospacing="1"/>
        <w:ind w:firstLine="709"/>
        <w:jc w:val="both"/>
        <w:rPr>
          <w:sz w:val="28"/>
          <w:szCs w:val="28"/>
          <w:lang w:val="ru-RU" w:eastAsia="ru-RU"/>
        </w:rPr>
      </w:pPr>
      <w:bookmarkStart w:id="26" w:name="n200"/>
      <w:bookmarkEnd w:id="26"/>
      <w:r w:rsidRPr="002C2E91">
        <w:rPr>
          <w:sz w:val="28"/>
          <w:szCs w:val="28"/>
          <w:lang w:val="ru-RU" w:eastAsia="ru-RU"/>
        </w:rPr>
        <w:t>1. Консультації з представниками мікро - та малого підприємництва щодо оцінки впливу регулювання</w:t>
      </w:r>
    </w:p>
    <w:p w:rsidR="00F410E4" w:rsidRPr="002C2E91" w:rsidRDefault="00F410E4" w:rsidP="002C2E91">
      <w:pPr>
        <w:spacing w:before="100" w:beforeAutospacing="1" w:after="100" w:afterAutospacing="1"/>
        <w:ind w:firstLine="709"/>
        <w:jc w:val="both"/>
        <w:rPr>
          <w:sz w:val="28"/>
          <w:szCs w:val="28"/>
          <w:lang w:val="ru-RU" w:eastAsia="ru-RU"/>
        </w:rPr>
      </w:pPr>
      <w:bookmarkStart w:id="27" w:name="n201"/>
      <w:bookmarkEnd w:id="27"/>
      <w:r w:rsidRPr="002C2E91">
        <w:rPr>
          <w:sz w:val="28"/>
          <w:szCs w:val="28"/>
          <w:lang w:val="ru-RU" w:eastAsia="ru-RU"/>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w:t>
      </w:r>
      <w:r>
        <w:rPr>
          <w:sz w:val="28"/>
          <w:szCs w:val="28"/>
          <w:lang w:val="ru-RU" w:eastAsia="ru-RU"/>
        </w:rPr>
        <w:t xml:space="preserve">розробником у період з </w:t>
      </w:r>
      <w:r w:rsidR="00ED4D56">
        <w:rPr>
          <w:sz w:val="28"/>
          <w:szCs w:val="28"/>
          <w:lang w:val="ru-RU" w:eastAsia="ru-RU"/>
        </w:rPr>
        <w:t>01січня 2019</w:t>
      </w:r>
      <w:r w:rsidR="000415FB">
        <w:rPr>
          <w:sz w:val="28"/>
          <w:szCs w:val="28"/>
          <w:lang w:val="ru-RU" w:eastAsia="ru-RU"/>
        </w:rPr>
        <w:t xml:space="preserve"> р. по 0</w:t>
      </w:r>
      <w:r>
        <w:rPr>
          <w:sz w:val="28"/>
          <w:szCs w:val="28"/>
          <w:lang w:val="ru-RU" w:eastAsia="ru-RU"/>
        </w:rPr>
        <w:t xml:space="preserve">1 </w:t>
      </w:r>
      <w:r w:rsidR="000415FB">
        <w:rPr>
          <w:sz w:val="28"/>
          <w:szCs w:val="28"/>
          <w:lang w:val="ru-RU" w:eastAsia="ru-RU"/>
        </w:rPr>
        <w:t>квіт</w:t>
      </w:r>
      <w:r w:rsidR="00CB1C36">
        <w:rPr>
          <w:sz w:val="28"/>
          <w:szCs w:val="28"/>
          <w:lang w:val="ru-RU" w:eastAsia="ru-RU"/>
        </w:rPr>
        <w:t>н</w:t>
      </w:r>
      <w:r w:rsidR="00ED4D56">
        <w:rPr>
          <w:sz w:val="28"/>
          <w:szCs w:val="28"/>
          <w:lang w:val="ru-RU" w:eastAsia="ru-RU"/>
        </w:rPr>
        <w:t>я 2019</w:t>
      </w:r>
      <w:r w:rsidRPr="002C2E91">
        <w:rPr>
          <w:sz w:val="28"/>
          <w:szCs w:val="28"/>
          <w:lang w:val="ru-RU" w:eastAsia="ru-RU"/>
        </w:rPr>
        <w:t xml:space="preserve"> р.</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1557"/>
        <w:gridCol w:w="3488"/>
        <w:gridCol w:w="1923"/>
        <w:gridCol w:w="2824"/>
      </w:tblGrid>
      <w:tr w:rsidR="00F410E4" w:rsidRPr="002C2E91" w:rsidTr="0014798E">
        <w:tc>
          <w:tcPr>
            <w:tcW w:w="795" w:type="pct"/>
            <w:tcBorders>
              <w:top w:val="outset" w:sz="6" w:space="0" w:color="000000"/>
              <w:left w:val="outset" w:sz="6" w:space="0" w:color="000000"/>
              <w:bottom w:val="outset" w:sz="6" w:space="0" w:color="000000"/>
              <w:right w:val="outset" w:sz="6" w:space="0" w:color="000000"/>
            </w:tcBorders>
            <w:vAlign w:val="center"/>
          </w:tcPr>
          <w:p w:rsidR="00F410E4" w:rsidRPr="002C2E91" w:rsidRDefault="00F410E4" w:rsidP="0014798E">
            <w:pPr>
              <w:spacing w:before="100" w:beforeAutospacing="1" w:after="100" w:afterAutospacing="1"/>
              <w:jc w:val="both"/>
              <w:rPr>
                <w:sz w:val="28"/>
                <w:szCs w:val="28"/>
                <w:lang w:eastAsia="ru-RU"/>
              </w:rPr>
            </w:pPr>
            <w:bookmarkStart w:id="28" w:name="n202"/>
            <w:bookmarkEnd w:id="28"/>
            <w:r w:rsidRPr="002C2E91">
              <w:rPr>
                <w:sz w:val="28"/>
                <w:szCs w:val="28"/>
                <w:lang w:eastAsia="ru-RU"/>
              </w:rPr>
              <w:t>Порядковий номер</w:t>
            </w:r>
          </w:p>
        </w:tc>
        <w:tc>
          <w:tcPr>
            <w:tcW w:w="1781" w:type="pct"/>
            <w:tcBorders>
              <w:top w:val="outset" w:sz="6" w:space="0" w:color="000000"/>
              <w:left w:val="outset" w:sz="6" w:space="0" w:color="000000"/>
              <w:bottom w:val="outset" w:sz="6" w:space="0" w:color="000000"/>
              <w:right w:val="outset" w:sz="6" w:space="0" w:color="000000"/>
            </w:tcBorders>
            <w:vAlign w:val="center"/>
          </w:tcPr>
          <w:p w:rsidR="00F410E4" w:rsidRPr="002C2E91" w:rsidRDefault="00F410E4" w:rsidP="0014798E">
            <w:pPr>
              <w:spacing w:before="100" w:beforeAutospacing="1" w:after="100" w:afterAutospacing="1"/>
              <w:jc w:val="both"/>
              <w:rPr>
                <w:sz w:val="28"/>
                <w:szCs w:val="28"/>
                <w:lang w:eastAsia="ru-RU"/>
              </w:rPr>
            </w:pPr>
            <w:r w:rsidRPr="002C2E91">
              <w:rPr>
                <w:sz w:val="28"/>
                <w:szCs w:val="28"/>
                <w:lang w:eastAsia="ru-RU"/>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82" w:type="pct"/>
            <w:tcBorders>
              <w:top w:val="outset" w:sz="6" w:space="0" w:color="000000"/>
              <w:left w:val="outset" w:sz="6" w:space="0" w:color="000000"/>
              <w:bottom w:val="outset" w:sz="6" w:space="0" w:color="000000"/>
              <w:right w:val="outset" w:sz="6" w:space="0" w:color="000000"/>
            </w:tcBorders>
            <w:vAlign w:val="center"/>
          </w:tcPr>
          <w:p w:rsidR="00F410E4" w:rsidRPr="002C2E91" w:rsidRDefault="00F410E4" w:rsidP="0014798E">
            <w:pPr>
              <w:spacing w:before="100" w:beforeAutospacing="1" w:after="100" w:afterAutospacing="1"/>
              <w:jc w:val="center"/>
              <w:rPr>
                <w:sz w:val="28"/>
                <w:szCs w:val="28"/>
                <w:lang w:eastAsia="ru-RU"/>
              </w:rPr>
            </w:pPr>
            <w:r w:rsidRPr="002C2E91">
              <w:rPr>
                <w:sz w:val="28"/>
                <w:szCs w:val="28"/>
                <w:lang w:eastAsia="ru-RU"/>
              </w:rPr>
              <w:t>Кількість учасників консультацій, осіб</w:t>
            </w:r>
          </w:p>
        </w:tc>
        <w:tc>
          <w:tcPr>
            <w:tcW w:w="1442" w:type="pct"/>
            <w:tcBorders>
              <w:top w:val="outset" w:sz="6" w:space="0" w:color="000000"/>
              <w:left w:val="outset" w:sz="6" w:space="0" w:color="000000"/>
              <w:bottom w:val="outset" w:sz="6" w:space="0" w:color="000000"/>
              <w:right w:val="outset" w:sz="6" w:space="0" w:color="000000"/>
            </w:tcBorders>
            <w:vAlign w:val="center"/>
          </w:tcPr>
          <w:p w:rsidR="00F410E4" w:rsidRPr="002C2E91" w:rsidRDefault="00F410E4" w:rsidP="0014798E">
            <w:pPr>
              <w:spacing w:before="100" w:beforeAutospacing="1" w:after="100" w:afterAutospacing="1"/>
              <w:jc w:val="center"/>
              <w:rPr>
                <w:sz w:val="28"/>
                <w:szCs w:val="28"/>
                <w:lang w:eastAsia="ru-RU"/>
              </w:rPr>
            </w:pPr>
            <w:r w:rsidRPr="002C2E91">
              <w:rPr>
                <w:sz w:val="28"/>
                <w:szCs w:val="28"/>
                <w:lang w:eastAsia="ru-RU"/>
              </w:rPr>
              <w:t>Основні результати консультацій (опис)</w:t>
            </w:r>
          </w:p>
        </w:tc>
      </w:tr>
      <w:tr w:rsidR="00F410E4" w:rsidRPr="00CD43CC" w:rsidTr="0014798E">
        <w:tc>
          <w:tcPr>
            <w:tcW w:w="795" w:type="pct"/>
            <w:tcBorders>
              <w:top w:val="outset" w:sz="6" w:space="0" w:color="000000"/>
              <w:left w:val="outset" w:sz="6" w:space="0" w:color="000000"/>
              <w:bottom w:val="outset" w:sz="6" w:space="0" w:color="000000"/>
              <w:right w:val="outset" w:sz="6" w:space="0" w:color="000000"/>
            </w:tcBorders>
            <w:vAlign w:val="center"/>
          </w:tcPr>
          <w:p w:rsidR="00F410E4" w:rsidRPr="002C2E91" w:rsidRDefault="00F410E4" w:rsidP="0014798E">
            <w:pPr>
              <w:spacing w:before="100" w:beforeAutospacing="1" w:after="100" w:afterAutospacing="1"/>
              <w:jc w:val="center"/>
              <w:rPr>
                <w:sz w:val="28"/>
                <w:szCs w:val="28"/>
                <w:lang w:eastAsia="ru-RU"/>
              </w:rPr>
            </w:pPr>
            <w:r w:rsidRPr="002C2E91">
              <w:rPr>
                <w:sz w:val="28"/>
                <w:szCs w:val="28"/>
                <w:lang w:eastAsia="ru-RU"/>
              </w:rPr>
              <w:t>1</w:t>
            </w:r>
          </w:p>
        </w:tc>
        <w:tc>
          <w:tcPr>
            <w:tcW w:w="1781" w:type="pct"/>
            <w:tcBorders>
              <w:top w:val="outset" w:sz="6" w:space="0" w:color="000000"/>
              <w:left w:val="outset" w:sz="6" w:space="0" w:color="000000"/>
              <w:bottom w:val="outset" w:sz="6" w:space="0" w:color="000000"/>
              <w:right w:val="outset" w:sz="6" w:space="0" w:color="000000"/>
            </w:tcBorders>
            <w:vAlign w:val="center"/>
          </w:tcPr>
          <w:p w:rsidR="00F410E4" w:rsidRPr="000D5299" w:rsidRDefault="00F410E4" w:rsidP="00ED4D56">
            <w:pPr>
              <w:spacing w:before="100" w:beforeAutospacing="1" w:after="100" w:afterAutospacing="1"/>
              <w:jc w:val="both"/>
              <w:rPr>
                <w:sz w:val="28"/>
                <w:szCs w:val="28"/>
                <w:lang w:eastAsia="ru-RU"/>
              </w:rPr>
            </w:pPr>
            <w:r w:rsidRPr="002C2E91">
              <w:rPr>
                <w:sz w:val="28"/>
                <w:szCs w:val="28"/>
                <w:lang w:val="ru-RU" w:eastAsia="ru-RU"/>
              </w:rPr>
              <w:t>Проведено</w:t>
            </w:r>
            <w:r w:rsidRPr="005776EE">
              <w:rPr>
                <w:sz w:val="28"/>
                <w:szCs w:val="28"/>
                <w:lang w:eastAsia="ru-RU"/>
              </w:rPr>
              <w:t xml:space="preserve"> </w:t>
            </w:r>
            <w:r w:rsidR="00A21E5D">
              <w:rPr>
                <w:sz w:val="28"/>
                <w:szCs w:val="28"/>
                <w:lang w:val="uk-UA" w:eastAsia="ru-RU"/>
              </w:rPr>
              <w:t>3</w:t>
            </w:r>
            <w:r w:rsidRPr="000D5299">
              <w:rPr>
                <w:sz w:val="28"/>
                <w:szCs w:val="28"/>
                <w:lang w:eastAsia="ru-RU"/>
              </w:rPr>
              <w:t xml:space="preserve"> </w:t>
            </w:r>
            <w:r>
              <w:rPr>
                <w:sz w:val="28"/>
                <w:szCs w:val="28"/>
                <w:lang w:val="ru-RU" w:eastAsia="ru-RU"/>
              </w:rPr>
              <w:t>нарад</w:t>
            </w:r>
            <w:r w:rsidR="00A21E5D">
              <w:rPr>
                <w:sz w:val="28"/>
                <w:szCs w:val="28"/>
                <w:lang w:val="ru-RU" w:eastAsia="ru-RU"/>
              </w:rPr>
              <w:t>и</w:t>
            </w:r>
            <w:r w:rsidR="00A21E5D" w:rsidRPr="00A21E5D">
              <w:rPr>
                <w:sz w:val="28"/>
                <w:szCs w:val="28"/>
                <w:lang w:eastAsia="ru-RU"/>
              </w:rPr>
              <w:t>,</w:t>
            </w:r>
            <w:r w:rsidRPr="000D5299">
              <w:rPr>
                <w:sz w:val="28"/>
                <w:szCs w:val="28"/>
                <w:lang w:eastAsia="ru-RU"/>
              </w:rPr>
              <w:t xml:space="preserve"> </w:t>
            </w:r>
            <w:r>
              <w:rPr>
                <w:sz w:val="28"/>
                <w:szCs w:val="28"/>
                <w:lang w:val="ru-RU" w:eastAsia="ru-RU"/>
              </w:rPr>
              <w:t>ряд</w:t>
            </w:r>
            <w:r w:rsidRPr="005776EE">
              <w:rPr>
                <w:sz w:val="28"/>
                <w:szCs w:val="28"/>
                <w:lang w:eastAsia="ru-RU"/>
              </w:rPr>
              <w:t xml:space="preserve"> </w:t>
            </w:r>
            <w:r>
              <w:rPr>
                <w:sz w:val="28"/>
                <w:szCs w:val="28"/>
                <w:lang w:val="ru-RU" w:eastAsia="ru-RU"/>
              </w:rPr>
              <w:t>зустрічей</w:t>
            </w:r>
            <w:r w:rsidRPr="00BF3FF1">
              <w:rPr>
                <w:sz w:val="28"/>
                <w:szCs w:val="28"/>
                <w:lang w:eastAsia="ru-RU"/>
              </w:rPr>
              <w:t xml:space="preserve">, </w:t>
            </w:r>
            <w:r>
              <w:rPr>
                <w:sz w:val="28"/>
                <w:szCs w:val="28"/>
                <w:lang w:val="ru-RU" w:eastAsia="ru-RU"/>
              </w:rPr>
              <w:t>консультацій</w:t>
            </w:r>
            <w:r w:rsidRPr="005776EE">
              <w:rPr>
                <w:sz w:val="28"/>
                <w:szCs w:val="28"/>
                <w:lang w:eastAsia="ru-RU"/>
              </w:rPr>
              <w:t xml:space="preserve"> </w:t>
            </w:r>
            <w:r>
              <w:rPr>
                <w:sz w:val="28"/>
                <w:szCs w:val="28"/>
                <w:lang w:val="ru-RU" w:eastAsia="ru-RU"/>
              </w:rPr>
              <w:t>та</w:t>
            </w:r>
            <w:r w:rsidRPr="005776EE">
              <w:rPr>
                <w:sz w:val="28"/>
                <w:szCs w:val="28"/>
                <w:lang w:eastAsia="ru-RU"/>
              </w:rPr>
              <w:t xml:space="preserve"> </w:t>
            </w:r>
            <w:r>
              <w:rPr>
                <w:sz w:val="28"/>
                <w:szCs w:val="28"/>
                <w:lang w:val="ru-RU" w:eastAsia="ru-RU"/>
              </w:rPr>
              <w:t>інтернет</w:t>
            </w:r>
            <w:r w:rsidRPr="000D5299">
              <w:rPr>
                <w:sz w:val="28"/>
                <w:szCs w:val="28"/>
                <w:lang w:eastAsia="ru-RU"/>
              </w:rPr>
              <w:t>-</w:t>
            </w:r>
            <w:r>
              <w:rPr>
                <w:sz w:val="28"/>
                <w:szCs w:val="28"/>
                <w:lang w:val="ru-RU" w:eastAsia="ru-RU"/>
              </w:rPr>
              <w:t>консультацій</w:t>
            </w:r>
            <w:r w:rsidRPr="005776EE">
              <w:rPr>
                <w:sz w:val="28"/>
                <w:szCs w:val="28"/>
                <w:lang w:eastAsia="ru-RU"/>
              </w:rPr>
              <w:t xml:space="preserve"> </w:t>
            </w:r>
            <w:r w:rsidRPr="002C2E91">
              <w:rPr>
                <w:sz w:val="28"/>
                <w:szCs w:val="28"/>
                <w:lang w:val="ru-RU" w:eastAsia="ru-RU"/>
              </w:rPr>
              <w:t>за</w:t>
            </w:r>
            <w:r w:rsidRPr="005776EE">
              <w:rPr>
                <w:sz w:val="28"/>
                <w:szCs w:val="28"/>
                <w:lang w:eastAsia="ru-RU"/>
              </w:rPr>
              <w:t xml:space="preserve"> </w:t>
            </w:r>
            <w:r w:rsidRPr="002C2E91">
              <w:rPr>
                <w:sz w:val="28"/>
                <w:szCs w:val="28"/>
                <w:lang w:val="ru-RU" w:eastAsia="ru-RU"/>
              </w:rPr>
              <w:t>участю</w:t>
            </w:r>
            <w:r w:rsidRPr="005776EE">
              <w:rPr>
                <w:sz w:val="28"/>
                <w:szCs w:val="28"/>
                <w:lang w:eastAsia="ru-RU"/>
              </w:rPr>
              <w:t xml:space="preserve"> </w:t>
            </w:r>
            <w:r w:rsidRPr="002C2E91">
              <w:rPr>
                <w:sz w:val="28"/>
                <w:szCs w:val="28"/>
                <w:lang w:val="ru-RU" w:eastAsia="ru-RU"/>
              </w:rPr>
              <w:t>представни</w:t>
            </w:r>
            <w:r>
              <w:rPr>
                <w:sz w:val="28"/>
                <w:szCs w:val="28"/>
                <w:lang w:val="ru-RU" w:eastAsia="ru-RU"/>
              </w:rPr>
              <w:t>ків</w:t>
            </w:r>
            <w:r w:rsidRPr="005776EE">
              <w:rPr>
                <w:sz w:val="28"/>
                <w:szCs w:val="28"/>
                <w:lang w:eastAsia="ru-RU"/>
              </w:rPr>
              <w:t xml:space="preserve"> </w:t>
            </w:r>
            <w:r>
              <w:rPr>
                <w:sz w:val="28"/>
                <w:szCs w:val="28"/>
                <w:lang w:val="ru-RU" w:eastAsia="ru-RU"/>
              </w:rPr>
              <w:t>Держпродспоживслужби</w:t>
            </w:r>
            <w:r w:rsidRPr="000D5299">
              <w:rPr>
                <w:sz w:val="28"/>
                <w:szCs w:val="28"/>
                <w:lang w:eastAsia="ru-RU"/>
              </w:rPr>
              <w:t xml:space="preserve">, </w:t>
            </w:r>
            <w:r>
              <w:rPr>
                <w:sz w:val="28"/>
                <w:szCs w:val="28"/>
                <w:lang w:val="ru-RU" w:eastAsia="ru-RU"/>
              </w:rPr>
              <w:t>Мінагрополітики</w:t>
            </w:r>
            <w:r w:rsidRPr="000D5299">
              <w:rPr>
                <w:sz w:val="28"/>
                <w:szCs w:val="28"/>
                <w:lang w:eastAsia="ru-RU"/>
              </w:rPr>
              <w:t xml:space="preserve">, </w:t>
            </w:r>
            <w:r w:rsidR="00ED4D56">
              <w:rPr>
                <w:sz w:val="28"/>
                <w:szCs w:val="28"/>
                <w:lang w:val="uk-UA" w:eastAsia="ru-RU"/>
              </w:rPr>
              <w:t>Європейської бізнес асоціації, Асоціації союз птахівників України.</w:t>
            </w:r>
          </w:p>
        </w:tc>
        <w:tc>
          <w:tcPr>
            <w:tcW w:w="982" w:type="pct"/>
            <w:tcBorders>
              <w:top w:val="outset" w:sz="6" w:space="0" w:color="000000"/>
              <w:left w:val="outset" w:sz="6" w:space="0" w:color="000000"/>
              <w:bottom w:val="outset" w:sz="6" w:space="0" w:color="000000"/>
              <w:right w:val="outset" w:sz="6" w:space="0" w:color="000000"/>
            </w:tcBorders>
            <w:vAlign w:val="center"/>
          </w:tcPr>
          <w:p w:rsidR="00F410E4" w:rsidRPr="00BF3FF1" w:rsidRDefault="00F410E4" w:rsidP="0014798E">
            <w:pPr>
              <w:spacing w:before="100" w:beforeAutospacing="1" w:after="100" w:afterAutospacing="1"/>
              <w:jc w:val="center"/>
              <w:rPr>
                <w:sz w:val="28"/>
                <w:szCs w:val="28"/>
                <w:lang w:val="uk-UA" w:eastAsia="ru-RU"/>
              </w:rPr>
            </w:pPr>
            <w:r>
              <w:rPr>
                <w:sz w:val="28"/>
                <w:szCs w:val="28"/>
                <w:lang w:val="uk-UA" w:eastAsia="ru-RU"/>
              </w:rPr>
              <w:t>20</w:t>
            </w:r>
          </w:p>
        </w:tc>
        <w:tc>
          <w:tcPr>
            <w:tcW w:w="1442" w:type="pct"/>
            <w:tcBorders>
              <w:top w:val="outset" w:sz="6" w:space="0" w:color="000000"/>
              <w:left w:val="outset" w:sz="6" w:space="0" w:color="000000"/>
              <w:bottom w:val="outset" w:sz="6" w:space="0" w:color="000000"/>
              <w:right w:val="outset" w:sz="6" w:space="0" w:color="000000"/>
            </w:tcBorders>
            <w:vAlign w:val="center"/>
          </w:tcPr>
          <w:p w:rsidR="00F410E4" w:rsidRPr="000D5299" w:rsidRDefault="00F410E4" w:rsidP="00CD43CC">
            <w:pPr>
              <w:jc w:val="both"/>
              <w:rPr>
                <w:sz w:val="28"/>
                <w:szCs w:val="28"/>
                <w:lang w:val="uk-UA" w:eastAsia="ru-RU"/>
              </w:rPr>
            </w:pPr>
            <w:r w:rsidRPr="002719E7">
              <w:rPr>
                <w:sz w:val="28"/>
                <w:szCs w:val="28"/>
                <w:lang w:val="uk-UA" w:eastAsia="ru-RU"/>
              </w:rPr>
              <w:t>За результатами нарад</w:t>
            </w:r>
            <w:r>
              <w:rPr>
                <w:sz w:val="28"/>
                <w:szCs w:val="28"/>
                <w:lang w:val="uk-UA" w:eastAsia="ru-RU"/>
              </w:rPr>
              <w:t xml:space="preserve">, зустрічей, консультацій та інтернет-консультацій, </w:t>
            </w:r>
            <w:r>
              <w:rPr>
                <w:sz w:val="28"/>
                <w:szCs w:val="28"/>
                <w:lang w:val="uk-UA"/>
              </w:rPr>
              <w:t xml:space="preserve">з метою організації та контролю </w:t>
            </w:r>
            <w:r w:rsidR="00CB1C36">
              <w:rPr>
                <w:sz w:val="28"/>
                <w:szCs w:val="28"/>
                <w:lang w:val="uk-UA"/>
              </w:rPr>
              <w:t xml:space="preserve">за епізоотичною ситуацією щодо </w:t>
            </w:r>
            <w:r w:rsidR="00ED4D56">
              <w:rPr>
                <w:sz w:val="28"/>
                <w:szCs w:val="28"/>
                <w:lang w:val="uk-UA"/>
              </w:rPr>
              <w:t>сальмонельозу</w:t>
            </w:r>
            <w:r>
              <w:rPr>
                <w:sz w:val="28"/>
                <w:szCs w:val="28"/>
                <w:lang w:val="uk-UA"/>
              </w:rPr>
              <w:t xml:space="preserve">, вдосконалення методів боротьби з цим захворюванням, та покращення можливостей реагування на спалах </w:t>
            </w:r>
            <w:r>
              <w:rPr>
                <w:sz w:val="28"/>
                <w:szCs w:val="28"/>
                <w:lang w:val="uk-UA" w:eastAsia="ru-RU"/>
              </w:rPr>
              <w:t>було розроблено</w:t>
            </w:r>
            <w:r w:rsidR="003215A2">
              <w:rPr>
                <w:sz w:val="28"/>
                <w:szCs w:val="28"/>
                <w:lang w:val="uk-UA" w:eastAsia="ru-RU"/>
              </w:rPr>
              <w:t xml:space="preserve"> про</w:t>
            </w:r>
            <w:r w:rsidR="00CD43CC">
              <w:rPr>
                <w:sz w:val="28"/>
                <w:szCs w:val="28"/>
                <w:lang w:val="uk-UA" w:eastAsia="ru-RU"/>
              </w:rPr>
              <w:t>е</w:t>
            </w:r>
            <w:r w:rsidRPr="002719E7">
              <w:rPr>
                <w:sz w:val="28"/>
                <w:szCs w:val="28"/>
                <w:lang w:val="uk-UA" w:eastAsia="ru-RU"/>
              </w:rPr>
              <w:t xml:space="preserve">кт </w:t>
            </w:r>
            <w:r>
              <w:rPr>
                <w:sz w:val="28"/>
                <w:szCs w:val="28"/>
                <w:lang w:val="uk-UA" w:eastAsia="ru-RU"/>
              </w:rPr>
              <w:t xml:space="preserve">наказу </w:t>
            </w:r>
            <w:r w:rsidR="00CD43CC">
              <w:rPr>
                <w:sz w:val="28"/>
                <w:szCs w:val="28"/>
                <w:lang w:val="uk-UA" w:eastAsia="ru-RU"/>
              </w:rPr>
              <w:t>Мінекономіки</w:t>
            </w:r>
            <w:r w:rsidR="00A21E5D">
              <w:rPr>
                <w:sz w:val="28"/>
                <w:szCs w:val="28"/>
                <w:lang w:val="uk-UA"/>
              </w:rPr>
              <w:t xml:space="preserve"> «</w:t>
            </w:r>
            <w:r w:rsidRPr="00DA1635">
              <w:rPr>
                <w:sz w:val="28"/>
                <w:szCs w:val="28"/>
                <w:lang w:val="uk-UA"/>
              </w:rPr>
              <w:t xml:space="preserve">Про </w:t>
            </w:r>
            <w:r w:rsidR="00ED4D56">
              <w:rPr>
                <w:sz w:val="28"/>
                <w:szCs w:val="28"/>
                <w:lang w:val="uk-UA"/>
              </w:rPr>
              <w:t xml:space="preserve">внесення змін до </w:t>
            </w:r>
            <w:r>
              <w:rPr>
                <w:sz w:val="28"/>
                <w:szCs w:val="28"/>
                <w:lang w:val="uk-UA"/>
              </w:rPr>
              <w:t xml:space="preserve">Інструкції </w:t>
            </w:r>
            <w:r w:rsidR="008876C8">
              <w:rPr>
                <w:sz w:val="28"/>
                <w:szCs w:val="28"/>
                <w:lang w:val="uk-UA"/>
              </w:rPr>
              <w:t>з</w:t>
            </w:r>
            <w:r w:rsidR="00CB1C36">
              <w:rPr>
                <w:sz w:val="28"/>
                <w:szCs w:val="28"/>
                <w:lang w:val="uk-UA"/>
              </w:rPr>
              <w:t xml:space="preserve"> </w:t>
            </w:r>
            <w:r>
              <w:rPr>
                <w:sz w:val="28"/>
                <w:szCs w:val="28"/>
                <w:lang w:val="uk-UA"/>
              </w:rPr>
              <w:t xml:space="preserve"> профілактики та </w:t>
            </w:r>
            <w:r w:rsidR="00ED4D56">
              <w:rPr>
                <w:sz w:val="28"/>
                <w:szCs w:val="28"/>
                <w:lang w:val="uk-UA"/>
              </w:rPr>
              <w:t>ліквідації сальмонельзу птиці</w:t>
            </w:r>
            <w:r w:rsidR="00A21E5D">
              <w:rPr>
                <w:sz w:val="28"/>
                <w:szCs w:val="28"/>
                <w:lang w:val="uk-UA"/>
              </w:rPr>
              <w:t>»</w:t>
            </w:r>
          </w:p>
        </w:tc>
      </w:tr>
    </w:tbl>
    <w:p w:rsidR="00F410E4" w:rsidRPr="002C2E91" w:rsidRDefault="00F410E4" w:rsidP="002C2E91">
      <w:pPr>
        <w:spacing w:before="100" w:beforeAutospacing="1" w:after="100" w:afterAutospacing="1"/>
        <w:ind w:firstLine="709"/>
        <w:jc w:val="both"/>
        <w:rPr>
          <w:sz w:val="28"/>
          <w:szCs w:val="28"/>
          <w:lang w:val="ru-RU" w:eastAsia="ru-RU"/>
        </w:rPr>
      </w:pPr>
      <w:bookmarkStart w:id="29" w:name="n203"/>
      <w:bookmarkEnd w:id="29"/>
      <w:r w:rsidRPr="002C2E91">
        <w:rPr>
          <w:sz w:val="28"/>
          <w:szCs w:val="28"/>
          <w:lang w:val="ru-RU" w:eastAsia="ru-RU"/>
        </w:rPr>
        <w:lastRenderedPageBreak/>
        <w:t>2. Вимірювання впливу регулювання на суб’єктів малого підприємництва (мікро - та малі):</w:t>
      </w:r>
    </w:p>
    <w:p w:rsidR="00F410E4" w:rsidRPr="00127A41" w:rsidRDefault="00F410E4" w:rsidP="002C2E91">
      <w:pPr>
        <w:spacing w:before="100" w:beforeAutospacing="1" w:after="100" w:afterAutospacing="1"/>
        <w:ind w:firstLine="709"/>
        <w:jc w:val="both"/>
        <w:rPr>
          <w:sz w:val="28"/>
          <w:szCs w:val="28"/>
          <w:lang w:val="ru-RU" w:eastAsia="ru-RU"/>
        </w:rPr>
      </w:pPr>
      <w:bookmarkStart w:id="30" w:name="n204"/>
      <w:bookmarkEnd w:id="30"/>
      <w:r w:rsidRPr="00127A41">
        <w:rPr>
          <w:sz w:val="28"/>
          <w:szCs w:val="28"/>
          <w:lang w:val="ru-RU" w:eastAsia="ru-RU"/>
        </w:rPr>
        <w:t xml:space="preserve">кількість суб’єктів малого підприємництва, на яких поширюється регулювання: </w:t>
      </w:r>
      <w:r w:rsidR="00ED4D56">
        <w:rPr>
          <w:sz w:val="28"/>
          <w:szCs w:val="28"/>
          <w:lang w:val="ru-RU" w:eastAsia="ru-RU"/>
        </w:rPr>
        <w:t>449</w:t>
      </w:r>
      <w:r w:rsidRPr="00127A41">
        <w:rPr>
          <w:sz w:val="28"/>
          <w:szCs w:val="28"/>
          <w:lang w:val="ru-RU" w:eastAsia="ru-RU"/>
        </w:rPr>
        <w:t xml:space="preserve"> (одиниць), у тому числі малого підпри</w:t>
      </w:r>
      <w:r w:rsidR="00E518D5" w:rsidRPr="00127A41">
        <w:rPr>
          <w:sz w:val="28"/>
          <w:szCs w:val="28"/>
          <w:lang w:val="ru-RU" w:eastAsia="ru-RU"/>
        </w:rPr>
        <w:t xml:space="preserve">ємництва </w:t>
      </w:r>
      <w:r w:rsidR="00ED4D56">
        <w:rPr>
          <w:sz w:val="28"/>
          <w:szCs w:val="28"/>
          <w:lang w:val="ru-RU" w:eastAsia="ru-RU"/>
        </w:rPr>
        <w:t>187</w:t>
      </w:r>
      <w:r w:rsidR="00E518D5" w:rsidRPr="00127A41">
        <w:rPr>
          <w:sz w:val="28"/>
          <w:szCs w:val="28"/>
          <w:lang w:val="ru-RU" w:eastAsia="ru-RU"/>
        </w:rPr>
        <w:t xml:space="preserve"> </w:t>
      </w:r>
      <w:r w:rsidRPr="00127A41">
        <w:rPr>
          <w:sz w:val="28"/>
          <w:szCs w:val="28"/>
          <w:lang w:val="ru-RU" w:eastAsia="ru-RU"/>
        </w:rPr>
        <w:t>(одиниць) та мікропідприємництва 0 (одиниць);</w:t>
      </w:r>
    </w:p>
    <w:p w:rsidR="00F410E4" w:rsidRPr="002C2E91" w:rsidRDefault="00F410E4" w:rsidP="002C2E91">
      <w:pPr>
        <w:spacing w:before="100" w:beforeAutospacing="1" w:after="100" w:afterAutospacing="1"/>
        <w:ind w:firstLine="709"/>
        <w:jc w:val="both"/>
        <w:rPr>
          <w:sz w:val="28"/>
          <w:szCs w:val="28"/>
          <w:lang w:val="ru-RU" w:eastAsia="ru-RU"/>
        </w:rPr>
      </w:pPr>
      <w:bookmarkStart w:id="31" w:name="n205"/>
      <w:bookmarkEnd w:id="31"/>
      <w:r w:rsidRPr="00127A41">
        <w:rPr>
          <w:sz w:val="28"/>
          <w:szCs w:val="28"/>
          <w:lang w:val="ru-RU" w:eastAsia="ru-RU"/>
        </w:rPr>
        <w:t>питома вага суб’єктів малого підприємництва у загальній кількості суб’єктів господарювання, на</w:t>
      </w:r>
      <w:r w:rsidR="00127A41" w:rsidRPr="00127A41">
        <w:rPr>
          <w:sz w:val="28"/>
          <w:szCs w:val="28"/>
          <w:lang w:val="ru-RU" w:eastAsia="ru-RU"/>
        </w:rPr>
        <w:t xml:space="preserve"> яких проблема справляє вплив </w:t>
      </w:r>
      <w:r w:rsidR="00ED4D56">
        <w:rPr>
          <w:sz w:val="28"/>
          <w:szCs w:val="28"/>
          <w:lang w:val="ru-RU" w:eastAsia="ru-RU"/>
        </w:rPr>
        <w:t>41</w:t>
      </w:r>
      <w:r w:rsidRPr="00127A41">
        <w:rPr>
          <w:sz w:val="28"/>
          <w:szCs w:val="28"/>
          <w:lang w:val="ru-RU" w:eastAsia="ru-RU"/>
        </w:rPr>
        <w:t>,</w:t>
      </w:r>
      <w:r w:rsidR="00ED4D56">
        <w:rPr>
          <w:sz w:val="28"/>
          <w:szCs w:val="28"/>
          <w:lang w:val="ru-RU" w:eastAsia="ru-RU"/>
        </w:rPr>
        <w:t>6</w:t>
      </w:r>
      <w:r w:rsidRPr="00127A41">
        <w:rPr>
          <w:sz w:val="28"/>
          <w:szCs w:val="28"/>
          <w:lang w:val="ru-RU" w:eastAsia="ru-RU"/>
        </w:rPr>
        <w:t xml:space="preserve"> % (відсотків).</w:t>
      </w:r>
    </w:p>
    <w:p w:rsidR="00F410E4" w:rsidRPr="002C2E91" w:rsidRDefault="00F410E4" w:rsidP="002C2E91">
      <w:pPr>
        <w:spacing w:before="100" w:beforeAutospacing="1" w:after="100" w:afterAutospacing="1"/>
        <w:ind w:firstLine="709"/>
        <w:jc w:val="both"/>
        <w:rPr>
          <w:sz w:val="28"/>
          <w:szCs w:val="28"/>
          <w:lang w:val="ru-RU" w:eastAsia="ru-RU"/>
        </w:rPr>
      </w:pPr>
      <w:bookmarkStart w:id="32" w:name="n206"/>
      <w:bookmarkEnd w:id="32"/>
      <w:r w:rsidRPr="002C2E91">
        <w:rPr>
          <w:sz w:val="28"/>
          <w:szCs w:val="28"/>
          <w:lang w:val="ru-RU" w:eastAsia="ru-RU"/>
        </w:rPr>
        <w:t>3. Розрахунок витрат суб’єктів малого підприємництва на виконання вимог регулювання</w:t>
      </w: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A0" w:firstRow="1" w:lastRow="0" w:firstColumn="1" w:lastColumn="0" w:noHBand="0" w:noVBand="0"/>
      </w:tblPr>
      <w:tblGrid>
        <w:gridCol w:w="1648"/>
        <w:gridCol w:w="2667"/>
        <w:gridCol w:w="51"/>
        <w:gridCol w:w="1813"/>
        <w:gridCol w:w="1823"/>
        <w:gridCol w:w="1790"/>
      </w:tblGrid>
      <w:tr w:rsidR="00F410E4" w:rsidRPr="002C2E91" w:rsidTr="0014798E">
        <w:trPr>
          <w:trHeight w:val="15"/>
        </w:trPr>
        <w:tc>
          <w:tcPr>
            <w:tcW w:w="841" w:type="pct"/>
            <w:tcBorders>
              <w:top w:val="outset" w:sz="6" w:space="0" w:color="000000"/>
              <w:left w:val="outset" w:sz="6" w:space="0" w:color="000000"/>
              <w:bottom w:val="outset" w:sz="6" w:space="0" w:color="000000"/>
              <w:right w:val="outset" w:sz="6" w:space="0" w:color="000000"/>
            </w:tcBorders>
            <w:vAlign w:val="center"/>
          </w:tcPr>
          <w:p w:rsidR="00F410E4" w:rsidRPr="002C2E91" w:rsidRDefault="00F410E4" w:rsidP="0014798E">
            <w:pPr>
              <w:spacing w:before="100" w:beforeAutospacing="1" w:after="100" w:afterAutospacing="1" w:line="15" w:lineRule="atLeast"/>
              <w:jc w:val="center"/>
              <w:rPr>
                <w:sz w:val="28"/>
                <w:szCs w:val="28"/>
                <w:lang w:eastAsia="ru-RU"/>
              </w:rPr>
            </w:pPr>
            <w:bookmarkStart w:id="33" w:name="n207"/>
            <w:bookmarkEnd w:id="33"/>
            <w:r w:rsidRPr="002C2E91">
              <w:rPr>
                <w:sz w:val="28"/>
                <w:szCs w:val="28"/>
                <w:lang w:eastAsia="ru-RU"/>
              </w:rPr>
              <w:t>Порядковий номер</w:t>
            </w:r>
          </w:p>
        </w:tc>
        <w:tc>
          <w:tcPr>
            <w:tcW w:w="1388" w:type="pct"/>
            <w:gridSpan w:val="2"/>
            <w:tcBorders>
              <w:top w:val="outset" w:sz="6" w:space="0" w:color="000000"/>
              <w:left w:val="outset" w:sz="6" w:space="0" w:color="000000"/>
              <w:bottom w:val="outset" w:sz="6" w:space="0" w:color="000000"/>
              <w:right w:val="outset" w:sz="6" w:space="0" w:color="000000"/>
            </w:tcBorders>
            <w:vAlign w:val="center"/>
          </w:tcPr>
          <w:p w:rsidR="00F410E4" w:rsidRPr="002C2E91" w:rsidRDefault="00F410E4" w:rsidP="0014798E">
            <w:pPr>
              <w:spacing w:before="100" w:beforeAutospacing="1" w:after="100" w:afterAutospacing="1" w:line="15" w:lineRule="atLeast"/>
              <w:jc w:val="center"/>
              <w:rPr>
                <w:sz w:val="28"/>
                <w:szCs w:val="28"/>
                <w:lang w:eastAsia="ru-RU"/>
              </w:rPr>
            </w:pPr>
            <w:r w:rsidRPr="002C2E91">
              <w:rPr>
                <w:sz w:val="28"/>
                <w:szCs w:val="28"/>
                <w:lang w:eastAsia="ru-RU"/>
              </w:rPr>
              <w:t>Найменування оцінки</w:t>
            </w:r>
          </w:p>
        </w:tc>
        <w:tc>
          <w:tcPr>
            <w:tcW w:w="926" w:type="pct"/>
            <w:tcBorders>
              <w:top w:val="outset" w:sz="6" w:space="0" w:color="000000"/>
              <w:left w:val="outset" w:sz="6" w:space="0" w:color="000000"/>
              <w:bottom w:val="outset" w:sz="6" w:space="0" w:color="000000"/>
              <w:right w:val="outset" w:sz="6" w:space="0" w:color="000000"/>
            </w:tcBorders>
            <w:vAlign w:val="center"/>
          </w:tcPr>
          <w:p w:rsidR="00F410E4" w:rsidRPr="002C2E91" w:rsidRDefault="00F410E4" w:rsidP="0014798E">
            <w:pPr>
              <w:spacing w:before="100" w:beforeAutospacing="1" w:after="100" w:afterAutospacing="1" w:line="15" w:lineRule="atLeast"/>
              <w:jc w:val="center"/>
              <w:rPr>
                <w:sz w:val="28"/>
                <w:szCs w:val="28"/>
                <w:lang w:val="ru-RU" w:eastAsia="ru-RU"/>
              </w:rPr>
            </w:pPr>
            <w:r w:rsidRPr="002C2E91">
              <w:rPr>
                <w:sz w:val="28"/>
                <w:szCs w:val="28"/>
                <w:lang w:val="ru-RU" w:eastAsia="ru-RU"/>
              </w:rPr>
              <w:t>У перший рік (стартовий рік впровадження регулювання)</w:t>
            </w:r>
          </w:p>
        </w:tc>
        <w:tc>
          <w:tcPr>
            <w:tcW w:w="931" w:type="pct"/>
            <w:tcBorders>
              <w:top w:val="outset" w:sz="6" w:space="0" w:color="000000"/>
              <w:left w:val="outset" w:sz="6" w:space="0" w:color="000000"/>
              <w:bottom w:val="outset" w:sz="6" w:space="0" w:color="000000"/>
              <w:right w:val="outset" w:sz="6" w:space="0" w:color="000000"/>
            </w:tcBorders>
            <w:vAlign w:val="center"/>
          </w:tcPr>
          <w:p w:rsidR="00F410E4" w:rsidRPr="002C2E91" w:rsidRDefault="00F410E4" w:rsidP="0014798E">
            <w:pPr>
              <w:spacing w:before="100" w:beforeAutospacing="1" w:after="100" w:afterAutospacing="1" w:line="15" w:lineRule="atLeast"/>
              <w:jc w:val="center"/>
              <w:rPr>
                <w:sz w:val="28"/>
                <w:szCs w:val="28"/>
                <w:lang w:eastAsia="ru-RU"/>
              </w:rPr>
            </w:pPr>
            <w:r w:rsidRPr="002C2E91">
              <w:rPr>
                <w:sz w:val="28"/>
                <w:szCs w:val="28"/>
                <w:lang w:eastAsia="ru-RU"/>
              </w:rPr>
              <w:t>Періодичні (за наступний рік)</w:t>
            </w:r>
          </w:p>
        </w:tc>
        <w:tc>
          <w:tcPr>
            <w:tcW w:w="914" w:type="pct"/>
            <w:tcBorders>
              <w:top w:val="outset" w:sz="6" w:space="0" w:color="000000"/>
              <w:left w:val="outset" w:sz="6" w:space="0" w:color="000000"/>
              <w:bottom w:val="outset" w:sz="6" w:space="0" w:color="000000"/>
              <w:right w:val="outset" w:sz="6" w:space="0" w:color="000000"/>
            </w:tcBorders>
            <w:vAlign w:val="center"/>
          </w:tcPr>
          <w:p w:rsidR="00F410E4" w:rsidRPr="002C2E91" w:rsidRDefault="00F410E4" w:rsidP="0014798E">
            <w:pPr>
              <w:spacing w:before="100" w:beforeAutospacing="1" w:after="100" w:afterAutospacing="1" w:line="15" w:lineRule="atLeast"/>
              <w:jc w:val="center"/>
              <w:rPr>
                <w:sz w:val="28"/>
                <w:szCs w:val="28"/>
                <w:lang w:eastAsia="ru-RU"/>
              </w:rPr>
            </w:pPr>
            <w:r w:rsidRPr="002C2E91">
              <w:rPr>
                <w:sz w:val="28"/>
                <w:szCs w:val="28"/>
                <w:lang w:eastAsia="ru-RU"/>
              </w:rPr>
              <w:t>Витрати за п’ять років</w:t>
            </w:r>
          </w:p>
        </w:tc>
      </w:tr>
      <w:tr w:rsidR="00F410E4" w:rsidRPr="00CD43CC" w:rsidTr="0014798E">
        <w:trPr>
          <w:trHeight w:val="15"/>
        </w:trPr>
        <w:tc>
          <w:tcPr>
            <w:tcW w:w="5000" w:type="pct"/>
            <w:gridSpan w:val="6"/>
            <w:tcBorders>
              <w:top w:val="outset" w:sz="6" w:space="0" w:color="000000"/>
              <w:left w:val="outset" w:sz="6" w:space="0" w:color="000000"/>
              <w:bottom w:val="outset" w:sz="6" w:space="0" w:color="000000"/>
              <w:right w:val="outset" w:sz="6" w:space="0" w:color="000000"/>
            </w:tcBorders>
          </w:tcPr>
          <w:p w:rsidR="00F410E4" w:rsidRPr="002C2E91" w:rsidRDefault="00F410E4" w:rsidP="0014798E">
            <w:pPr>
              <w:spacing w:before="100" w:beforeAutospacing="1" w:after="100" w:afterAutospacing="1" w:line="15" w:lineRule="atLeast"/>
              <w:jc w:val="center"/>
              <w:rPr>
                <w:sz w:val="28"/>
                <w:szCs w:val="28"/>
                <w:lang w:val="ru-RU" w:eastAsia="ru-RU"/>
              </w:rPr>
            </w:pPr>
            <w:r w:rsidRPr="002C2E91">
              <w:rPr>
                <w:sz w:val="28"/>
                <w:szCs w:val="28"/>
                <w:lang w:val="ru-RU" w:eastAsia="ru-RU"/>
              </w:rPr>
              <w:t>Оцінка “прямих” витрат суб’єктів малого підприємництва на виконання регулювання</w:t>
            </w:r>
          </w:p>
        </w:tc>
      </w:tr>
      <w:tr w:rsidR="00F410E4" w:rsidRPr="002C2E91" w:rsidTr="00FC6D7E">
        <w:trPr>
          <w:trHeight w:val="15"/>
        </w:trPr>
        <w:tc>
          <w:tcPr>
            <w:tcW w:w="841" w:type="pct"/>
            <w:tcBorders>
              <w:top w:val="outset" w:sz="6" w:space="0" w:color="000000"/>
              <w:left w:val="outset" w:sz="6" w:space="0" w:color="000000"/>
              <w:bottom w:val="outset" w:sz="6" w:space="0" w:color="000000"/>
              <w:right w:val="outset" w:sz="6" w:space="0" w:color="000000"/>
            </w:tcBorders>
          </w:tcPr>
          <w:p w:rsidR="00F410E4" w:rsidRPr="002C2E91" w:rsidRDefault="00F410E4" w:rsidP="0014798E">
            <w:pPr>
              <w:spacing w:before="100" w:beforeAutospacing="1" w:after="100" w:afterAutospacing="1" w:line="15" w:lineRule="atLeast"/>
              <w:jc w:val="both"/>
              <w:rPr>
                <w:sz w:val="28"/>
                <w:szCs w:val="28"/>
                <w:lang w:eastAsia="ru-RU"/>
              </w:rPr>
            </w:pPr>
            <w:r w:rsidRPr="002C2E91">
              <w:rPr>
                <w:sz w:val="28"/>
                <w:szCs w:val="28"/>
                <w:lang w:eastAsia="ru-RU"/>
              </w:rPr>
              <w:t>1</w:t>
            </w:r>
          </w:p>
        </w:tc>
        <w:tc>
          <w:tcPr>
            <w:tcW w:w="1362" w:type="pct"/>
            <w:tcBorders>
              <w:top w:val="outset" w:sz="6" w:space="0" w:color="000000"/>
              <w:left w:val="outset" w:sz="6" w:space="0" w:color="000000"/>
              <w:bottom w:val="outset" w:sz="6" w:space="0" w:color="000000"/>
              <w:right w:val="outset" w:sz="6" w:space="0" w:color="000000"/>
            </w:tcBorders>
            <w:shd w:val="clear" w:color="auto" w:fill="auto"/>
          </w:tcPr>
          <w:p w:rsidR="00F410E4" w:rsidRPr="00596E59" w:rsidRDefault="00596E59" w:rsidP="0014798E">
            <w:pPr>
              <w:spacing w:before="100" w:beforeAutospacing="1" w:after="100" w:afterAutospacing="1"/>
              <w:jc w:val="both"/>
              <w:rPr>
                <w:sz w:val="28"/>
                <w:szCs w:val="28"/>
                <w:lang w:val="uk-UA" w:eastAsia="ru-RU"/>
              </w:rPr>
            </w:pPr>
            <w:r>
              <w:rPr>
                <w:sz w:val="28"/>
                <w:szCs w:val="28"/>
                <w:lang w:val="uk-UA" w:eastAsia="ru-RU"/>
              </w:rPr>
              <w:t>Вартість вакцинації птиці</w:t>
            </w:r>
          </w:p>
          <w:p w:rsidR="00F410E4" w:rsidRPr="002C2E91" w:rsidRDefault="00F410E4" w:rsidP="0014798E">
            <w:pPr>
              <w:spacing w:before="100" w:beforeAutospacing="1" w:after="100" w:afterAutospacing="1"/>
              <w:jc w:val="both"/>
              <w:rPr>
                <w:sz w:val="28"/>
                <w:szCs w:val="28"/>
                <w:lang w:val="ru-RU" w:eastAsia="ru-RU"/>
              </w:rPr>
            </w:pPr>
            <w:r>
              <w:rPr>
                <w:sz w:val="28"/>
                <w:szCs w:val="28"/>
                <w:lang w:val="ru-RU" w:eastAsia="ru-RU"/>
              </w:rPr>
              <w:t>Формула:</w:t>
            </w:r>
          </w:p>
          <w:p w:rsidR="00F410E4" w:rsidRPr="002C2E91" w:rsidRDefault="00F410E4" w:rsidP="00596E59">
            <w:pPr>
              <w:spacing w:before="100" w:beforeAutospacing="1" w:after="100" w:afterAutospacing="1" w:line="15" w:lineRule="atLeast"/>
              <w:jc w:val="both"/>
              <w:rPr>
                <w:sz w:val="28"/>
                <w:szCs w:val="28"/>
                <w:lang w:val="ru-RU" w:eastAsia="ru-RU"/>
              </w:rPr>
            </w:pPr>
            <w:r w:rsidRPr="002C2E91">
              <w:rPr>
                <w:sz w:val="28"/>
                <w:szCs w:val="28"/>
                <w:lang w:val="ru-RU" w:eastAsia="ru-RU"/>
              </w:rPr>
              <w:t xml:space="preserve">кількість </w:t>
            </w:r>
            <w:r w:rsidR="00596E59">
              <w:rPr>
                <w:sz w:val="28"/>
                <w:szCs w:val="28"/>
                <w:lang w:val="ru-RU" w:eastAsia="ru-RU"/>
              </w:rPr>
              <w:t>щеплень</w:t>
            </w:r>
            <w:r w:rsidRPr="002C2E91">
              <w:rPr>
                <w:sz w:val="28"/>
                <w:szCs w:val="28"/>
                <w:lang w:val="ru-RU" w:eastAsia="ru-RU"/>
              </w:rPr>
              <w:t xml:space="preserve"> Х вартість </w:t>
            </w:r>
          </w:p>
        </w:tc>
        <w:tc>
          <w:tcPr>
            <w:tcW w:w="952" w:type="pct"/>
            <w:gridSpan w:val="2"/>
            <w:tcBorders>
              <w:top w:val="outset" w:sz="6" w:space="0" w:color="000000"/>
              <w:left w:val="outset" w:sz="6" w:space="0" w:color="000000"/>
              <w:bottom w:val="outset" w:sz="6" w:space="0" w:color="000000"/>
              <w:right w:val="outset" w:sz="6" w:space="0" w:color="000000"/>
            </w:tcBorders>
            <w:shd w:val="clear" w:color="auto" w:fill="auto"/>
          </w:tcPr>
          <w:p w:rsidR="00F410E4" w:rsidRPr="00282F03" w:rsidRDefault="00FC6D7E" w:rsidP="0014798E">
            <w:pPr>
              <w:spacing w:before="100" w:beforeAutospacing="1" w:after="100" w:afterAutospacing="1"/>
              <w:jc w:val="center"/>
              <w:rPr>
                <w:sz w:val="28"/>
                <w:szCs w:val="28"/>
                <w:lang w:val="ru-RU" w:eastAsia="ru-RU"/>
              </w:rPr>
            </w:pPr>
            <w:r>
              <w:rPr>
                <w:sz w:val="28"/>
                <w:szCs w:val="28"/>
                <w:lang w:val="ru-RU"/>
              </w:rPr>
              <w:t xml:space="preserve">не передбачені </w:t>
            </w:r>
          </w:p>
        </w:tc>
        <w:tc>
          <w:tcPr>
            <w:tcW w:w="931" w:type="pct"/>
            <w:tcBorders>
              <w:top w:val="outset" w:sz="6" w:space="0" w:color="000000"/>
              <w:left w:val="outset" w:sz="6" w:space="0" w:color="000000"/>
              <w:bottom w:val="outset" w:sz="6" w:space="0" w:color="000000"/>
              <w:right w:val="outset" w:sz="6" w:space="0" w:color="000000"/>
            </w:tcBorders>
            <w:shd w:val="clear" w:color="auto" w:fill="auto"/>
          </w:tcPr>
          <w:p w:rsidR="00F410E4" w:rsidRPr="002C2E91" w:rsidRDefault="00F410E4" w:rsidP="0014798E">
            <w:pPr>
              <w:spacing w:before="100" w:beforeAutospacing="1" w:after="100" w:afterAutospacing="1"/>
              <w:jc w:val="center"/>
              <w:rPr>
                <w:sz w:val="28"/>
                <w:szCs w:val="28"/>
                <w:lang w:eastAsia="ru-RU"/>
              </w:rPr>
            </w:pPr>
            <w:r w:rsidRPr="002C2E91">
              <w:rPr>
                <w:sz w:val="28"/>
                <w:szCs w:val="28"/>
                <w:lang w:eastAsia="ru-RU"/>
              </w:rPr>
              <w:t>не передбачені</w:t>
            </w:r>
          </w:p>
        </w:tc>
        <w:tc>
          <w:tcPr>
            <w:tcW w:w="914" w:type="pct"/>
            <w:tcBorders>
              <w:top w:val="outset" w:sz="6" w:space="0" w:color="000000"/>
              <w:left w:val="outset" w:sz="6" w:space="0" w:color="000000"/>
              <w:bottom w:val="outset" w:sz="6" w:space="0" w:color="000000"/>
              <w:right w:val="outset" w:sz="6" w:space="0" w:color="000000"/>
            </w:tcBorders>
            <w:shd w:val="clear" w:color="auto" w:fill="auto"/>
          </w:tcPr>
          <w:p w:rsidR="00F410E4" w:rsidRPr="002C2E91" w:rsidRDefault="00F410E4" w:rsidP="0014798E">
            <w:pPr>
              <w:spacing w:before="100" w:beforeAutospacing="1" w:after="100" w:afterAutospacing="1"/>
              <w:jc w:val="center"/>
              <w:rPr>
                <w:sz w:val="28"/>
                <w:szCs w:val="28"/>
                <w:lang w:eastAsia="ru-RU"/>
              </w:rPr>
            </w:pPr>
            <w:r w:rsidRPr="002C2E91">
              <w:rPr>
                <w:sz w:val="28"/>
                <w:szCs w:val="28"/>
                <w:lang w:eastAsia="ru-RU"/>
              </w:rPr>
              <w:t>не передбачені</w:t>
            </w:r>
          </w:p>
        </w:tc>
      </w:tr>
      <w:tr w:rsidR="00F410E4" w:rsidRPr="002C2E91" w:rsidTr="00282F03">
        <w:trPr>
          <w:trHeight w:val="15"/>
        </w:trPr>
        <w:tc>
          <w:tcPr>
            <w:tcW w:w="841" w:type="pct"/>
            <w:tcBorders>
              <w:top w:val="outset" w:sz="6" w:space="0" w:color="000000"/>
              <w:left w:val="outset" w:sz="6" w:space="0" w:color="000000"/>
              <w:bottom w:val="outset" w:sz="6" w:space="0" w:color="000000"/>
              <w:right w:val="outset" w:sz="6" w:space="0" w:color="000000"/>
            </w:tcBorders>
          </w:tcPr>
          <w:p w:rsidR="00F410E4" w:rsidRPr="002C2E91" w:rsidRDefault="00F410E4" w:rsidP="0014798E">
            <w:pPr>
              <w:spacing w:before="100" w:beforeAutospacing="1" w:after="100" w:afterAutospacing="1" w:line="15" w:lineRule="atLeast"/>
              <w:jc w:val="both"/>
              <w:rPr>
                <w:sz w:val="28"/>
                <w:szCs w:val="28"/>
                <w:lang w:eastAsia="ru-RU"/>
              </w:rPr>
            </w:pPr>
            <w:r w:rsidRPr="002C2E91">
              <w:rPr>
                <w:sz w:val="28"/>
                <w:szCs w:val="28"/>
                <w:lang w:eastAsia="ru-RU"/>
              </w:rPr>
              <w:t>2</w:t>
            </w:r>
          </w:p>
        </w:tc>
        <w:tc>
          <w:tcPr>
            <w:tcW w:w="1362" w:type="pct"/>
            <w:tcBorders>
              <w:top w:val="outset" w:sz="6" w:space="0" w:color="000000"/>
              <w:left w:val="outset" w:sz="6" w:space="0" w:color="000000"/>
              <w:bottom w:val="outset" w:sz="6" w:space="0" w:color="000000"/>
              <w:right w:val="outset" w:sz="6" w:space="0" w:color="000000"/>
            </w:tcBorders>
          </w:tcPr>
          <w:p w:rsidR="00F410E4" w:rsidRPr="002C2E91" w:rsidRDefault="00F410E4" w:rsidP="0014798E">
            <w:pPr>
              <w:spacing w:before="100" w:beforeAutospacing="1" w:after="100" w:afterAutospacing="1"/>
              <w:jc w:val="both"/>
              <w:rPr>
                <w:sz w:val="28"/>
                <w:szCs w:val="28"/>
                <w:lang w:val="ru-RU" w:eastAsia="ru-RU"/>
              </w:rPr>
            </w:pPr>
            <w:r w:rsidRPr="002C2E91">
              <w:rPr>
                <w:sz w:val="28"/>
                <w:szCs w:val="28"/>
                <w:lang w:val="ru-RU" w:eastAsia="ru-RU"/>
              </w:rPr>
              <w:t>Процедури повірки та/або постановки на відповідний облік у визначеному органі державної влади чи місцевого самоврядування</w:t>
            </w:r>
          </w:p>
          <w:p w:rsidR="00F410E4" w:rsidRPr="002C2E91" w:rsidRDefault="00F410E4" w:rsidP="0014798E">
            <w:pPr>
              <w:spacing w:before="100" w:beforeAutospacing="1" w:after="100" w:afterAutospacing="1"/>
              <w:jc w:val="both"/>
              <w:rPr>
                <w:sz w:val="28"/>
                <w:szCs w:val="28"/>
                <w:lang w:val="ru-RU" w:eastAsia="ru-RU"/>
              </w:rPr>
            </w:pPr>
            <w:r>
              <w:rPr>
                <w:sz w:val="28"/>
                <w:szCs w:val="28"/>
                <w:lang w:val="ru-RU" w:eastAsia="ru-RU"/>
              </w:rPr>
              <w:t>Формула:</w:t>
            </w:r>
          </w:p>
          <w:p w:rsidR="00F410E4" w:rsidRPr="002C2E91" w:rsidRDefault="00F410E4" w:rsidP="0014798E">
            <w:pPr>
              <w:spacing w:before="100" w:beforeAutospacing="1" w:after="100" w:afterAutospacing="1" w:line="15" w:lineRule="atLeast"/>
              <w:jc w:val="both"/>
              <w:rPr>
                <w:sz w:val="28"/>
                <w:szCs w:val="28"/>
                <w:lang w:val="ru-RU" w:eastAsia="ru-RU"/>
              </w:rPr>
            </w:pPr>
            <w:r w:rsidRPr="002C2E91">
              <w:rPr>
                <w:sz w:val="28"/>
                <w:szCs w:val="28"/>
                <w:lang w:val="ru-RU" w:eastAsia="ru-RU"/>
              </w:rPr>
              <w:t xml:space="preserve">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w:t>
            </w:r>
            <w:r w:rsidRPr="002C2E91">
              <w:rPr>
                <w:sz w:val="28"/>
                <w:szCs w:val="28"/>
                <w:lang w:val="ru-RU" w:eastAsia="ru-RU"/>
              </w:rPr>
              <w:lastRenderedPageBreak/>
              <w:t>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952" w:type="pct"/>
            <w:gridSpan w:val="2"/>
            <w:tcBorders>
              <w:top w:val="outset" w:sz="6" w:space="0" w:color="000000"/>
              <w:left w:val="outset" w:sz="6" w:space="0" w:color="000000"/>
              <w:bottom w:val="outset" w:sz="6" w:space="0" w:color="000000"/>
              <w:right w:val="outset" w:sz="6" w:space="0" w:color="000000"/>
            </w:tcBorders>
          </w:tcPr>
          <w:p w:rsidR="00F410E4" w:rsidRPr="002C2E91" w:rsidRDefault="00F410E4" w:rsidP="0014798E">
            <w:pPr>
              <w:spacing w:before="100" w:beforeAutospacing="1" w:after="100" w:afterAutospacing="1"/>
              <w:jc w:val="center"/>
              <w:rPr>
                <w:sz w:val="28"/>
                <w:szCs w:val="28"/>
                <w:lang w:eastAsia="ru-RU"/>
              </w:rPr>
            </w:pPr>
            <w:r w:rsidRPr="002C2E91">
              <w:rPr>
                <w:sz w:val="28"/>
                <w:szCs w:val="28"/>
                <w:lang w:eastAsia="ru-RU"/>
              </w:rPr>
              <w:lastRenderedPageBreak/>
              <w:t>не передбачені</w:t>
            </w:r>
          </w:p>
        </w:tc>
        <w:tc>
          <w:tcPr>
            <w:tcW w:w="931" w:type="pct"/>
            <w:tcBorders>
              <w:top w:val="outset" w:sz="6" w:space="0" w:color="000000"/>
              <w:left w:val="outset" w:sz="6" w:space="0" w:color="000000"/>
              <w:bottom w:val="outset" w:sz="6" w:space="0" w:color="000000"/>
              <w:right w:val="outset" w:sz="6" w:space="0" w:color="000000"/>
            </w:tcBorders>
          </w:tcPr>
          <w:p w:rsidR="00F410E4" w:rsidRPr="002C2E91" w:rsidRDefault="00F410E4" w:rsidP="0014798E">
            <w:pPr>
              <w:spacing w:before="100" w:beforeAutospacing="1" w:after="100" w:afterAutospacing="1"/>
              <w:jc w:val="center"/>
              <w:rPr>
                <w:sz w:val="28"/>
                <w:szCs w:val="28"/>
                <w:lang w:eastAsia="ru-RU"/>
              </w:rPr>
            </w:pPr>
            <w:r w:rsidRPr="002C2E91">
              <w:rPr>
                <w:sz w:val="28"/>
                <w:szCs w:val="28"/>
                <w:lang w:eastAsia="ru-RU"/>
              </w:rPr>
              <w:t>не передбачені</w:t>
            </w:r>
          </w:p>
        </w:tc>
        <w:tc>
          <w:tcPr>
            <w:tcW w:w="914" w:type="pct"/>
            <w:tcBorders>
              <w:top w:val="outset" w:sz="6" w:space="0" w:color="000000"/>
              <w:left w:val="outset" w:sz="6" w:space="0" w:color="000000"/>
              <w:bottom w:val="outset" w:sz="6" w:space="0" w:color="000000"/>
              <w:right w:val="outset" w:sz="6" w:space="0" w:color="000000"/>
            </w:tcBorders>
          </w:tcPr>
          <w:p w:rsidR="00F410E4" w:rsidRPr="002C2E91" w:rsidRDefault="00F410E4" w:rsidP="0014798E">
            <w:pPr>
              <w:spacing w:before="100" w:beforeAutospacing="1" w:after="100" w:afterAutospacing="1"/>
              <w:jc w:val="center"/>
              <w:rPr>
                <w:sz w:val="28"/>
                <w:szCs w:val="28"/>
                <w:lang w:eastAsia="ru-RU"/>
              </w:rPr>
            </w:pPr>
            <w:r w:rsidRPr="002C2E91">
              <w:rPr>
                <w:sz w:val="28"/>
                <w:szCs w:val="28"/>
                <w:lang w:eastAsia="ru-RU"/>
              </w:rPr>
              <w:t>не передбачені</w:t>
            </w:r>
          </w:p>
        </w:tc>
      </w:tr>
      <w:tr w:rsidR="00F410E4" w:rsidRPr="002C2E91" w:rsidTr="00282F03">
        <w:trPr>
          <w:trHeight w:val="15"/>
        </w:trPr>
        <w:tc>
          <w:tcPr>
            <w:tcW w:w="841" w:type="pct"/>
            <w:tcBorders>
              <w:top w:val="outset" w:sz="6" w:space="0" w:color="000000"/>
              <w:left w:val="outset" w:sz="6" w:space="0" w:color="000000"/>
              <w:bottom w:val="outset" w:sz="6" w:space="0" w:color="000000"/>
              <w:right w:val="outset" w:sz="6" w:space="0" w:color="000000"/>
            </w:tcBorders>
          </w:tcPr>
          <w:p w:rsidR="00F410E4" w:rsidRPr="002C2E91" w:rsidRDefault="00F410E4" w:rsidP="0014798E">
            <w:pPr>
              <w:spacing w:before="100" w:beforeAutospacing="1" w:after="100" w:afterAutospacing="1" w:line="15" w:lineRule="atLeast"/>
              <w:jc w:val="both"/>
              <w:rPr>
                <w:sz w:val="28"/>
                <w:szCs w:val="28"/>
                <w:lang w:eastAsia="ru-RU"/>
              </w:rPr>
            </w:pPr>
            <w:r w:rsidRPr="002C2E91">
              <w:rPr>
                <w:sz w:val="28"/>
                <w:szCs w:val="28"/>
                <w:lang w:eastAsia="ru-RU"/>
              </w:rPr>
              <w:t>3</w:t>
            </w:r>
          </w:p>
        </w:tc>
        <w:tc>
          <w:tcPr>
            <w:tcW w:w="1362" w:type="pct"/>
            <w:tcBorders>
              <w:top w:val="outset" w:sz="6" w:space="0" w:color="000000"/>
              <w:left w:val="outset" w:sz="6" w:space="0" w:color="000000"/>
              <w:bottom w:val="outset" w:sz="6" w:space="0" w:color="000000"/>
              <w:right w:val="outset" w:sz="6" w:space="0" w:color="000000"/>
            </w:tcBorders>
          </w:tcPr>
          <w:p w:rsidR="00F410E4" w:rsidRPr="002C2E91" w:rsidRDefault="00F410E4" w:rsidP="0014798E">
            <w:pPr>
              <w:spacing w:before="100" w:beforeAutospacing="1" w:after="100" w:afterAutospacing="1"/>
              <w:jc w:val="both"/>
              <w:rPr>
                <w:sz w:val="28"/>
                <w:szCs w:val="28"/>
                <w:lang w:eastAsia="ru-RU"/>
              </w:rPr>
            </w:pPr>
            <w:r w:rsidRPr="002C2E91">
              <w:rPr>
                <w:sz w:val="28"/>
                <w:szCs w:val="28"/>
                <w:lang w:eastAsia="ru-RU"/>
              </w:rPr>
              <w:t>Процедури експлуатації обладнання (експлуатаційні витрати - витратні матеріали)</w:t>
            </w:r>
          </w:p>
          <w:p w:rsidR="00F410E4" w:rsidRPr="002C2E91" w:rsidRDefault="00F410E4" w:rsidP="0014798E">
            <w:pPr>
              <w:spacing w:before="100" w:beforeAutospacing="1" w:after="100" w:afterAutospacing="1"/>
              <w:jc w:val="both"/>
              <w:rPr>
                <w:sz w:val="28"/>
                <w:szCs w:val="28"/>
                <w:lang w:val="ru-RU" w:eastAsia="ru-RU"/>
              </w:rPr>
            </w:pPr>
            <w:r>
              <w:rPr>
                <w:sz w:val="28"/>
                <w:szCs w:val="28"/>
                <w:lang w:val="ru-RU" w:eastAsia="ru-RU"/>
              </w:rPr>
              <w:t>Формула:</w:t>
            </w:r>
          </w:p>
          <w:p w:rsidR="00F410E4" w:rsidRPr="002C2E91" w:rsidRDefault="00F410E4" w:rsidP="0014798E">
            <w:pPr>
              <w:spacing w:before="100" w:beforeAutospacing="1" w:after="100" w:afterAutospacing="1" w:line="15" w:lineRule="atLeast"/>
              <w:jc w:val="both"/>
              <w:rPr>
                <w:sz w:val="28"/>
                <w:szCs w:val="28"/>
                <w:lang w:val="ru-RU" w:eastAsia="ru-RU"/>
              </w:rPr>
            </w:pPr>
            <w:r w:rsidRPr="002C2E91">
              <w:rPr>
                <w:sz w:val="28"/>
                <w:szCs w:val="28"/>
                <w:lang w:val="ru-RU" w:eastAsia="ru-RU"/>
              </w:rPr>
              <w:t>оцінка витрат на експлуатацію обладнання (витратні матеріали та ресурси на одиницю обладнання на рік) Х</w:t>
            </w:r>
            <w:r w:rsidRPr="002C2E91">
              <w:rPr>
                <w:sz w:val="28"/>
                <w:szCs w:val="28"/>
                <w:lang w:eastAsia="ru-RU"/>
              </w:rPr>
              <w:t> </w:t>
            </w:r>
            <w:r w:rsidRPr="002C2E91">
              <w:rPr>
                <w:sz w:val="28"/>
                <w:szCs w:val="28"/>
                <w:lang w:val="ru-RU" w:eastAsia="ru-RU"/>
              </w:rPr>
              <w:t>кількість необхідних одиниць обладнання одному суб’єкту малого підприємництва</w:t>
            </w:r>
          </w:p>
        </w:tc>
        <w:tc>
          <w:tcPr>
            <w:tcW w:w="952" w:type="pct"/>
            <w:gridSpan w:val="2"/>
            <w:tcBorders>
              <w:top w:val="outset" w:sz="6" w:space="0" w:color="000000"/>
              <w:left w:val="outset" w:sz="6" w:space="0" w:color="000000"/>
              <w:bottom w:val="outset" w:sz="6" w:space="0" w:color="000000"/>
              <w:right w:val="outset" w:sz="6" w:space="0" w:color="000000"/>
            </w:tcBorders>
          </w:tcPr>
          <w:p w:rsidR="00F410E4" w:rsidRPr="00282F03" w:rsidRDefault="00596E59" w:rsidP="0014798E">
            <w:pPr>
              <w:spacing w:before="100" w:beforeAutospacing="1" w:after="100" w:afterAutospacing="1"/>
              <w:jc w:val="center"/>
              <w:rPr>
                <w:sz w:val="28"/>
                <w:szCs w:val="28"/>
                <w:lang w:val="ru-RU" w:eastAsia="ru-RU"/>
              </w:rPr>
            </w:pPr>
            <w:r>
              <w:rPr>
                <w:sz w:val="28"/>
                <w:szCs w:val="28"/>
                <w:lang w:val="ru-RU"/>
              </w:rPr>
              <w:t>не передбачені</w:t>
            </w:r>
          </w:p>
        </w:tc>
        <w:tc>
          <w:tcPr>
            <w:tcW w:w="931" w:type="pct"/>
            <w:tcBorders>
              <w:top w:val="outset" w:sz="6" w:space="0" w:color="000000"/>
              <w:left w:val="outset" w:sz="6" w:space="0" w:color="000000"/>
              <w:bottom w:val="outset" w:sz="6" w:space="0" w:color="000000"/>
              <w:right w:val="outset" w:sz="6" w:space="0" w:color="000000"/>
            </w:tcBorders>
          </w:tcPr>
          <w:p w:rsidR="00F410E4" w:rsidRPr="00282F03" w:rsidRDefault="00596E59" w:rsidP="0014798E">
            <w:pPr>
              <w:spacing w:before="100" w:beforeAutospacing="1" w:after="100" w:afterAutospacing="1"/>
              <w:jc w:val="center"/>
              <w:rPr>
                <w:sz w:val="28"/>
                <w:szCs w:val="28"/>
                <w:lang w:val="uk-UA" w:eastAsia="ru-RU"/>
              </w:rPr>
            </w:pPr>
            <w:r>
              <w:rPr>
                <w:sz w:val="28"/>
                <w:szCs w:val="28"/>
                <w:lang w:val="uk-UA" w:eastAsia="ru-RU"/>
              </w:rPr>
              <w:t xml:space="preserve">не передбачені </w:t>
            </w:r>
          </w:p>
        </w:tc>
        <w:tc>
          <w:tcPr>
            <w:tcW w:w="914" w:type="pct"/>
            <w:tcBorders>
              <w:top w:val="outset" w:sz="6" w:space="0" w:color="000000"/>
              <w:left w:val="outset" w:sz="6" w:space="0" w:color="000000"/>
              <w:bottom w:val="outset" w:sz="6" w:space="0" w:color="000000"/>
              <w:right w:val="outset" w:sz="6" w:space="0" w:color="000000"/>
            </w:tcBorders>
          </w:tcPr>
          <w:p w:rsidR="00F410E4" w:rsidRPr="00282F03" w:rsidRDefault="00596E59" w:rsidP="0014798E">
            <w:pPr>
              <w:spacing w:before="100" w:beforeAutospacing="1" w:after="100" w:afterAutospacing="1"/>
              <w:jc w:val="center"/>
              <w:rPr>
                <w:sz w:val="28"/>
                <w:szCs w:val="28"/>
                <w:lang w:val="uk-UA" w:eastAsia="ru-RU"/>
              </w:rPr>
            </w:pPr>
            <w:r>
              <w:rPr>
                <w:sz w:val="28"/>
                <w:szCs w:val="28"/>
                <w:lang w:val="uk-UA" w:eastAsia="ru-RU"/>
              </w:rPr>
              <w:t>не передбачені</w:t>
            </w:r>
          </w:p>
        </w:tc>
      </w:tr>
      <w:tr w:rsidR="00F410E4" w:rsidRPr="002C2E91" w:rsidTr="00282F03">
        <w:trPr>
          <w:trHeight w:val="15"/>
        </w:trPr>
        <w:tc>
          <w:tcPr>
            <w:tcW w:w="841" w:type="pct"/>
            <w:tcBorders>
              <w:top w:val="outset" w:sz="6" w:space="0" w:color="000000"/>
              <w:left w:val="outset" w:sz="6" w:space="0" w:color="000000"/>
              <w:bottom w:val="outset" w:sz="6" w:space="0" w:color="000000"/>
              <w:right w:val="outset" w:sz="6" w:space="0" w:color="000000"/>
            </w:tcBorders>
          </w:tcPr>
          <w:p w:rsidR="00F410E4" w:rsidRPr="002C2E91" w:rsidRDefault="00F410E4" w:rsidP="0014798E">
            <w:pPr>
              <w:spacing w:before="100" w:beforeAutospacing="1" w:after="100" w:afterAutospacing="1" w:line="15" w:lineRule="atLeast"/>
              <w:jc w:val="both"/>
              <w:rPr>
                <w:sz w:val="28"/>
                <w:szCs w:val="28"/>
                <w:lang w:eastAsia="ru-RU"/>
              </w:rPr>
            </w:pPr>
            <w:r w:rsidRPr="002C2E91">
              <w:rPr>
                <w:sz w:val="28"/>
                <w:szCs w:val="28"/>
                <w:lang w:eastAsia="ru-RU"/>
              </w:rPr>
              <w:t>4</w:t>
            </w:r>
          </w:p>
        </w:tc>
        <w:tc>
          <w:tcPr>
            <w:tcW w:w="1362" w:type="pct"/>
            <w:tcBorders>
              <w:top w:val="outset" w:sz="6" w:space="0" w:color="000000"/>
              <w:left w:val="outset" w:sz="6" w:space="0" w:color="000000"/>
              <w:bottom w:val="outset" w:sz="6" w:space="0" w:color="000000"/>
              <w:right w:val="outset" w:sz="6" w:space="0" w:color="000000"/>
            </w:tcBorders>
          </w:tcPr>
          <w:p w:rsidR="00F410E4" w:rsidRPr="002C2E91" w:rsidRDefault="00F410E4" w:rsidP="0014798E">
            <w:pPr>
              <w:spacing w:before="100" w:beforeAutospacing="1" w:after="100" w:afterAutospacing="1"/>
              <w:jc w:val="both"/>
              <w:rPr>
                <w:sz w:val="28"/>
                <w:szCs w:val="28"/>
                <w:lang w:val="ru-RU" w:eastAsia="ru-RU"/>
              </w:rPr>
            </w:pPr>
            <w:r w:rsidRPr="002C2E91">
              <w:rPr>
                <w:sz w:val="28"/>
                <w:szCs w:val="28"/>
                <w:lang w:val="ru-RU" w:eastAsia="ru-RU"/>
              </w:rPr>
              <w:t>Процедури обслуговування обладнання (технічне обслуговування)</w:t>
            </w:r>
          </w:p>
          <w:p w:rsidR="00F410E4" w:rsidRPr="002C2E91" w:rsidRDefault="00F410E4" w:rsidP="0014798E">
            <w:pPr>
              <w:spacing w:before="100" w:beforeAutospacing="1" w:after="100" w:afterAutospacing="1"/>
              <w:jc w:val="both"/>
              <w:rPr>
                <w:sz w:val="28"/>
                <w:szCs w:val="28"/>
                <w:lang w:val="ru-RU" w:eastAsia="ru-RU"/>
              </w:rPr>
            </w:pPr>
            <w:r w:rsidRPr="002C2E91">
              <w:rPr>
                <w:sz w:val="28"/>
                <w:szCs w:val="28"/>
                <w:lang w:val="ru-RU" w:eastAsia="ru-RU"/>
              </w:rPr>
              <w:t xml:space="preserve">Формула: </w:t>
            </w:r>
          </w:p>
          <w:p w:rsidR="00F410E4" w:rsidRPr="002C2E91" w:rsidRDefault="00F410E4" w:rsidP="0014798E">
            <w:pPr>
              <w:spacing w:before="100" w:beforeAutospacing="1" w:after="100" w:afterAutospacing="1" w:line="15" w:lineRule="atLeast"/>
              <w:jc w:val="both"/>
              <w:rPr>
                <w:sz w:val="28"/>
                <w:szCs w:val="28"/>
                <w:lang w:val="ru-RU" w:eastAsia="ru-RU"/>
              </w:rPr>
            </w:pPr>
            <w:r w:rsidRPr="002C2E91">
              <w:rPr>
                <w:sz w:val="28"/>
                <w:szCs w:val="28"/>
                <w:lang w:val="ru-RU" w:eastAsia="ru-RU"/>
              </w:rPr>
              <w:t>оцінка вартості процедури обслуговування обладнання (на одиницю обладнання) Х</w:t>
            </w:r>
            <w:r w:rsidRPr="002C2E91">
              <w:rPr>
                <w:sz w:val="28"/>
                <w:szCs w:val="28"/>
                <w:lang w:eastAsia="ru-RU"/>
              </w:rPr>
              <w:t> </w:t>
            </w:r>
            <w:r w:rsidRPr="002C2E91">
              <w:rPr>
                <w:sz w:val="28"/>
                <w:szCs w:val="28"/>
                <w:lang w:val="ru-RU" w:eastAsia="ru-RU"/>
              </w:rPr>
              <w:t xml:space="preserve"> кількість процедур</w:t>
            </w:r>
            <w:r w:rsidRPr="002C2E91">
              <w:rPr>
                <w:sz w:val="28"/>
                <w:szCs w:val="28"/>
                <w:lang w:eastAsia="ru-RU"/>
              </w:rPr>
              <w:t> </w:t>
            </w:r>
            <w:r w:rsidRPr="002C2E91">
              <w:rPr>
                <w:sz w:val="28"/>
                <w:szCs w:val="28"/>
                <w:lang w:val="ru-RU" w:eastAsia="ru-RU"/>
              </w:rPr>
              <w:t xml:space="preserve"> технічного обслуговування на рік на одиницю </w:t>
            </w:r>
            <w:r w:rsidRPr="002C2E91">
              <w:rPr>
                <w:sz w:val="28"/>
                <w:szCs w:val="28"/>
                <w:lang w:val="ru-RU" w:eastAsia="ru-RU"/>
              </w:rPr>
              <w:lastRenderedPageBreak/>
              <w:t>обладнання Х</w:t>
            </w:r>
            <w:r w:rsidRPr="002C2E91">
              <w:rPr>
                <w:sz w:val="28"/>
                <w:szCs w:val="28"/>
                <w:lang w:eastAsia="ru-RU"/>
              </w:rPr>
              <w:t> </w:t>
            </w:r>
            <w:r w:rsidRPr="002C2E91">
              <w:rPr>
                <w:sz w:val="28"/>
                <w:szCs w:val="28"/>
                <w:lang w:val="ru-RU" w:eastAsia="ru-RU"/>
              </w:rPr>
              <w:t xml:space="preserve"> кількість необхідних одиниць обладнання одному суб’єкту малого підприємництва</w:t>
            </w:r>
          </w:p>
        </w:tc>
        <w:tc>
          <w:tcPr>
            <w:tcW w:w="952" w:type="pct"/>
            <w:gridSpan w:val="2"/>
            <w:tcBorders>
              <w:top w:val="outset" w:sz="6" w:space="0" w:color="000000"/>
              <w:left w:val="outset" w:sz="6" w:space="0" w:color="000000"/>
              <w:bottom w:val="outset" w:sz="6" w:space="0" w:color="000000"/>
              <w:right w:val="outset" w:sz="6" w:space="0" w:color="000000"/>
            </w:tcBorders>
          </w:tcPr>
          <w:p w:rsidR="00F410E4" w:rsidRPr="002C2E91" w:rsidRDefault="00F410E4" w:rsidP="0014798E">
            <w:pPr>
              <w:spacing w:before="100" w:beforeAutospacing="1" w:after="100" w:afterAutospacing="1"/>
              <w:jc w:val="center"/>
              <w:rPr>
                <w:sz w:val="28"/>
                <w:szCs w:val="28"/>
                <w:lang w:eastAsia="ru-RU"/>
              </w:rPr>
            </w:pPr>
            <w:r w:rsidRPr="002C2E91">
              <w:rPr>
                <w:sz w:val="28"/>
                <w:szCs w:val="28"/>
                <w:lang w:eastAsia="ru-RU"/>
              </w:rPr>
              <w:lastRenderedPageBreak/>
              <w:t>не передбачені</w:t>
            </w:r>
          </w:p>
        </w:tc>
        <w:tc>
          <w:tcPr>
            <w:tcW w:w="931" w:type="pct"/>
            <w:tcBorders>
              <w:top w:val="outset" w:sz="6" w:space="0" w:color="000000"/>
              <w:left w:val="outset" w:sz="6" w:space="0" w:color="000000"/>
              <w:bottom w:val="outset" w:sz="6" w:space="0" w:color="000000"/>
              <w:right w:val="outset" w:sz="6" w:space="0" w:color="000000"/>
            </w:tcBorders>
          </w:tcPr>
          <w:p w:rsidR="00F410E4" w:rsidRPr="002C2E91" w:rsidRDefault="00F410E4" w:rsidP="0014798E">
            <w:pPr>
              <w:spacing w:before="100" w:beforeAutospacing="1" w:after="100" w:afterAutospacing="1"/>
              <w:jc w:val="center"/>
              <w:rPr>
                <w:sz w:val="28"/>
                <w:szCs w:val="28"/>
                <w:lang w:eastAsia="ru-RU"/>
              </w:rPr>
            </w:pPr>
            <w:r w:rsidRPr="002C2E91">
              <w:rPr>
                <w:sz w:val="28"/>
                <w:szCs w:val="28"/>
                <w:lang w:eastAsia="ru-RU"/>
              </w:rPr>
              <w:t>не передбачені</w:t>
            </w:r>
          </w:p>
        </w:tc>
        <w:tc>
          <w:tcPr>
            <w:tcW w:w="914" w:type="pct"/>
            <w:tcBorders>
              <w:top w:val="outset" w:sz="6" w:space="0" w:color="000000"/>
              <w:left w:val="outset" w:sz="6" w:space="0" w:color="000000"/>
              <w:bottom w:val="outset" w:sz="6" w:space="0" w:color="000000"/>
              <w:right w:val="outset" w:sz="6" w:space="0" w:color="000000"/>
            </w:tcBorders>
          </w:tcPr>
          <w:p w:rsidR="00F410E4" w:rsidRPr="002C2E91" w:rsidRDefault="00F410E4" w:rsidP="0014798E">
            <w:pPr>
              <w:spacing w:before="100" w:beforeAutospacing="1" w:after="100" w:afterAutospacing="1"/>
              <w:jc w:val="center"/>
              <w:rPr>
                <w:sz w:val="28"/>
                <w:szCs w:val="28"/>
                <w:lang w:eastAsia="ru-RU"/>
              </w:rPr>
            </w:pPr>
            <w:r w:rsidRPr="002C2E91">
              <w:rPr>
                <w:sz w:val="28"/>
                <w:szCs w:val="28"/>
                <w:lang w:eastAsia="ru-RU"/>
              </w:rPr>
              <w:t>не передбачені</w:t>
            </w:r>
          </w:p>
        </w:tc>
      </w:tr>
      <w:tr w:rsidR="00F410E4" w:rsidRPr="002C2E91" w:rsidTr="00282F03">
        <w:trPr>
          <w:trHeight w:val="15"/>
        </w:trPr>
        <w:tc>
          <w:tcPr>
            <w:tcW w:w="841" w:type="pct"/>
            <w:tcBorders>
              <w:top w:val="outset" w:sz="6" w:space="0" w:color="000000"/>
              <w:left w:val="outset" w:sz="6" w:space="0" w:color="000000"/>
              <w:bottom w:val="outset" w:sz="6" w:space="0" w:color="000000"/>
              <w:right w:val="outset" w:sz="6" w:space="0" w:color="000000"/>
            </w:tcBorders>
          </w:tcPr>
          <w:p w:rsidR="00F410E4" w:rsidRPr="002C2E91" w:rsidRDefault="00F410E4" w:rsidP="0014798E">
            <w:pPr>
              <w:spacing w:before="100" w:beforeAutospacing="1" w:after="100" w:afterAutospacing="1" w:line="15" w:lineRule="atLeast"/>
              <w:jc w:val="both"/>
              <w:rPr>
                <w:sz w:val="28"/>
                <w:szCs w:val="28"/>
                <w:lang w:eastAsia="ru-RU"/>
              </w:rPr>
            </w:pPr>
            <w:r w:rsidRPr="002C2E91">
              <w:rPr>
                <w:sz w:val="28"/>
                <w:szCs w:val="28"/>
                <w:lang w:eastAsia="ru-RU"/>
              </w:rPr>
              <w:t>5</w:t>
            </w:r>
          </w:p>
        </w:tc>
        <w:tc>
          <w:tcPr>
            <w:tcW w:w="1362" w:type="pct"/>
            <w:tcBorders>
              <w:top w:val="outset" w:sz="6" w:space="0" w:color="000000"/>
              <w:left w:val="outset" w:sz="6" w:space="0" w:color="000000"/>
              <w:bottom w:val="outset" w:sz="6" w:space="0" w:color="000000"/>
              <w:right w:val="outset" w:sz="6" w:space="0" w:color="000000"/>
            </w:tcBorders>
          </w:tcPr>
          <w:p w:rsidR="00F410E4" w:rsidRPr="002C2E91" w:rsidRDefault="00F410E4" w:rsidP="0014798E">
            <w:pPr>
              <w:spacing w:before="100" w:beforeAutospacing="1" w:after="100" w:afterAutospacing="1" w:line="15" w:lineRule="atLeast"/>
              <w:jc w:val="both"/>
              <w:rPr>
                <w:sz w:val="28"/>
                <w:szCs w:val="28"/>
                <w:lang w:eastAsia="ru-RU"/>
              </w:rPr>
            </w:pPr>
            <w:r w:rsidRPr="002C2E91">
              <w:rPr>
                <w:sz w:val="28"/>
                <w:szCs w:val="28"/>
                <w:lang w:eastAsia="ru-RU"/>
              </w:rPr>
              <w:t>Інші процедури (уточнити)</w:t>
            </w:r>
          </w:p>
        </w:tc>
        <w:tc>
          <w:tcPr>
            <w:tcW w:w="952" w:type="pct"/>
            <w:gridSpan w:val="2"/>
            <w:tcBorders>
              <w:top w:val="outset" w:sz="6" w:space="0" w:color="000000"/>
              <w:left w:val="outset" w:sz="6" w:space="0" w:color="000000"/>
              <w:bottom w:val="outset" w:sz="6" w:space="0" w:color="000000"/>
              <w:right w:val="outset" w:sz="6" w:space="0" w:color="000000"/>
            </w:tcBorders>
          </w:tcPr>
          <w:p w:rsidR="00F410E4" w:rsidRPr="002C2E91" w:rsidRDefault="00F410E4" w:rsidP="0014798E">
            <w:pPr>
              <w:spacing w:before="100" w:beforeAutospacing="1" w:after="100" w:afterAutospacing="1"/>
              <w:jc w:val="center"/>
              <w:rPr>
                <w:sz w:val="28"/>
                <w:szCs w:val="28"/>
                <w:lang w:eastAsia="ru-RU"/>
              </w:rPr>
            </w:pPr>
            <w:r w:rsidRPr="002C2E91">
              <w:rPr>
                <w:sz w:val="28"/>
                <w:szCs w:val="28"/>
                <w:lang w:eastAsia="ru-RU"/>
              </w:rPr>
              <w:t>не передбачені</w:t>
            </w:r>
          </w:p>
        </w:tc>
        <w:tc>
          <w:tcPr>
            <w:tcW w:w="931" w:type="pct"/>
            <w:tcBorders>
              <w:top w:val="outset" w:sz="6" w:space="0" w:color="000000"/>
              <w:left w:val="outset" w:sz="6" w:space="0" w:color="000000"/>
              <w:bottom w:val="outset" w:sz="6" w:space="0" w:color="000000"/>
              <w:right w:val="outset" w:sz="6" w:space="0" w:color="000000"/>
            </w:tcBorders>
          </w:tcPr>
          <w:p w:rsidR="00F410E4" w:rsidRPr="002C2E91" w:rsidRDefault="00F410E4" w:rsidP="0014798E">
            <w:pPr>
              <w:spacing w:before="100" w:beforeAutospacing="1" w:after="100" w:afterAutospacing="1"/>
              <w:jc w:val="center"/>
              <w:rPr>
                <w:sz w:val="28"/>
                <w:szCs w:val="28"/>
                <w:lang w:eastAsia="ru-RU"/>
              </w:rPr>
            </w:pPr>
            <w:r w:rsidRPr="002C2E91">
              <w:rPr>
                <w:sz w:val="28"/>
                <w:szCs w:val="28"/>
                <w:lang w:eastAsia="ru-RU"/>
              </w:rPr>
              <w:t>не передбачені</w:t>
            </w:r>
          </w:p>
        </w:tc>
        <w:tc>
          <w:tcPr>
            <w:tcW w:w="914" w:type="pct"/>
            <w:tcBorders>
              <w:top w:val="outset" w:sz="6" w:space="0" w:color="000000"/>
              <w:left w:val="outset" w:sz="6" w:space="0" w:color="000000"/>
              <w:bottom w:val="outset" w:sz="6" w:space="0" w:color="000000"/>
              <w:right w:val="outset" w:sz="6" w:space="0" w:color="000000"/>
            </w:tcBorders>
          </w:tcPr>
          <w:p w:rsidR="00F410E4" w:rsidRPr="002C2E91" w:rsidRDefault="00F410E4" w:rsidP="0014798E">
            <w:pPr>
              <w:spacing w:before="100" w:beforeAutospacing="1" w:after="100" w:afterAutospacing="1"/>
              <w:jc w:val="center"/>
              <w:rPr>
                <w:sz w:val="28"/>
                <w:szCs w:val="28"/>
                <w:lang w:eastAsia="ru-RU"/>
              </w:rPr>
            </w:pPr>
            <w:r w:rsidRPr="002C2E91">
              <w:rPr>
                <w:sz w:val="28"/>
                <w:szCs w:val="28"/>
                <w:lang w:eastAsia="ru-RU"/>
              </w:rPr>
              <w:t>не передбачені</w:t>
            </w:r>
          </w:p>
        </w:tc>
      </w:tr>
      <w:tr w:rsidR="00FC6D7E" w:rsidRPr="002C2E91" w:rsidTr="0015466D">
        <w:trPr>
          <w:trHeight w:val="15"/>
        </w:trPr>
        <w:tc>
          <w:tcPr>
            <w:tcW w:w="841" w:type="pct"/>
            <w:tcBorders>
              <w:top w:val="outset" w:sz="6" w:space="0" w:color="000000"/>
              <w:left w:val="outset" w:sz="6" w:space="0" w:color="000000"/>
              <w:bottom w:val="outset" w:sz="6" w:space="0" w:color="000000"/>
              <w:right w:val="outset" w:sz="6" w:space="0" w:color="000000"/>
            </w:tcBorders>
            <w:shd w:val="clear" w:color="auto" w:fill="auto"/>
          </w:tcPr>
          <w:p w:rsidR="00FC6D7E" w:rsidRPr="00FC6D7E" w:rsidRDefault="00FC6D7E" w:rsidP="00FC6D7E">
            <w:pPr>
              <w:spacing w:before="100" w:beforeAutospacing="1" w:after="100" w:afterAutospacing="1" w:line="15" w:lineRule="atLeast"/>
              <w:jc w:val="both"/>
              <w:rPr>
                <w:sz w:val="28"/>
                <w:szCs w:val="28"/>
                <w:lang w:eastAsia="ru-RU"/>
              </w:rPr>
            </w:pPr>
            <w:r w:rsidRPr="00FC6D7E">
              <w:rPr>
                <w:sz w:val="28"/>
                <w:szCs w:val="28"/>
                <w:lang w:eastAsia="ru-RU"/>
              </w:rPr>
              <w:t>6</w:t>
            </w:r>
          </w:p>
        </w:tc>
        <w:tc>
          <w:tcPr>
            <w:tcW w:w="1362" w:type="pct"/>
            <w:tcBorders>
              <w:top w:val="outset" w:sz="6" w:space="0" w:color="000000"/>
              <w:left w:val="outset" w:sz="6" w:space="0" w:color="000000"/>
              <w:bottom w:val="outset" w:sz="6" w:space="0" w:color="000000"/>
              <w:right w:val="outset" w:sz="6" w:space="0" w:color="000000"/>
            </w:tcBorders>
            <w:shd w:val="clear" w:color="auto" w:fill="auto"/>
          </w:tcPr>
          <w:p w:rsidR="00FC6D7E" w:rsidRPr="000E5846" w:rsidRDefault="00FC6D7E" w:rsidP="00FC6D7E">
            <w:pPr>
              <w:spacing w:before="100" w:beforeAutospacing="1" w:after="100" w:afterAutospacing="1"/>
              <w:jc w:val="both"/>
              <w:rPr>
                <w:sz w:val="28"/>
                <w:szCs w:val="28"/>
                <w:lang w:val="ru-RU" w:eastAsia="ru-RU"/>
              </w:rPr>
            </w:pPr>
            <w:r w:rsidRPr="000E5846">
              <w:rPr>
                <w:sz w:val="28"/>
                <w:szCs w:val="28"/>
                <w:lang w:val="ru-RU" w:eastAsia="ru-RU"/>
              </w:rPr>
              <w:t>Разом, гривень</w:t>
            </w:r>
          </w:p>
          <w:p w:rsidR="00FC6D7E" w:rsidRPr="000E5846" w:rsidRDefault="00FC6D7E" w:rsidP="00FC6D7E">
            <w:pPr>
              <w:spacing w:before="100" w:beforeAutospacing="1" w:after="100" w:afterAutospacing="1"/>
              <w:jc w:val="both"/>
              <w:rPr>
                <w:sz w:val="28"/>
                <w:szCs w:val="28"/>
                <w:lang w:val="ru-RU" w:eastAsia="ru-RU"/>
              </w:rPr>
            </w:pPr>
            <w:r w:rsidRPr="000E5846">
              <w:rPr>
                <w:sz w:val="28"/>
                <w:szCs w:val="28"/>
                <w:lang w:val="ru-RU" w:eastAsia="ru-RU"/>
              </w:rPr>
              <w:t>Формула:</w:t>
            </w:r>
          </w:p>
          <w:p w:rsidR="00FC6D7E" w:rsidRPr="000E5846" w:rsidRDefault="00FC6D7E" w:rsidP="00FC6D7E">
            <w:pPr>
              <w:spacing w:before="100" w:beforeAutospacing="1" w:after="100" w:afterAutospacing="1" w:line="15" w:lineRule="atLeast"/>
              <w:jc w:val="both"/>
              <w:rPr>
                <w:sz w:val="28"/>
                <w:szCs w:val="28"/>
                <w:lang w:val="ru-RU" w:eastAsia="ru-RU"/>
              </w:rPr>
            </w:pPr>
            <w:r w:rsidRPr="000E5846">
              <w:rPr>
                <w:sz w:val="28"/>
                <w:szCs w:val="28"/>
                <w:lang w:val="ru-RU" w:eastAsia="ru-RU"/>
              </w:rPr>
              <w:t>(сума рядків 1 + 2 + 3 + 4 + 5)</w:t>
            </w:r>
          </w:p>
        </w:tc>
        <w:tc>
          <w:tcPr>
            <w:tcW w:w="952" w:type="pct"/>
            <w:gridSpan w:val="2"/>
            <w:tcBorders>
              <w:top w:val="outset" w:sz="6" w:space="0" w:color="000000"/>
              <w:left w:val="outset" w:sz="6" w:space="0" w:color="000000"/>
              <w:bottom w:val="outset" w:sz="6" w:space="0" w:color="000000"/>
              <w:right w:val="outset" w:sz="6" w:space="0" w:color="000000"/>
            </w:tcBorders>
            <w:shd w:val="clear" w:color="auto" w:fill="auto"/>
          </w:tcPr>
          <w:p w:rsidR="00FC6D7E" w:rsidRPr="000E5846" w:rsidRDefault="00FC6D7E" w:rsidP="00FC6D7E">
            <w:r w:rsidRPr="000E5846">
              <w:rPr>
                <w:sz w:val="28"/>
                <w:szCs w:val="28"/>
                <w:lang w:eastAsia="ru-RU"/>
              </w:rPr>
              <w:t>не передбачені</w:t>
            </w:r>
          </w:p>
        </w:tc>
        <w:tc>
          <w:tcPr>
            <w:tcW w:w="931" w:type="pct"/>
            <w:tcBorders>
              <w:top w:val="outset" w:sz="6" w:space="0" w:color="000000"/>
              <w:left w:val="outset" w:sz="6" w:space="0" w:color="000000"/>
              <w:bottom w:val="outset" w:sz="6" w:space="0" w:color="000000"/>
              <w:right w:val="outset" w:sz="6" w:space="0" w:color="000000"/>
            </w:tcBorders>
            <w:shd w:val="clear" w:color="auto" w:fill="auto"/>
          </w:tcPr>
          <w:p w:rsidR="00FC6D7E" w:rsidRPr="000E5846" w:rsidRDefault="00FC6D7E" w:rsidP="00FC6D7E">
            <w:r w:rsidRPr="000E5846">
              <w:rPr>
                <w:sz w:val="28"/>
                <w:szCs w:val="28"/>
                <w:lang w:eastAsia="ru-RU"/>
              </w:rPr>
              <w:t>не передбачені</w:t>
            </w:r>
          </w:p>
        </w:tc>
        <w:tc>
          <w:tcPr>
            <w:tcW w:w="914" w:type="pct"/>
            <w:tcBorders>
              <w:top w:val="outset" w:sz="6" w:space="0" w:color="000000"/>
              <w:left w:val="outset" w:sz="6" w:space="0" w:color="000000"/>
              <w:bottom w:val="outset" w:sz="6" w:space="0" w:color="000000"/>
              <w:right w:val="outset" w:sz="6" w:space="0" w:color="000000"/>
            </w:tcBorders>
            <w:shd w:val="clear" w:color="auto" w:fill="auto"/>
          </w:tcPr>
          <w:p w:rsidR="00FC6D7E" w:rsidRPr="000E5846" w:rsidRDefault="00FC6D7E" w:rsidP="00FC6D7E">
            <w:r w:rsidRPr="000E5846">
              <w:rPr>
                <w:sz w:val="28"/>
                <w:szCs w:val="28"/>
                <w:lang w:eastAsia="ru-RU"/>
              </w:rPr>
              <w:t>не передбачені</w:t>
            </w:r>
          </w:p>
        </w:tc>
      </w:tr>
      <w:tr w:rsidR="00FC6D7E" w:rsidRPr="002C2E91" w:rsidTr="0015466D">
        <w:trPr>
          <w:trHeight w:val="15"/>
        </w:trPr>
        <w:tc>
          <w:tcPr>
            <w:tcW w:w="841" w:type="pct"/>
            <w:tcBorders>
              <w:top w:val="outset" w:sz="6" w:space="0" w:color="000000"/>
              <w:left w:val="outset" w:sz="6" w:space="0" w:color="000000"/>
              <w:bottom w:val="outset" w:sz="6" w:space="0" w:color="000000"/>
              <w:right w:val="outset" w:sz="6" w:space="0" w:color="000000"/>
            </w:tcBorders>
            <w:shd w:val="clear" w:color="auto" w:fill="auto"/>
          </w:tcPr>
          <w:p w:rsidR="00FC6D7E" w:rsidRPr="00FC6D7E" w:rsidRDefault="00FC6D7E" w:rsidP="00FC6D7E">
            <w:pPr>
              <w:spacing w:before="100" w:beforeAutospacing="1" w:after="100" w:afterAutospacing="1" w:line="15" w:lineRule="atLeast"/>
              <w:jc w:val="both"/>
              <w:rPr>
                <w:sz w:val="28"/>
                <w:szCs w:val="28"/>
                <w:lang w:eastAsia="ru-RU"/>
              </w:rPr>
            </w:pPr>
            <w:r w:rsidRPr="00FC6D7E">
              <w:rPr>
                <w:sz w:val="28"/>
                <w:szCs w:val="28"/>
                <w:lang w:eastAsia="ru-RU"/>
              </w:rPr>
              <w:t>7</w:t>
            </w:r>
          </w:p>
        </w:tc>
        <w:tc>
          <w:tcPr>
            <w:tcW w:w="1362" w:type="pct"/>
            <w:tcBorders>
              <w:top w:val="outset" w:sz="6" w:space="0" w:color="000000"/>
              <w:left w:val="outset" w:sz="6" w:space="0" w:color="000000"/>
              <w:bottom w:val="outset" w:sz="6" w:space="0" w:color="000000"/>
              <w:right w:val="outset" w:sz="6" w:space="0" w:color="000000"/>
            </w:tcBorders>
            <w:shd w:val="clear" w:color="auto" w:fill="auto"/>
          </w:tcPr>
          <w:p w:rsidR="00FC6D7E" w:rsidRPr="000E5846" w:rsidRDefault="00FC6D7E" w:rsidP="00FC6D7E">
            <w:pPr>
              <w:spacing w:before="100" w:beforeAutospacing="1" w:after="100" w:afterAutospacing="1" w:line="15" w:lineRule="atLeast"/>
              <w:jc w:val="both"/>
              <w:rPr>
                <w:sz w:val="28"/>
                <w:szCs w:val="28"/>
                <w:lang w:val="ru-RU" w:eastAsia="ru-RU"/>
              </w:rPr>
            </w:pPr>
            <w:r w:rsidRPr="000E5846">
              <w:rPr>
                <w:sz w:val="28"/>
                <w:szCs w:val="28"/>
                <w:lang w:val="ru-RU" w:eastAsia="ru-RU"/>
              </w:rPr>
              <w:t>Кількість суб’єктів господарювання, що повинні виконати вимоги регулювання, одиниць</w:t>
            </w:r>
          </w:p>
        </w:tc>
        <w:tc>
          <w:tcPr>
            <w:tcW w:w="2797" w:type="pct"/>
            <w:gridSpan w:val="4"/>
            <w:tcBorders>
              <w:top w:val="outset" w:sz="6" w:space="0" w:color="000000"/>
              <w:left w:val="outset" w:sz="6" w:space="0" w:color="000000"/>
              <w:bottom w:val="outset" w:sz="6" w:space="0" w:color="000000"/>
              <w:right w:val="outset" w:sz="6" w:space="0" w:color="000000"/>
            </w:tcBorders>
            <w:shd w:val="clear" w:color="auto" w:fill="auto"/>
          </w:tcPr>
          <w:p w:rsidR="00FC6D7E" w:rsidRPr="000E5846" w:rsidRDefault="00FC6D7E" w:rsidP="00FC6D7E">
            <w:r w:rsidRPr="000E5846">
              <w:rPr>
                <w:sz w:val="28"/>
                <w:szCs w:val="28"/>
                <w:lang w:eastAsia="ru-RU"/>
              </w:rPr>
              <w:t>не передбачені</w:t>
            </w:r>
          </w:p>
        </w:tc>
      </w:tr>
      <w:tr w:rsidR="00FC6D7E" w:rsidRPr="002C2E91" w:rsidTr="0015466D">
        <w:trPr>
          <w:trHeight w:val="15"/>
        </w:trPr>
        <w:tc>
          <w:tcPr>
            <w:tcW w:w="841" w:type="pct"/>
            <w:tcBorders>
              <w:top w:val="outset" w:sz="6" w:space="0" w:color="000000"/>
              <w:left w:val="outset" w:sz="6" w:space="0" w:color="000000"/>
              <w:bottom w:val="outset" w:sz="6" w:space="0" w:color="000000"/>
              <w:right w:val="outset" w:sz="6" w:space="0" w:color="000000"/>
            </w:tcBorders>
            <w:shd w:val="clear" w:color="auto" w:fill="auto"/>
          </w:tcPr>
          <w:p w:rsidR="00FC6D7E" w:rsidRPr="00FC6D7E" w:rsidRDefault="00FC6D7E" w:rsidP="00FC6D7E">
            <w:pPr>
              <w:spacing w:before="100" w:beforeAutospacing="1" w:after="100" w:afterAutospacing="1" w:line="15" w:lineRule="atLeast"/>
              <w:jc w:val="both"/>
              <w:rPr>
                <w:sz w:val="28"/>
                <w:szCs w:val="28"/>
                <w:lang w:eastAsia="ru-RU"/>
              </w:rPr>
            </w:pPr>
            <w:r w:rsidRPr="00FC6D7E">
              <w:rPr>
                <w:sz w:val="28"/>
                <w:szCs w:val="28"/>
                <w:lang w:eastAsia="ru-RU"/>
              </w:rPr>
              <w:t>8</w:t>
            </w:r>
          </w:p>
        </w:tc>
        <w:tc>
          <w:tcPr>
            <w:tcW w:w="1362" w:type="pct"/>
            <w:tcBorders>
              <w:top w:val="outset" w:sz="6" w:space="0" w:color="000000"/>
              <w:left w:val="outset" w:sz="6" w:space="0" w:color="000000"/>
              <w:bottom w:val="outset" w:sz="6" w:space="0" w:color="000000"/>
              <w:right w:val="outset" w:sz="6" w:space="0" w:color="000000"/>
            </w:tcBorders>
            <w:shd w:val="clear" w:color="auto" w:fill="auto"/>
          </w:tcPr>
          <w:p w:rsidR="00FC6D7E" w:rsidRPr="000E5846" w:rsidRDefault="00FC6D7E" w:rsidP="00FC6D7E">
            <w:pPr>
              <w:spacing w:before="100" w:beforeAutospacing="1" w:after="100" w:afterAutospacing="1"/>
              <w:jc w:val="both"/>
              <w:rPr>
                <w:sz w:val="28"/>
                <w:szCs w:val="28"/>
                <w:lang w:val="ru-RU" w:eastAsia="ru-RU"/>
              </w:rPr>
            </w:pPr>
            <w:r w:rsidRPr="000E5846">
              <w:rPr>
                <w:sz w:val="28"/>
                <w:szCs w:val="28"/>
                <w:lang w:val="ru-RU" w:eastAsia="ru-RU"/>
              </w:rPr>
              <w:t xml:space="preserve">Сумарно, гривень </w:t>
            </w:r>
          </w:p>
          <w:p w:rsidR="00FC6D7E" w:rsidRPr="000E5846" w:rsidRDefault="00FC6D7E" w:rsidP="00FC6D7E">
            <w:pPr>
              <w:spacing w:before="100" w:beforeAutospacing="1" w:after="100" w:afterAutospacing="1"/>
              <w:jc w:val="both"/>
              <w:rPr>
                <w:sz w:val="28"/>
                <w:szCs w:val="28"/>
                <w:lang w:val="ru-RU" w:eastAsia="ru-RU"/>
              </w:rPr>
            </w:pPr>
            <w:r w:rsidRPr="000E5846">
              <w:rPr>
                <w:sz w:val="28"/>
                <w:szCs w:val="28"/>
                <w:lang w:val="ru-RU" w:eastAsia="ru-RU"/>
              </w:rPr>
              <w:t xml:space="preserve">Формула: </w:t>
            </w:r>
          </w:p>
          <w:p w:rsidR="00FC6D7E" w:rsidRPr="000E5846" w:rsidRDefault="00FC6D7E" w:rsidP="00FC6D7E">
            <w:pPr>
              <w:spacing w:before="100" w:beforeAutospacing="1" w:after="100" w:afterAutospacing="1" w:line="15" w:lineRule="atLeast"/>
              <w:jc w:val="both"/>
              <w:rPr>
                <w:sz w:val="28"/>
                <w:szCs w:val="28"/>
                <w:lang w:val="ru-RU" w:eastAsia="ru-RU"/>
              </w:rPr>
            </w:pPr>
            <w:r w:rsidRPr="000E5846">
              <w:rPr>
                <w:sz w:val="28"/>
                <w:szCs w:val="28"/>
                <w:lang w:val="ru-RU" w:eastAsia="ru-RU"/>
              </w:rPr>
              <w:t>відповідний стовпчик “разом” Х</w:t>
            </w:r>
            <w:r w:rsidRPr="000E5846">
              <w:rPr>
                <w:sz w:val="28"/>
                <w:szCs w:val="28"/>
                <w:lang w:eastAsia="ru-RU"/>
              </w:rPr>
              <w:t> </w:t>
            </w:r>
            <w:r w:rsidRPr="000E5846">
              <w:rPr>
                <w:sz w:val="28"/>
                <w:szCs w:val="28"/>
                <w:lang w:val="ru-RU" w:eastAsia="ru-RU"/>
              </w:rPr>
              <w:t xml:space="preserve"> кількість суб’єктів малого підприємництва, що повинні виконати вимоги регулювання (рядок 6 Х рядок 7)</w:t>
            </w:r>
          </w:p>
        </w:tc>
        <w:tc>
          <w:tcPr>
            <w:tcW w:w="952" w:type="pct"/>
            <w:gridSpan w:val="2"/>
            <w:tcBorders>
              <w:top w:val="outset" w:sz="6" w:space="0" w:color="000000"/>
              <w:left w:val="outset" w:sz="6" w:space="0" w:color="000000"/>
              <w:bottom w:val="outset" w:sz="6" w:space="0" w:color="000000"/>
              <w:right w:val="outset" w:sz="6" w:space="0" w:color="000000"/>
            </w:tcBorders>
            <w:shd w:val="clear" w:color="auto" w:fill="auto"/>
          </w:tcPr>
          <w:p w:rsidR="00FC6D7E" w:rsidRPr="000E5846" w:rsidRDefault="00FC6D7E" w:rsidP="00FC6D7E">
            <w:r w:rsidRPr="000E5846">
              <w:rPr>
                <w:sz w:val="28"/>
                <w:szCs w:val="28"/>
                <w:lang w:eastAsia="ru-RU"/>
              </w:rPr>
              <w:t>не передбачені</w:t>
            </w:r>
          </w:p>
        </w:tc>
        <w:tc>
          <w:tcPr>
            <w:tcW w:w="931" w:type="pct"/>
            <w:tcBorders>
              <w:top w:val="outset" w:sz="6" w:space="0" w:color="000000"/>
              <w:left w:val="outset" w:sz="6" w:space="0" w:color="000000"/>
              <w:bottom w:val="outset" w:sz="6" w:space="0" w:color="000000"/>
              <w:right w:val="outset" w:sz="6" w:space="0" w:color="000000"/>
            </w:tcBorders>
            <w:shd w:val="clear" w:color="auto" w:fill="auto"/>
          </w:tcPr>
          <w:p w:rsidR="00FC6D7E" w:rsidRPr="000E5846" w:rsidRDefault="00FC6D7E" w:rsidP="00FC6D7E">
            <w:r w:rsidRPr="000E5846">
              <w:rPr>
                <w:sz w:val="28"/>
                <w:szCs w:val="28"/>
                <w:lang w:eastAsia="ru-RU"/>
              </w:rPr>
              <w:t>не передбачені</w:t>
            </w:r>
          </w:p>
        </w:tc>
        <w:tc>
          <w:tcPr>
            <w:tcW w:w="914" w:type="pct"/>
            <w:tcBorders>
              <w:top w:val="outset" w:sz="6" w:space="0" w:color="000000"/>
              <w:left w:val="outset" w:sz="6" w:space="0" w:color="000000"/>
              <w:bottom w:val="outset" w:sz="6" w:space="0" w:color="000000"/>
              <w:right w:val="outset" w:sz="6" w:space="0" w:color="000000"/>
            </w:tcBorders>
            <w:shd w:val="clear" w:color="auto" w:fill="auto"/>
          </w:tcPr>
          <w:p w:rsidR="00FC6D7E" w:rsidRPr="000E5846" w:rsidRDefault="00FC6D7E" w:rsidP="00FC6D7E">
            <w:r w:rsidRPr="000E5846">
              <w:rPr>
                <w:sz w:val="28"/>
                <w:szCs w:val="28"/>
                <w:lang w:eastAsia="ru-RU"/>
              </w:rPr>
              <w:t>не передбачені</w:t>
            </w:r>
          </w:p>
        </w:tc>
      </w:tr>
      <w:tr w:rsidR="00F410E4" w:rsidRPr="002C2E91" w:rsidTr="0014798E">
        <w:trPr>
          <w:trHeight w:val="15"/>
        </w:trPr>
        <w:tc>
          <w:tcPr>
            <w:tcW w:w="5000" w:type="pct"/>
            <w:gridSpan w:val="6"/>
            <w:tcBorders>
              <w:top w:val="outset" w:sz="6" w:space="0" w:color="000000"/>
              <w:left w:val="nil"/>
              <w:bottom w:val="single" w:sz="4" w:space="0" w:color="auto"/>
              <w:right w:val="nil"/>
            </w:tcBorders>
          </w:tcPr>
          <w:p w:rsidR="00F410E4" w:rsidRPr="002C2E91" w:rsidRDefault="00F410E4" w:rsidP="0014798E">
            <w:pPr>
              <w:spacing w:before="100" w:beforeAutospacing="1" w:after="100" w:afterAutospacing="1" w:line="15" w:lineRule="atLeast"/>
              <w:ind w:firstLine="709"/>
              <w:jc w:val="both"/>
              <w:rPr>
                <w:sz w:val="28"/>
                <w:szCs w:val="28"/>
                <w:lang w:eastAsia="ru-RU"/>
              </w:rPr>
            </w:pPr>
          </w:p>
          <w:p w:rsidR="00F410E4" w:rsidRPr="002C2E91" w:rsidRDefault="00F410E4" w:rsidP="0014798E">
            <w:pPr>
              <w:spacing w:before="100" w:beforeAutospacing="1" w:after="100" w:afterAutospacing="1" w:line="15" w:lineRule="atLeast"/>
              <w:ind w:firstLine="709"/>
              <w:jc w:val="both"/>
              <w:rPr>
                <w:sz w:val="28"/>
                <w:szCs w:val="28"/>
                <w:lang w:eastAsia="ru-RU"/>
              </w:rPr>
            </w:pPr>
            <w:r w:rsidRPr="002C2E91">
              <w:rPr>
                <w:sz w:val="28"/>
                <w:szCs w:val="28"/>
                <w:lang w:eastAsia="ru-RU"/>
              </w:rPr>
              <w:t>Оцінка вартості адміністративних процедур суб’єктів малого підприємництва щодо виконання регулювання та звітування</w:t>
            </w:r>
          </w:p>
        </w:tc>
      </w:tr>
      <w:tr w:rsidR="00F410E4" w:rsidRPr="002C2E91" w:rsidTr="0014798E">
        <w:trPr>
          <w:trHeight w:val="15"/>
        </w:trPr>
        <w:tc>
          <w:tcPr>
            <w:tcW w:w="841" w:type="pct"/>
            <w:tcBorders>
              <w:top w:val="single" w:sz="4" w:space="0" w:color="auto"/>
              <w:left w:val="single" w:sz="4" w:space="0" w:color="auto"/>
              <w:bottom w:val="single" w:sz="4" w:space="0" w:color="auto"/>
              <w:right w:val="single" w:sz="4" w:space="0" w:color="auto"/>
            </w:tcBorders>
          </w:tcPr>
          <w:p w:rsidR="00F410E4" w:rsidRPr="002C2E91" w:rsidRDefault="00F410E4" w:rsidP="0014798E">
            <w:pPr>
              <w:spacing w:before="100" w:beforeAutospacing="1" w:after="100" w:afterAutospacing="1" w:line="15" w:lineRule="atLeast"/>
              <w:jc w:val="both"/>
              <w:rPr>
                <w:sz w:val="28"/>
                <w:szCs w:val="28"/>
                <w:lang w:eastAsia="ru-RU"/>
              </w:rPr>
            </w:pPr>
            <w:r w:rsidRPr="002C2E91">
              <w:rPr>
                <w:sz w:val="28"/>
                <w:szCs w:val="28"/>
                <w:lang w:eastAsia="ru-RU"/>
              </w:rPr>
              <w:t>9</w:t>
            </w:r>
          </w:p>
        </w:tc>
        <w:tc>
          <w:tcPr>
            <w:tcW w:w="1388" w:type="pct"/>
            <w:gridSpan w:val="2"/>
            <w:tcBorders>
              <w:top w:val="single" w:sz="4" w:space="0" w:color="auto"/>
              <w:left w:val="single" w:sz="4" w:space="0" w:color="auto"/>
              <w:bottom w:val="single" w:sz="4" w:space="0" w:color="auto"/>
              <w:right w:val="single" w:sz="4" w:space="0" w:color="auto"/>
            </w:tcBorders>
          </w:tcPr>
          <w:p w:rsidR="00F410E4" w:rsidRPr="002C2E91" w:rsidRDefault="00F410E4" w:rsidP="0014798E">
            <w:pPr>
              <w:spacing w:before="100" w:beforeAutospacing="1" w:after="100" w:afterAutospacing="1"/>
              <w:jc w:val="both"/>
              <w:rPr>
                <w:sz w:val="28"/>
                <w:szCs w:val="28"/>
                <w:lang w:val="ru-RU" w:eastAsia="ru-RU"/>
              </w:rPr>
            </w:pPr>
            <w:r w:rsidRPr="002C2E91">
              <w:rPr>
                <w:sz w:val="28"/>
                <w:szCs w:val="28"/>
                <w:lang w:val="ru-RU" w:eastAsia="ru-RU"/>
              </w:rPr>
              <w:t>Процедури отримання первинної інформації про вимоги регулювання</w:t>
            </w:r>
          </w:p>
          <w:p w:rsidR="00F410E4" w:rsidRPr="002C2E91" w:rsidRDefault="00F410E4" w:rsidP="0014798E">
            <w:pPr>
              <w:spacing w:before="100" w:beforeAutospacing="1" w:after="100" w:afterAutospacing="1"/>
              <w:jc w:val="both"/>
              <w:rPr>
                <w:sz w:val="28"/>
                <w:szCs w:val="28"/>
                <w:lang w:val="ru-RU" w:eastAsia="ru-RU"/>
              </w:rPr>
            </w:pPr>
            <w:r w:rsidRPr="002C2E91">
              <w:rPr>
                <w:sz w:val="28"/>
                <w:szCs w:val="28"/>
                <w:lang w:val="ru-RU" w:eastAsia="ru-RU"/>
              </w:rPr>
              <w:t xml:space="preserve">Формула: </w:t>
            </w:r>
          </w:p>
          <w:p w:rsidR="00F410E4" w:rsidRPr="002C2E91" w:rsidRDefault="00F410E4" w:rsidP="0014798E">
            <w:pPr>
              <w:spacing w:before="100" w:beforeAutospacing="1" w:after="100" w:afterAutospacing="1" w:line="15" w:lineRule="atLeast"/>
              <w:jc w:val="both"/>
              <w:rPr>
                <w:sz w:val="28"/>
                <w:szCs w:val="28"/>
                <w:lang w:val="ru-RU" w:eastAsia="ru-RU"/>
              </w:rPr>
            </w:pPr>
            <w:r w:rsidRPr="002C2E91">
              <w:rPr>
                <w:sz w:val="28"/>
                <w:szCs w:val="28"/>
                <w:lang w:val="ru-RU" w:eastAsia="ru-RU"/>
              </w:rPr>
              <w:t xml:space="preserve">витрати часу на отримання інформації про регулювання, отримання необхідних форм та </w:t>
            </w:r>
            <w:r w:rsidRPr="002C2E91">
              <w:rPr>
                <w:sz w:val="28"/>
                <w:szCs w:val="28"/>
                <w:lang w:val="ru-RU" w:eastAsia="ru-RU"/>
              </w:rPr>
              <w:lastRenderedPageBreak/>
              <w:t>заявок Х вартість часу суб’єкта малого підприємництва (заробітна плата) Х оціночна кількість форм</w:t>
            </w:r>
          </w:p>
        </w:tc>
        <w:tc>
          <w:tcPr>
            <w:tcW w:w="926" w:type="pct"/>
            <w:tcBorders>
              <w:top w:val="single" w:sz="4" w:space="0" w:color="auto"/>
              <w:left w:val="single" w:sz="4" w:space="0" w:color="auto"/>
              <w:bottom w:val="single" w:sz="4" w:space="0" w:color="auto"/>
              <w:right w:val="single" w:sz="4" w:space="0" w:color="auto"/>
            </w:tcBorders>
          </w:tcPr>
          <w:p w:rsidR="00F410E4" w:rsidRPr="002C2E91" w:rsidRDefault="00F410E4" w:rsidP="00282F03">
            <w:pPr>
              <w:spacing w:before="100" w:beforeAutospacing="1" w:after="100" w:afterAutospacing="1"/>
              <w:jc w:val="center"/>
              <w:rPr>
                <w:sz w:val="28"/>
                <w:szCs w:val="28"/>
                <w:lang w:eastAsia="ru-RU"/>
              </w:rPr>
            </w:pPr>
            <w:r w:rsidRPr="002C2E91">
              <w:rPr>
                <w:sz w:val="28"/>
                <w:szCs w:val="28"/>
                <w:lang w:eastAsia="ru-RU"/>
              </w:rPr>
              <w:lastRenderedPageBreak/>
              <w:t>не передбачені</w:t>
            </w:r>
          </w:p>
          <w:p w:rsidR="00F410E4" w:rsidRPr="002C2E91" w:rsidRDefault="00F410E4" w:rsidP="0014798E">
            <w:pPr>
              <w:spacing w:before="100" w:beforeAutospacing="1" w:after="100" w:afterAutospacing="1"/>
              <w:rPr>
                <w:sz w:val="28"/>
                <w:szCs w:val="28"/>
                <w:lang w:val="ru-RU" w:eastAsia="ru-RU"/>
              </w:rPr>
            </w:pPr>
          </w:p>
        </w:tc>
        <w:tc>
          <w:tcPr>
            <w:tcW w:w="931" w:type="pct"/>
            <w:tcBorders>
              <w:top w:val="single" w:sz="4" w:space="0" w:color="auto"/>
              <w:left w:val="single" w:sz="4" w:space="0" w:color="auto"/>
              <w:bottom w:val="single" w:sz="4" w:space="0" w:color="auto"/>
              <w:right w:val="single" w:sz="4" w:space="0" w:color="auto"/>
            </w:tcBorders>
          </w:tcPr>
          <w:p w:rsidR="00F410E4" w:rsidRPr="002C2E91" w:rsidRDefault="00F410E4" w:rsidP="0014798E">
            <w:pPr>
              <w:spacing w:before="100" w:beforeAutospacing="1" w:after="100" w:afterAutospacing="1"/>
              <w:jc w:val="center"/>
              <w:rPr>
                <w:sz w:val="28"/>
                <w:szCs w:val="28"/>
                <w:lang w:eastAsia="ru-RU"/>
              </w:rPr>
            </w:pPr>
            <w:r w:rsidRPr="002C2E91">
              <w:rPr>
                <w:sz w:val="28"/>
                <w:szCs w:val="28"/>
                <w:lang w:eastAsia="ru-RU"/>
              </w:rPr>
              <w:t>не передбачені</w:t>
            </w:r>
          </w:p>
          <w:p w:rsidR="00F410E4" w:rsidRPr="002C2E91" w:rsidRDefault="00F410E4" w:rsidP="0014798E">
            <w:pPr>
              <w:spacing w:before="100" w:beforeAutospacing="1" w:after="100" w:afterAutospacing="1"/>
              <w:jc w:val="center"/>
              <w:rPr>
                <w:sz w:val="28"/>
                <w:szCs w:val="28"/>
                <w:lang w:eastAsia="ru-RU"/>
              </w:rPr>
            </w:pPr>
          </w:p>
        </w:tc>
        <w:tc>
          <w:tcPr>
            <w:tcW w:w="914" w:type="pct"/>
            <w:tcBorders>
              <w:top w:val="single" w:sz="4" w:space="0" w:color="auto"/>
              <w:left w:val="single" w:sz="4" w:space="0" w:color="auto"/>
              <w:bottom w:val="single" w:sz="4" w:space="0" w:color="auto"/>
              <w:right w:val="single" w:sz="4" w:space="0" w:color="auto"/>
            </w:tcBorders>
          </w:tcPr>
          <w:p w:rsidR="00F410E4" w:rsidRPr="002C2E91" w:rsidRDefault="00F410E4" w:rsidP="0014798E">
            <w:pPr>
              <w:spacing w:before="100" w:beforeAutospacing="1" w:after="100" w:afterAutospacing="1"/>
              <w:jc w:val="center"/>
              <w:rPr>
                <w:color w:val="FF0000"/>
                <w:sz w:val="28"/>
                <w:szCs w:val="28"/>
                <w:lang w:eastAsia="ru-RU"/>
              </w:rPr>
            </w:pPr>
            <w:r w:rsidRPr="002C2E91">
              <w:rPr>
                <w:sz w:val="28"/>
                <w:szCs w:val="28"/>
                <w:lang w:eastAsia="ru-RU"/>
              </w:rPr>
              <w:t>не передбачені</w:t>
            </w:r>
          </w:p>
        </w:tc>
      </w:tr>
      <w:tr w:rsidR="00F410E4" w:rsidRPr="002C2E91" w:rsidTr="0014798E">
        <w:trPr>
          <w:trHeight w:val="15"/>
        </w:trPr>
        <w:tc>
          <w:tcPr>
            <w:tcW w:w="841" w:type="pct"/>
            <w:tcBorders>
              <w:top w:val="single" w:sz="4" w:space="0" w:color="auto"/>
              <w:left w:val="single" w:sz="4" w:space="0" w:color="auto"/>
              <w:bottom w:val="single" w:sz="4" w:space="0" w:color="auto"/>
              <w:right w:val="single" w:sz="4" w:space="0" w:color="auto"/>
            </w:tcBorders>
          </w:tcPr>
          <w:p w:rsidR="00F410E4" w:rsidRPr="002C2E91" w:rsidRDefault="00F410E4" w:rsidP="0014798E">
            <w:pPr>
              <w:spacing w:before="100" w:beforeAutospacing="1" w:after="100" w:afterAutospacing="1" w:line="15" w:lineRule="atLeast"/>
              <w:jc w:val="both"/>
              <w:rPr>
                <w:sz w:val="28"/>
                <w:szCs w:val="28"/>
                <w:lang w:eastAsia="ru-RU"/>
              </w:rPr>
            </w:pPr>
            <w:r w:rsidRPr="002C2E91">
              <w:rPr>
                <w:sz w:val="28"/>
                <w:szCs w:val="28"/>
                <w:lang w:eastAsia="ru-RU"/>
              </w:rPr>
              <w:t>10</w:t>
            </w:r>
          </w:p>
        </w:tc>
        <w:tc>
          <w:tcPr>
            <w:tcW w:w="1388" w:type="pct"/>
            <w:gridSpan w:val="2"/>
            <w:tcBorders>
              <w:top w:val="single" w:sz="4" w:space="0" w:color="auto"/>
              <w:left w:val="single" w:sz="4" w:space="0" w:color="auto"/>
              <w:bottom w:val="single" w:sz="4" w:space="0" w:color="auto"/>
              <w:right w:val="single" w:sz="4" w:space="0" w:color="auto"/>
            </w:tcBorders>
          </w:tcPr>
          <w:p w:rsidR="00F410E4" w:rsidRPr="002C2E91" w:rsidRDefault="00F410E4" w:rsidP="0014798E">
            <w:pPr>
              <w:spacing w:before="100" w:beforeAutospacing="1" w:after="100" w:afterAutospacing="1"/>
              <w:jc w:val="both"/>
              <w:rPr>
                <w:sz w:val="28"/>
                <w:szCs w:val="28"/>
                <w:lang w:val="ru-RU" w:eastAsia="ru-RU"/>
              </w:rPr>
            </w:pPr>
            <w:r w:rsidRPr="002C2E91">
              <w:rPr>
                <w:sz w:val="28"/>
                <w:szCs w:val="28"/>
                <w:lang w:val="ru-RU" w:eastAsia="ru-RU"/>
              </w:rPr>
              <w:t>Процедури організації виконання вимог регулювання</w:t>
            </w:r>
          </w:p>
          <w:p w:rsidR="00F410E4" w:rsidRPr="002C2E91" w:rsidRDefault="00F410E4" w:rsidP="0014798E">
            <w:pPr>
              <w:spacing w:before="100" w:beforeAutospacing="1" w:after="100" w:afterAutospacing="1"/>
              <w:jc w:val="both"/>
              <w:rPr>
                <w:sz w:val="28"/>
                <w:szCs w:val="28"/>
                <w:lang w:val="ru-RU" w:eastAsia="ru-RU"/>
              </w:rPr>
            </w:pPr>
            <w:r w:rsidRPr="002C2E91">
              <w:rPr>
                <w:sz w:val="28"/>
                <w:szCs w:val="28"/>
                <w:lang w:val="ru-RU" w:eastAsia="ru-RU"/>
              </w:rPr>
              <w:t>Формула:</w:t>
            </w:r>
          </w:p>
          <w:p w:rsidR="00F410E4" w:rsidRPr="002C2E91" w:rsidRDefault="00F410E4" w:rsidP="0014798E">
            <w:pPr>
              <w:spacing w:before="100" w:beforeAutospacing="1" w:after="100" w:afterAutospacing="1" w:line="15" w:lineRule="atLeast"/>
              <w:jc w:val="both"/>
              <w:rPr>
                <w:sz w:val="28"/>
                <w:szCs w:val="28"/>
                <w:lang w:val="ru-RU" w:eastAsia="ru-RU"/>
              </w:rPr>
            </w:pPr>
            <w:r w:rsidRPr="002C2E91">
              <w:rPr>
                <w:sz w:val="28"/>
                <w:szCs w:val="28"/>
                <w:lang w:val="ru-RU" w:eastAsia="ru-RU"/>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926" w:type="pct"/>
            <w:tcBorders>
              <w:top w:val="single" w:sz="4" w:space="0" w:color="auto"/>
              <w:left w:val="single" w:sz="4" w:space="0" w:color="auto"/>
              <w:bottom w:val="single" w:sz="4" w:space="0" w:color="auto"/>
              <w:right w:val="single" w:sz="4" w:space="0" w:color="auto"/>
            </w:tcBorders>
          </w:tcPr>
          <w:p w:rsidR="00F410E4" w:rsidRPr="002C2E91" w:rsidRDefault="00F410E4" w:rsidP="0014798E">
            <w:pPr>
              <w:spacing w:before="100" w:beforeAutospacing="1" w:after="100" w:afterAutospacing="1"/>
              <w:jc w:val="center"/>
              <w:rPr>
                <w:sz w:val="28"/>
                <w:szCs w:val="28"/>
                <w:lang w:eastAsia="ru-RU"/>
              </w:rPr>
            </w:pPr>
            <w:r w:rsidRPr="002C2E91">
              <w:rPr>
                <w:sz w:val="28"/>
                <w:szCs w:val="28"/>
                <w:lang w:eastAsia="ru-RU"/>
              </w:rPr>
              <w:t>не передбачені</w:t>
            </w:r>
          </w:p>
          <w:p w:rsidR="00F410E4" w:rsidRPr="002C2E91" w:rsidRDefault="00F410E4" w:rsidP="0014798E">
            <w:pPr>
              <w:spacing w:before="100" w:beforeAutospacing="1" w:after="100" w:afterAutospacing="1"/>
              <w:jc w:val="center"/>
              <w:rPr>
                <w:sz w:val="28"/>
                <w:szCs w:val="28"/>
                <w:lang w:eastAsia="ru-RU"/>
              </w:rPr>
            </w:pPr>
          </w:p>
        </w:tc>
        <w:tc>
          <w:tcPr>
            <w:tcW w:w="931" w:type="pct"/>
            <w:tcBorders>
              <w:top w:val="single" w:sz="4" w:space="0" w:color="auto"/>
              <w:left w:val="single" w:sz="4" w:space="0" w:color="auto"/>
              <w:bottom w:val="single" w:sz="4" w:space="0" w:color="auto"/>
              <w:right w:val="single" w:sz="4" w:space="0" w:color="auto"/>
            </w:tcBorders>
          </w:tcPr>
          <w:p w:rsidR="00F410E4" w:rsidRPr="002C2E91" w:rsidRDefault="00F410E4" w:rsidP="0014798E">
            <w:pPr>
              <w:spacing w:before="100" w:beforeAutospacing="1" w:after="100" w:afterAutospacing="1"/>
              <w:jc w:val="center"/>
              <w:rPr>
                <w:sz w:val="28"/>
                <w:szCs w:val="28"/>
                <w:lang w:eastAsia="ru-RU"/>
              </w:rPr>
            </w:pPr>
            <w:r w:rsidRPr="002C2E91">
              <w:rPr>
                <w:sz w:val="28"/>
                <w:szCs w:val="28"/>
                <w:lang w:eastAsia="ru-RU"/>
              </w:rPr>
              <w:t>не передбачені</w:t>
            </w:r>
          </w:p>
        </w:tc>
        <w:tc>
          <w:tcPr>
            <w:tcW w:w="914" w:type="pct"/>
            <w:tcBorders>
              <w:top w:val="single" w:sz="4" w:space="0" w:color="auto"/>
              <w:left w:val="single" w:sz="4" w:space="0" w:color="auto"/>
              <w:bottom w:val="single" w:sz="4" w:space="0" w:color="auto"/>
              <w:right w:val="single" w:sz="4" w:space="0" w:color="auto"/>
            </w:tcBorders>
          </w:tcPr>
          <w:p w:rsidR="00F410E4" w:rsidRPr="002C2E91" w:rsidRDefault="00F410E4" w:rsidP="0014798E">
            <w:pPr>
              <w:spacing w:before="100" w:beforeAutospacing="1" w:after="100" w:afterAutospacing="1"/>
              <w:jc w:val="center"/>
              <w:rPr>
                <w:sz w:val="28"/>
                <w:szCs w:val="28"/>
                <w:lang w:eastAsia="ru-RU"/>
              </w:rPr>
            </w:pPr>
            <w:r w:rsidRPr="002C2E91">
              <w:rPr>
                <w:sz w:val="28"/>
                <w:szCs w:val="28"/>
                <w:lang w:eastAsia="ru-RU"/>
              </w:rPr>
              <w:t>не передбачені</w:t>
            </w:r>
          </w:p>
        </w:tc>
      </w:tr>
      <w:tr w:rsidR="00F410E4" w:rsidRPr="002C2E91" w:rsidTr="0014798E">
        <w:trPr>
          <w:trHeight w:val="15"/>
        </w:trPr>
        <w:tc>
          <w:tcPr>
            <w:tcW w:w="841" w:type="pct"/>
            <w:tcBorders>
              <w:top w:val="single" w:sz="4" w:space="0" w:color="auto"/>
              <w:left w:val="single" w:sz="4" w:space="0" w:color="auto"/>
              <w:bottom w:val="single" w:sz="4" w:space="0" w:color="auto"/>
              <w:right w:val="single" w:sz="4" w:space="0" w:color="auto"/>
            </w:tcBorders>
          </w:tcPr>
          <w:p w:rsidR="00F410E4" w:rsidRPr="002C2E91" w:rsidRDefault="00F410E4" w:rsidP="0014798E">
            <w:pPr>
              <w:spacing w:before="100" w:beforeAutospacing="1" w:after="100" w:afterAutospacing="1" w:line="15" w:lineRule="atLeast"/>
              <w:jc w:val="both"/>
              <w:rPr>
                <w:sz w:val="28"/>
                <w:szCs w:val="28"/>
                <w:lang w:eastAsia="ru-RU"/>
              </w:rPr>
            </w:pPr>
            <w:r w:rsidRPr="002C2E91">
              <w:rPr>
                <w:sz w:val="28"/>
                <w:szCs w:val="28"/>
                <w:lang w:eastAsia="ru-RU"/>
              </w:rPr>
              <w:t>11</w:t>
            </w:r>
          </w:p>
        </w:tc>
        <w:tc>
          <w:tcPr>
            <w:tcW w:w="1388" w:type="pct"/>
            <w:gridSpan w:val="2"/>
            <w:tcBorders>
              <w:top w:val="single" w:sz="4" w:space="0" w:color="auto"/>
              <w:left w:val="single" w:sz="4" w:space="0" w:color="auto"/>
              <w:bottom w:val="single" w:sz="4" w:space="0" w:color="auto"/>
              <w:right w:val="single" w:sz="4" w:space="0" w:color="auto"/>
            </w:tcBorders>
          </w:tcPr>
          <w:p w:rsidR="00F410E4" w:rsidRPr="002C2E91" w:rsidRDefault="00F410E4" w:rsidP="0014798E">
            <w:pPr>
              <w:spacing w:before="100" w:beforeAutospacing="1" w:after="100" w:afterAutospacing="1"/>
              <w:jc w:val="both"/>
              <w:rPr>
                <w:sz w:val="28"/>
                <w:szCs w:val="28"/>
                <w:lang w:eastAsia="ru-RU"/>
              </w:rPr>
            </w:pPr>
            <w:r w:rsidRPr="002C2E91">
              <w:rPr>
                <w:sz w:val="28"/>
                <w:szCs w:val="28"/>
                <w:lang w:eastAsia="ru-RU"/>
              </w:rPr>
              <w:t>Процедури офіційного звітування</w:t>
            </w:r>
          </w:p>
          <w:p w:rsidR="00F410E4" w:rsidRPr="002C2E91" w:rsidRDefault="00F410E4" w:rsidP="0014798E">
            <w:pPr>
              <w:spacing w:before="100" w:beforeAutospacing="1" w:after="100" w:afterAutospacing="1"/>
              <w:jc w:val="both"/>
              <w:rPr>
                <w:sz w:val="28"/>
                <w:szCs w:val="28"/>
                <w:lang w:eastAsia="ru-RU"/>
              </w:rPr>
            </w:pPr>
            <w:r w:rsidRPr="002C2E91">
              <w:rPr>
                <w:sz w:val="28"/>
                <w:szCs w:val="28"/>
                <w:lang w:eastAsia="ru-RU"/>
              </w:rPr>
              <w:t>Формула:</w:t>
            </w:r>
          </w:p>
          <w:p w:rsidR="00F410E4" w:rsidRPr="002C2E91" w:rsidRDefault="00F410E4" w:rsidP="0014798E">
            <w:pPr>
              <w:spacing w:before="100" w:beforeAutospacing="1" w:after="100" w:afterAutospacing="1" w:line="15" w:lineRule="atLeast"/>
              <w:jc w:val="both"/>
              <w:rPr>
                <w:sz w:val="28"/>
                <w:szCs w:val="28"/>
                <w:lang w:eastAsia="ru-RU"/>
              </w:rPr>
            </w:pPr>
            <w:r w:rsidRPr="002C2E91">
              <w:rPr>
                <w:sz w:val="28"/>
                <w:szCs w:val="28"/>
                <w:lang w:eastAsia="ru-RU"/>
              </w:rPr>
              <w:t xml:space="preserve">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w:t>
            </w:r>
            <w:r w:rsidRPr="002C2E91">
              <w:rPr>
                <w:sz w:val="28"/>
                <w:szCs w:val="28"/>
                <w:lang w:eastAsia="ru-RU"/>
              </w:rPr>
              <w:lastRenderedPageBreak/>
              <w:t>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926" w:type="pct"/>
            <w:tcBorders>
              <w:top w:val="single" w:sz="4" w:space="0" w:color="auto"/>
              <w:left w:val="single" w:sz="4" w:space="0" w:color="auto"/>
              <w:bottom w:val="single" w:sz="4" w:space="0" w:color="auto"/>
              <w:right w:val="single" w:sz="4" w:space="0" w:color="auto"/>
            </w:tcBorders>
          </w:tcPr>
          <w:p w:rsidR="00F410E4" w:rsidRPr="002C2E91" w:rsidRDefault="00F410E4" w:rsidP="0014798E">
            <w:pPr>
              <w:spacing w:before="100" w:beforeAutospacing="1" w:after="100" w:afterAutospacing="1"/>
              <w:jc w:val="center"/>
              <w:rPr>
                <w:sz w:val="28"/>
                <w:szCs w:val="28"/>
                <w:lang w:eastAsia="ru-RU"/>
              </w:rPr>
            </w:pPr>
            <w:r w:rsidRPr="002C2E91">
              <w:rPr>
                <w:sz w:val="28"/>
                <w:szCs w:val="28"/>
                <w:lang w:eastAsia="ru-RU"/>
              </w:rPr>
              <w:lastRenderedPageBreak/>
              <w:t>не передбачені</w:t>
            </w:r>
          </w:p>
        </w:tc>
        <w:tc>
          <w:tcPr>
            <w:tcW w:w="931" w:type="pct"/>
            <w:tcBorders>
              <w:top w:val="single" w:sz="4" w:space="0" w:color="auto"/>
              <w:left w:val="single" w:sz="4" w:space="0" w:color="auto"/>
              <w:bottom w:val="single" w:sz="4" w:space="0" w:color="auto"/>
              <w:right w:val="single" w:sz="4" w:space="0" w:color="auto"/>
            </w:tcBorders>
          </w:tcPr>
          <w:p w:rsidR="00F410E4" w:rsidRPr="002C2E91" w:rsidRDefault="00F410E4" w:rsidP="0014798E">
            <w:pPr>
              <w:spacing w:before="100" w:beforeAutospacing="1" w:after="100" w:afterAutospacing="1"/>
              <w:jc w:val="center"/>
              <w:rPr>
                <w:sz w:val="28"/>
                <w:szCs w:val="28"/>
                <w:lang w:eastAsia="ru-RU"/>
              </w:rPr>
            </w:pPr>
            <w:r w:rsidRPr="002C2E91">
              <w:rPr>
                <w:sz w:val="28"/>
                <w:szCs w:val="28"/>
                <w:lang w:eastAsia="ru-RU"/>
              </w:rPr>
              <w:t>не передбачені</w:t>
            </w:r>
          </w:p>
        </w:tc>
        <w:tc>
          <w:tcPr>
            <w:tcW w:w="914" w:type="pct"/>
            <w:tcBorders>
              <w:top w:val="single" w:sz="4" w:space="0" w:color="auto"/>
              <w:left w:val="single" w:sz="4" w:space="0" w:color="auto"/>
              <w:bottom w:val="single" w:sz="4" w:space="0" w:color="auto"/>
              <w:right w:val="single" w:sz="4" w:space="0" w:color="auto"/>
            </w:tcBorders>
          </w:tcPr>
          <w:p w:rsidR="00F410E4" w:rsidRPr="002C2E91" w:rsidRDefault="00F410E4" w:rsidP="0014798E">
            <w:pPr>
              <w:spacing w:before="100" w:beforeAutospacing="1" w:after="100" w:afterAutospacing="1"/>
              <w:jc w:val="center"/>
              <w:rPr>
                <w:sz w:val="28"/>
                <w:szCs w:val="28"/>
                <w:lang w:eastAsia="ru-RU"/>
              </w:rPr>
            </w:pPr>
            <w:r w:rsidRPr="002C2E91">
              <w:rPr>
                <w:sz w:val="28"/>
                <w:szCs w:val="28"/>
                <w:lang w:eastAsia="ru-RU"/>
              </w:rPr>
              <w:t>не передбачені</w:t>
            </w:r>
          </w:p>
        </w:tc>
      </w:tr>
      <w:tr w:rsidR="00F410E4" w:rsidRPr="002C2E91" w:rsidTr="0014798E">
        <w:trPr>
          <w:trHeight w:val="15"/>
        </w:trPr>
        <w:tc>
          <w:tcPr>
            <w:tcW w:w="841" w:type="pct"/>
            <w:tcBorders>
              <w:top w:val="single" w:sz="4" w:space="0" w:color="auto"/>
              <w:left w:val="single" w:sz="4" w:space="0" w:color="auto"/>
              <w:bottom w:val="single" w:sz="4" w:space="0" w:color="auto"/>
              <w:right w:val="single" w:sz="4" w:space="0" w:color="auto"/>
            </w:tcBorders>
          </w:tcPr>
          <w:p w:rsidR="00F410E4" w:rsidRPr="002C2E91" w:rsidRDefault="00F410E4" w:rsidP="0014798E">
            <w:pPr>
              <w:spacing w:before="100" w:beforeAutospacing="1" w:after="100" w:afterAutospacing="1" w:line="15" w:lineRule="atLeast"/>
              <w:jc w:val="both"/>
              <w:rPr>
                <w:sz w:val="28"/>
                <w:szCs w:val="28"/>
                <w:lang w:eastAsia="ru-RU"/>
              </w:rPr>
            </w:pPr>
            <w:r w:rsidRPr="002C2E91">
              <w:rPr>
                <w:sz w:val="28"/>
                <w:szCs w:val="28"/>
                <w:lang w:eastAsia="ru-RU"/>
              </w:rPr>
              <w:t>12</w:t>
            </w:r>
          </w:p>
        </w:tc>
        <w:tc>
          <w:tcPr>
            <w:tcW w:w="1388" w:type="pct"/>
            <w:gridSpan w:val="2"/>
            <w:tcBorders>
              <w:top w:val="single" w:sz="4" w:space="0" w:color="auto"/>
              <w:left w:val="single" w:sz="4" w:space="0" w:color="auto"/>
              <w:bottom w:val="single" w:sz="4" w:space="0" w:color="auto"/>
              <w:right w:val="single" w:sz="4" w:space="0" w:color="auto"/>
            </w:tcBorders>
          </w:tcPr>
          <w:p w:rsidR="00F410E4" w:rsidRPr="002C2E91" w:rsidRDefault="00F410E4" w:rsidP="0014798E">
            <w:pPr>
              <w:spacing w:before="100" w:beforeAutospacing="1" w:after="100" w:afterAutospacing="1"/>
              <w:jc w:val="both"/>
              <w:rPr>
                <w:sz w:val="28"/>
                <w:szCs w:val="28"/>
                <w:lang w:val="ru-RU" w:eastAsia="ru-RU"/>
              </w:rPr>
            </w:pPr>
            <w:r w:rsidRPr="002C2E91">
              <w:rPr>
                <w:sz w:val="28"/>
                <w:szCs w:val="28"/>
                <w:lang w:val="ru-RU" w:eastAsia="ru-RU"/>
              </w:rPr>
              <w:t>Процедури щодо</w:t>
            </w:r>
            <w:r>
              <w:rPr>
                <w:sz w:val="28"/>
                <w:szCs w:val="28"/>
                <w:lang w:val="ru-RU" w:eastAsia="ru-RU"/>
              </w:rPr>
              <w:t xml:space="preserve"> забезпечення процесу перевірок</w:t>
            </w:r>
          </w:p>
          <w:p w:rsidR="00F410E4" w:rsidRPr="002C2E91" w:rsidRDefault="00F410E4" w:rsidP="0014798E">
            <w:pPr>
              <w:spacing w:before="100" w:beforeAutospacing="1" w:after="100" w:afterAutospacing="1"/>
              <w:jc w:val="both"/>
              <w:rPr>
                <w:sz w:val="28"/>
                <w:szCs w:val="28"/>
                <w:lang w:val="ru-RU" w:eastAsia="ru-RU"/>
              </w:rPr>
            </w:pPr>
            <w:r>
              <w:rPr>
                <w:sz w:val="28"/>
                <w:szCs w:val="28"/>
                <w:lang w:val="ru-RU" w:eastAsia="ru-RU"/>
              </w:rPr>
              <w:t>Формула:</w:t>
            </w:r>
          </w:p>
          <w:p w:rsidR="00F410E4" w:rsidRPr="002C2E91" w:rsidRDefault="00F410E4" w:rsidP="0014798E">
            <w:pPr>
              <w:spacing w:before="100" w:beforeAutospacing="1" w:after="100" w:afterAutospacing="1" w:line="15" w:lineRule="atLeast"/>
              <w:jc w:val="both"/>
              <w:rPr>
                <w:sz w:val="28"/>
                <w:szCs w:val="28"/>
                <w:lang w:val="ru-RU" w:eastAsia="ru-RU"/>
              </w:rPr>
            </w:pPr>
            <w:r w:rsidRPr="002C2E91">
              <w:rPr>
                <w:sz w:val="28"/>
                <w:szCs w:val="28"/>
                <w:lang w:val="ru-RU" w:eastAsia="ru-RU"/>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926" w:type="pct"/>
            <w:tcBorders>
              <w:top w:val="single" w:sz="4" w:space="0" w:color="auto"/>
              <w:left w:val="single" w:sz="4" w:space="0" w:color="auto"/>
              <w:bottom w:val="single" w:sz="4" w:space="0" w:color="auto"/>
              <w:right w:val="single" w:sz="4" w:space="0" w:color="auto"/>
            </w:tcBorders>
          </w:tcPr>
          <w:p w:rsidR="00F410E4" w:rsidRPr="002C2E91" w:rsidRDefault="00F410E4" w:rsidP="008A1A3B">
            <w:pPr>
              <w:spacing w:before="100" w:beforeAutospacing="1" w:after="100" w:afterAutospacing="1"/>
              <w:jc w:val="center"/>
              <w:rPr>
                <w:sz w:val="28"/>
                <w:szCs w:val="28"/>
                <w:lang w:eastAsia="ru-RU"/>
              </w:rPr>
            </w:pPr>
            <w:r w:rsidRPr="002C2E91">
              <w:rPr>
                <w:sz w:val="28"/>
                <w:szCs w:val="28"/>
                <w:lang w:eastAsia="ru-RU"/>
              </w:rPr>
              <w:t>не передбачені</w:t>
            </w:r>
          </w:p>
        </w:tc>
        <w:tc>
          <w:tcPr>
            <w:tcW w:w="931" w:type="pct"/>
            <w:tcBorders>
              <w:top w:val="single" w:sz="4" w:space="0" w:color="auto"/>
              <w:left w:val="single" w:sz="4" w:space="0" w:color="auto"/>
              <w:bottom w:val="single" w:sz="4" w:space="0" w:color="auto"/>
              <w:right w:val="single" w:sz="4" w:space="0" w:color="auto"/>
            </w:tcBorders>
          </w:tcPr>
          <w:p w:rsidR="00F410E4" w:rsidRPr="002C2E91" w:rsidRDefault="00F410E4" w:rsidP="008A1A3B">
            <w:pPr>
              <w:spacing w:before="100" w:beforeAutospacing="1" w:after="100" w:afterAutospacing="1"/>
              <w:jc w:val="center"/>
              <w:rPr>
                <w:sz w:val="28"/>
                <w:szCs w:val="28"/>
                <w:lang w:eastAsia="ru-RU"/>
              </w:rPr>
            </w:pPr>
            <w:r w:rsidRPr="002C2E91">
              <w:rPr>
                <w:sz w:val="28"/>
                <w:szCs w:val="28"/>
                <w:lang w:eastAsia="ru-RU"/>
              </w:rPr>
              <w:t>не передбачені</w:t>
            </w:r>
          </w:p>
        </w:tc>
        <w:tc>
          <w:tcPr>
            <w:tcW w:w="914" w:type="pct"/>
            <w:tcBorders>
              <w:top w:val="single" w:sz="4" w:space="0" w:color="auto"/>
              <w:left w:val="single" w:sz="4" w:space="0" w:color="auto"/>
              <w:bottom w:val="single" w:sz="4" w:space="0" w:color="auto"/>
              <w:right w:val="single" w:sz="4" w:space="0" w:color="auto"/>
            </w:tcBorders>
          </w:tcPr>
          <w:p w:rsidR="00F410E4" w:rsidRPr="002C2E91" w:rsidRDefault="00F410E4" w:rsidP="008A1A3B">
            <w:pPr>
              <w:spacing w:before="100" w:beforeAutospacing="1" w:after="100" w:afterAutospacing="1"/>
              <w:jc w:val="center"/>
              <w:rPr>
                <w:sz w:val="28"/>
                <w:szCs w:val="28"/>
                <w:lang w:eastAsia="ru-RU"/>
              </w:rPr>
            </w:pPr>
            <w:r w:rsidRPr="002C2E91">
              <w:rPr>
                <w:sz w:val="28"/>
                <w:szCs w:val="28"/>
                <w:lang w:eastAsia="ru-RU"/>
              </w:rPr>
              <w:t>не передбачені</w:t>
            </w:r>
          </w:p>
        </w:tc>
      </w:tr>
      <w:tr w:rsidR="00F410E4" w:rsidRPr="002C2E91" w:rsidTr="0014798E">
        <w:trPr>
          <w:trHeight w:val="15"/>
        </w:trPr>
        <w:tc>
          <w:tcPr>
            <w:tcW w:w="841" w:type="pct"/>
            <w:tcBorders>
              <w:top w:val="single" w:sz="4" w:space="0" w:color="auto"/>
              <w:left w:val="single" w:sz="4" w:space="0" w:color="auto"/>
              <w:bottom w:val="single" w:sz="4" w:space="0" w:color="auto"/>
              <w:right w:val="single" w:sz="4" w:space="0" w:color="auto"/>
            </w:tcBorders>
          </w:tcPr>
          <w:p w:rsidR="00F410E4" w:rsidRPr="002C2E91" w:rsidRDefault="00F410E4" w:rsidP="0014798E">
            <w:pPr>
              <w:spacing w:before="100" w:beforeAutospacing="1" w:after="100" w:afterAutospacing="1" w:line="15" w:lineRule="atLeast"/>
              <w:jc w:val="both"/>
              <w:rPr>
                <w:sz w:val="28"/>
                <w:szCs w:val="28"/>
                <w:lang w:eastAsia="ru-RU"/>
              </w:rPr>
            </w:pPr>
            <w:r w:rsidRPr="002C2E91">
              <w:rPr>
                <w:sz w:val="28"/>
                <w:szCs w:val="28"/>
                <w:lang w:eastAsia="ru-RU"/>
              </w:rPr>
              <w:t>13</w:t>
            </w:r>
          </w:p>
        </w:tc>
        <w:tc>
          <w:tcPr>
            <w:tcW w:w="1388" w:type="pct"/>
            <w:gridSpan w:val="2"/>
            <w:tcBorders>
              <w:top w:val="single" w:sz="4" w:space="0" w:color="auto"/>
              <w:left w:val="single" w:sz="4" w:space="0" w:color="auto"/>
              <w:bottom w:val="single" w:sz="4" w:space="0" w:color="auto"/>
              <w:right w:val="single" w:sz="4" w:space="0" w:color="auto"/>
            </w:tcBorders>
          </w:tcPr>
          <w:p w:rsidR="00F410E4" w:rsidRPr="00FC6D7E" w:rsidRDefault="00F410E4" w:rsidP="0014798E">
            <w:pPr>
              <w:spacing w:before="100" w:beforeAutospacing="1" w:after="100" w:afterAutospacing="1" w:line="15" w:lineRule="atLeast"/>
              <w:jc w:val="both"/>
              <w:rPr>
                <w:sz w:val="28"/>
                <w:szCs w:val="28"/>
                <w:lang w:val="uk-UA" w:eastAsia="ru-RU"/>
              </w:rPr>
            </w:pPr>
            <w:r w:rsidRPr="00FC6D7E">
              <w:rPr>
                <w:sz w:val="28"/>
                <w:szCs w:val="28"/>
                <w:lang w:eastAsia="ru-RU"/>
              </w:rPr>
              <w:t>Інші процедури (уточнити)</w:t>
            </w:r>
          </w:p>
        </w:tc>
        <w:tc>
          <w:tcPr>
            <w:tcW w:w="926" w:type="pct"/>
            <w:tcBorders>
              <w:top w:val="single" w:sz="4" w:space="0" w:color="auto"/>
              <w:left w:val="single" w:sz="4" w:space="0" w:color="auto"/>
              <w:bottom w:val="single" w:sz="4" w:space="0" w:color="auto"/>
              <w:right w:val="single" w:sz="4" w:space="0" w:color="auto"/>
            </w:tcBorders>
          </w:tcPr>
          <w:p w:rsidR="00F410E4" w:rsidRPr="00FC6D7E" w:rsidRDefault="00F410E4" w:rsidP="0014798E">
            <w:pPr>
              <w:spacing w:before="100" w:beforeAutospacing="1" w:after="100" w:afterAutospacing="1"/>
              <w:jc w:val="center"/>
              <w:rPr>
                <w:sz w:val="28"/>
                <w:szCs w:val="28"/>
                <w:lang w:eastAsia="ru-RU"/>
              </w:rPr>
            </w:pPr>
            <w:r w:rsidRPr="00FC6D7E">
              <w:rPr>
                <w:sz w:val="28"/>
                <w:szCs w:val="28"/>
                <w:lang w:eastAsia="ru-RU"/>
              </w:rPr>
              <w:t>не передбачені</w:t>
            </w:r>
          </w:p>
        </w:tc>
        <w:tc>
          <w:tcPr>
            <w:tcW w:w="931" w:type="pct"/>
            <w:tcBorders>
              <w:top w:val="single" w:sz="4" w:space="0" w:color="auto"/>
              <w:left w:val="single" w:sz="4" w:space="0" w:color="auto"/>
              <w:bottom w:val="single" w:sz="4" w:space="0" w:color="auto"/>
              <w:right w:val="single" w:sz="4" w:space="0" w:color="auto"/>
            </w:tcBorders>
          </w:tcPr>
          <w:p w:rsidR="00F410E4" w:rsidRPr="00FC6D7E" w:rsidRDefault="00F410E4" w:rsidP="0014798E">
            <w:pPr>
              <w:spacing w:before="100" w:beforeAutospacing="1" w:after="100" w:afterAutospacing="1"/>
              <w:jc w:val="center"/>
              <w:rPr>
                <w:sz w:val="28"/>
                <w:szCs w:val="28"/>
                <w:lang w:eastAsia="ru-RU"/>
              </w:rPr>
            </w:pPr>
            <w:r w:rsidRPr="00FC6D7E">
              <w:rPr>
                <w:sz w:val="28"/>
                <w:szCs w:val="28"/>
                <w:lang w:eastAsia="ru-RU"/>
              </w:rPr>
              <w:t>не передбачені</w:t>
            </w:r>
          </w:p>
        </w:tc>
        <w:tc>
          <w:tcPr>
            <w:tcW w:w="914" w:type="pct"/>
            <w:tcBorders>
              <w:top w:val="single" w:sz="4" w:space="0" w:color="auto"/>
              <w:left w:val="single" w:sz="4" w:space="0" w:color="auto"/>
              <w:bottom w:val="single" w:sz="4" w:space="0" w:color="auto"/>
              <w:right w:val="single" w:sz="4" w:space="0" w:color="auto"/>
            </w:tcBorders>
          </w:tcPr>
          <w:p w:rsidR="00F410E4" w:rsidRPr="00FC6D7E" w:rsidRDefault="00F410E4" w:rsidP="0014798E">
            <w:pPr>
              <w:spacing w:before="100" w:beforeAutospacing="1" w:after="100" w:afterAutospacing="1"/>
              <w:jc w:val="center"/>
              <w:rPr>
                <w:sz w:val="28"/>
                <w:szCs w:val="28"/>
                <w:lang w:eastAsia="ru-RU"/>
              </w:rPr>
            </w:pPr>
            <w:r w:rsidRPr="00FC6D7E">
              <w:rPr>
                <w:sz w:val="28"/>
                <w:szCs w:val="28"/>
                <w:lang w:eastAsia="ru-RU"/>
              </w:rPr>
              <w:t>не передбачені</w:t>
            </w:r>
          </w:p>
        </w:tc>
      </w:tr>
      <w:tr w:rsidR="00F410E4" w:rsidRPr="002C2E91" w:rsidTr="0015466D">
        <w:trPr>
          <w:trHeight w:val="15"/>
        </w:trPr>
        <w:tc>
          <w:tcPr>
            <w:tcW w:w="841" w:type="pct"/>
            <w:tcBorders>
              <w:top w:val="single" w:sz="4" w:space="0" w:color="auto"/>
              <w:left w:val="single" w:sz="4" w:space="0" w:color="auto"/>
              <w:bottom w:val="single" w:sz="4" w:space="0" w:color="auto"/>
              <w:right w:val="single" w:sz="4" w:space="0" w:color="auto"/>
            </w:tcBorders>
            <w:shd w:val="clear" w:color="auto" w:fill="auto"/>
          </w:tcPr>
          <w:p w:rsidR="00F410E4" w:rsidRPr="000E5846" w:rsidRDefault="00F410E4" w:rsidP="0014798E">
            <w:pPr>
              <w:spacing w:before="100" w:beforeAutospacing="1" w:after="100" w:afterAutospacing="1" w:line="15" w:lineRule="atLeast"/>
              <w:jc w:val="both"/>
              <w:rPr>
                <w:sz w:val="28"/>
                <w:szCs w:val="28"/>
                <w:lang w:eastAsia="ru-RU"/>
              </w:rPr>
            </w:pPr>
            <w:r w:rsidRPr="000E5846">
              <w:rPr>
                <w:sz w:val="28"/>
                <w:szCs w:val="28"/>
                <w:lang w:eastAsia="ru-RU"/>
              </w:rPr>
              <w:t>14</w:t>
            </w:r>
          </w:p>
        </w:tc>
        <w:tc>
          <w:tcPr>
            <w:tcW w:w="1388" w:type="pct"/>
            <w:gridSpan w:val="2"/>
            <w:tcBorders>
              <w:top w:val="single" w:sz="4" w:space="0" w:color="auto"/>
              <w:left w:val="single" w:sz="4" w:space="0" w:color="auto"/>
              <w:bottom w:val="single" w:sz="4" w:space="0" w:color="auto"/>
              <w:right w:val="single" w:sz="4" w:space="0" w:color="auto"/>
            </w:tcBorders>
            <w:shd w:val="clear" w:color="auto" w:fill="auto"/>
          </w:tcPr>
          <w:p w:rsidR="00F410E4" w:rsidRPr="000E5846" w:rsidRDefault="00F410E4" w:rsidP="0014798E">
            <w:pPr>
              <w:spacing w:before="100" w:beforeAutospacing="1" w:after="100" w:afterAutospacing="1"/>
              <w:jc w:val="both"/>
              <w:rPr>
                <w:sz w:val="28"/>
                <w:szCs w:val="28"/>
                <w:lang w:val="ru-RU" w:eastAsia="ru-RU"/>
              </w:rPr>
            </w:pPr>
            <w:r w:rsidRPr="000E5846">
              <w:rPr>
                <w:sz w:val="28"/>
                <w:szCs w:val="28"/>
                <w:lang w:val="ru-RU" w:eastAsia="ru-RU"/>
              </w:rPr>
              <w:t>Разом, гривень</w:t>
            </w:r>
          </w:p>
          <w:p w:rsidR="00F410E4" w:rsidRPr="000E5846" w:rsidRDefault="00F410E4" w:rsidP="0014798E">
            <w:pPr>
              <w:jc w:val="both"/>
              <w:rPr>
                <w:sz w:val="28"/>
                <w:szCs w:val="28"/>
                <w:lang w:val="ru-RU" w:eastAsia="ru-RU"/>
              </w:rPr>
            </w:pPr>
            <w:r w:rsidRPr="000E5846">
              <w:rPr>
                <w:sz w:val="28"/>
                <w:szCs w:val="28"/>
                <w:lang w:val="ru-RU" w:eastAsia="ru-RU"/>
              </w:rPr>
              <w:t xml:space="preserve">Формула: </w:t>
            </w:r>
          </w:p>
          <w:p w:rsidR="00F410E4" w:rsidRPr="000E5846" w:rsidRDefault="00F410E4" w:rsidP="0014798E">
            <w:pPr>
              <w:spacing w:before="100" w:beforeAutospacing="1" w:after="100" w:afterAutospacing="1" w:line="15" w:lineRule="atLeast"/>
              <w:jc w:val="both"/>
              <w:rPr>
                <w:sz w:val="28"/>
                <w:szCs w:val="28"/>
                <w:lang w:val="ru-RU" w:eastAsia="ru-RU"/>
              </w:rPr>
            </w:pPr>
            <w:r w:rsidRPr="000E5846">
              <w:rPr>
                <w:sz w:val="28"/>
                <w:szCs w:val="28"/>
                <w:lang w:val="ru-RU" w:eastAsia="ru-RU"/>
              </w:rPr>
              <w:t>(сума рядків 9 + 10 + 11 + 12 + 13)</w:t>
            </w: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F410E4" w:rsidRPr="000E5846" w:rsidRDefault="00F410E4" w:rsidP="0014798E">
            <w:pPr>
              <w:spacing w:before="100" w:beforeAutospacing="1" w:after="100" w:afterAutospacing="1"/>
              <w:jc w:val="center"/>
              <w:rPr>
                <w:sz w:val="28"/>
                <w:szCs w:val="28"/>
                <w:lang w:val="ru-RU" w:eastAsia="ru-RU"/>
              </w:rPr>
            </w:pPr>
          </w:p>
          <w:p w:rsidR="00F410E4" w:rsidRPr="000E5846" w:rsidRDefault="00F410E4" w:rsidP="0014798E">
            <w:pPr>
              <w:spacing w:before="100" w:beforeAutospacing="1" w:after="100" w:afterAutospacing="1"/>
              <w:jc w:val="center"/>
              <w:rPr>
                <w:sz w:val="28"/>
                <w:szCs w:val="28"/>
                <w:lang w:val="ru-RU" w:eastAsia="ru-RU"/>
              </w:rPr>
            </w:pPr>
            <w:r w:rsidRPr="000E5846">
              <w:rPr>
                <w:sz w:val="28"/>
                <w:szCs w:val="28"/>
                <w:lang w:val="ru-RU" w:eastAsia="ru-RU"/>
              </w:rPr>
              <w:t>Х</w:t>
            </w: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F410E4" w:rsidRPr="000E5846" w:rsidRDefault="00F410E4" w:rsidP="0014798E">
            <w:pPr>
              <w:spacing w:before="100" w:beforeAutospacing="1" w:after="100" w:afterAutospacing="1" w:line="15" w:lineRule="atLeast"/>
              <w:jc w:val="center"/>
              <w:rPr>
                <w:sz w:val="28"/>
                <w:szCs w:val="28"/>
                <w:lang w:eastAsia="ru-RU"/>
              </w:rPr>
            </w:pPr>
          </w:p>
          <w:p w:rsidR="00F410E4" w:rsidRPr="000E5846" w:rsidRDefault="00F410E4" w:rsidP="0014798E">
            <w:pPr>
              <w:spacing w:before="100" w:beforeAutospacing="1" w:after="100" w:afterAutospacing="1" w:line="15" w:lineRule="atLeast"/>
              <w:jc w:val="center"/>
              <w:rPr>
                <w:sz w:val="28"/>
                <w:szCs w:val="28"/>
                <w:lang w:eastAsia="ru-RU"/>
              </w:rPr>
            </w:pPr>
            <w:r w:rsidRPr="000E5846">
              <w:rPr>
                <w:sz w:val="28"/>
                <w:szCs w:val="28"/>
                <w:lang w:eastAsia="ru-RU"/>
              </w:rPr>
              <w:t>Х</w:t>
            </w:r>
          </w:p>
        </w:tc>
        <w:tc>
          <w:tcPr>
            <w:tcW w:w="914" w:type="pct"/>
            <w:tcBorders>
              <w:top w:val="single" w:sz="4" w:space="0" w:color="auto"/>
              <w:left w:val="single" w:sz="4" w:space="0" w:color="auto"/>
              <w:bottom w:val="single" w:sz="4" w:space="0" w:color="auto"/>
              <w:right w:val="single" w:sz="4" w:space="0" w:color="auto"/>
            </w:tcBorders>
            <w:shd w:val="clear" w:color="auto" w:fill="auto"/>
          </w:tcPr>
          <w:p w:rsidR="00F410E4" w:rsidRPr="000E5846" w:rsidRDefault="00F410E4" w:rsidP="0014798E">
            <w:pPr>
              <w:spacing w:before="100" w:beforeAutospacing="1" w:after="100" w:afterAutospacing="1"/>
              <w:jc w:val="center"/>
              <w:rPr>
                <w:sz w:val="28"/>
                <w:szCs w:val="28"/>
                <w:lang w:eastAsia="ru-RU"/>
              </w:rPr>
            </w:pPr>
          </w:p>
          <w:p w:rsidR="00F410E4" w:rsidRPr="000E5846" w:rsidRDefault="00F410E4" w:rsidP="0014798E">
            <w:pPr>
              <w:spacing w:before="100" w:beforeAutospacing="1" w:after="100" w:afterAutospacing="1"/>
              <w:jc w:val="center"/>
              <w:rPr>
                <w:sz w:val="28"/>
                <w:szCs w:val="28"/>
                <w:lang w:eastAsia="ru-RU"/>
              </w:rPr>
            </w:pPr>
            <w:r w:rsidRPr="000E5846">
              <w:rPr>
                <w:sz w:val="28"/>
                <w:szCs w:val="28"/>
                <w:lang w:eastAsia="ru-RU"/>
              </w:rPr>
              <w:t>Х</w:t>
            </w:r>
          </w:p>
        </w:tc>
      </w:tr>
      <w:tr w:rsidR="00F410E4" w:rsidRPr="002C2E91" w:rsidTr="0015466D">
        <w:trPr>
          <w:trHeight w:val="15"/>
        </w:trPr>
        <w:tc>
          <w:tcPr>
            <w:tcW w:w="841" w:type="pct"/>
            <w:tcBorders>
              <w:top w:val="single" w:sz="4" w:space="0" w:color="auto"/>
              <w:left w:val="single" w:sz="4" w:space="0" w:color="auto"/>
              <w:bottom w:val="single" w:sz="4" w:space="0" w:color="auto"/>
              <w:right w:val="single" w:sz="4" w:space="0" w:color="auto"/>
            </w:tcBorders>
            <w:shd w:val="clear" w:color="auto" w:fill="auto"/>
          </w:tcPr>
          <w:p w:rsidR="00F410E4" w:rsidRPr="000E5846" w:rsidRDefault="00F410E4" w:rsidP="0014798E">
            <w:pPr>
              <w:spacing w:before="100" w:beforeAutospacing="1" w:after="100" w:afterAutospacing="1" w:line="15" w:lineRule="atLeast"/>
              <w:jc w:val="both"/>
              <w:rPr>
                <w:sz w:val="28"/>
                <w:szCs w:val="28"/>
                <w:lang w:eastAsia="ru-RU"/>
              </w:rPr>
            </w:pPr>
            <w:r w:rsidRPr="000E5846">
              <w:rPr>
                <w:sz w:val="28"/>
                <w:szCs w:val="28"/>
                <w:lang w:eastAsia="ru-RU"/>
              </w:rPr>
              <w:t>15</w:t>
            </w:r>
          </w:p>
        </w:tc>
        <w:tc>
          <w:tcPr>
            <w:tcW w:w="1388" w:type="pct"/>
            <w:gridSpan w:val="2"/>
            <w:tcBorders>
              <w:top w:val="single" w:sz="4" w:space="0" w:color="auto"/>
              <w:left w:val="single" w:sz="4" w:space="0" w:color="auto"/>
              <w:bottom w:val="single" w:sz="4" w:space="0" w:color="auto"/>
              <w:right w:val="single" w:sz="4" w:space="0" w:color="auto"/>
            </w:tcBorders>
            <w:shd w:val="clear" w:color="auto" w:fill="auto"/>
          </w:tcPr>
          <w:p w:rsidR="00F410E4" w:rsidRPr="000E5846" w:rsidRDefault="00F410E4" w:rsidP="0014798E">
            <w:pPr>
              <w:spacing w:before="100" w:beforeAutospacing="1" w:after="100" w:afterAutospacing="1" w:line="15" w:lineRule="atLeast"/>
              <w:jc w:val="both"/>
              <w:rPr>
                <w:sz w:val="28"/>
                <w:szCs w:val="28"/>
                <w:lang w:eastAsia="ru-RU"/>
              </w:rPr>
            </w:pPr>
            <w:r w:rsidRPr="000E5846">
              <w:rPr>
                <w:sz w:val="28"/>
                <w:szCs w:val="28"/>
                <w:lang w:eastAsia="ru-RU"/>
              </w:rPr>
              <w:t xml:space="preserve">Кількість суб’єктів </w:t>
            </w:r>
            <w:r w:rsidRPr="000E5846">
              <w:rPr>
                <w:sz w:val="28"/>
                <w:szCs w:val="28"/>
                <w:lang w:eastAsia="ru-RU"/>
              </w:rPr>
              <w:lastRenderedPageBreak/>
              <w:t>малого підприємництва, що повинні виконати вимоги регулювання, одиниць</w:t>
            </w: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F410E4" w:rsidRPr="000E5846" w:rsidRDefault="00F410E4" w:rsidP="0014798E">
            <w:pPr>
              <w:spacing w:before="100" w:beforeAutospacing="1" w:after="100" w:afterAutospacing="1"/>
              <w:jc w:val="center"/>
              <w:rPr>
                <w:sz w:val="28"/>
                <w:szCs w:val="28"/>
                <w:lang w:val="uk-UA" w:eastAsia="ru-RU"/>
              </w:rPr>
            </w:pPr>
            <w:r w:rsidRPr="000E5846">
              <w:rPr>
                <w:sz w:val="28"/>
                <w:szCs w:val="28"/>
                <w:lang w:val="uk-UA" w:eastAsia="ru-RU"/>
              </w:rPr>
              <w:lastRenderedPageBreak/>
              <w:t>2290</w:t>
            </w: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F410E4" w:rsidRPr="000E5846" w:rsidRDefault="00F410E4" w:rsidP="0014798E">
            <w:pPr>
              <w:spacing w:before="100" w:beforeAutospacing="1" w:after="100" w:afterAutospacing="1"/>
              <w:jc w:val="center"/>
              <w:rPr>
                <w:sz w:val="28"/>
                <w:szCs w:val="28"/>
                <w:lang w:val="uk-UA" w:eastAsia="ru-RU"/>
              </w:rPr>
            </w:pPr>
            <w:r w:rsidRPr="000E5846">
              <w:rPr>
                <w:sz w:val="28"/>
                <w:szCs w:val="28"/>
                <w:lang w:val="uk-UA" w:eastAsia="ru-RU"/>
              </w:rPr>
              <w:t>2290</w:t>
            </w:r>
          </w:p>
        </w:tc>
        <w:tc>
          <w:tcPr>
            <w:tcW w:w="914" w:type="pct"/>
            <w:tcBorders>
              <w:top w:val="single" w:sz="4" w:space="0" w:color="auto"/>
              <w:left w:val="single" w:sz="4" w:space="0" w:color="auto"/>
              <w:bottom w:val="single" w:sz="4" w:space="0" w:color="auto"/>
              <w:right w:val="single" w:sz="4" w:space="0" w:color="auto"/>
            </w:tcBorders>
            <w:shd w:val="clear" w:color="auto" w:fill="auto"/>
          </w:tcPr>
          <w:p w:rsidR="00F410E4" w:rsidRPr="000E5846" w:rsidRDefault="00F410E4" w:rsidP="0014798E">
            <w:pPr>
              <w:spacing w:before="100" w:beforeAutospacing="1" w:after="100" w:afterAutospacing="1"/>
              <w:jc w:val="center"/>
              <w:rPr>
                <w:sz w:val="28"/>
                <w:szCs w:val="28"/>
                <w:lang w:val="uk-UA" w:eastAsia="ru-RU"/>
              </w:rPr>
            </w:pPr>
            <w:r w:rsidRPr="000E5846">
              <w:rPr>
                <w:sz w:val="28"/>
                <w:szCs w:val="28"/>
                <w:lang w:val="uk-UA" w:eastAsia="ru-RU"/>
              </w:rPr>
              <w:t>2290</w:t>
            </w:r>
          </w:p>
        </w:tc>
      </w:tr>
      <w:tr w:rsidR="00F410E4" w:rsidRPr="002C2E91" w:rsidTr="0015466D">
        <w:trPr>
          <w:trHeight w:val="15"/>
        </w:trPr>
        <w:tc>
          <w:tcPr>
            <w:tcW w:w="841" w:type="pct"/>
            <w:tcBorders>
              <w:top w:val="single" w:sz="4" w:space="0" w:color="auto"/>
              <w:left w:val="single" w:sz="4" w:space="0" w:color="auto"/>
              <w:bottom w:val="single" w:sz="4" w:space="0" w:color="auto"/>
              <w:right w:val="single" w:sz="4" w:space="0" w:color="auto"/>
            </w:tcBorders>
            <w:shd w:val="clear" w:color="auto" w:fill="auto"/>
          </w:tcPr>
          <w:p w:rsidR="00F410E4" w:rsidRPr="002C2E91" w:rsidRDefault="00F410E4" w:rsidP="0014798E">
            <w:pPr>
              <w:spacing w:before="100" w:beforeAutospacing="1" w:after="100" w:afterAutospacing="1" w:line="15" w:lineRule="atLeast"/>
              <w:jc w:val="both"/>
              <w:rPr>
                <w:sz w:val="28"/>
                <w:szCs w:val="28"/>
                <w:lang w:eastAsia="ru-RU"/>
              </w:rPr>
            </w:pPr>
            <w:r w:rsidRPr="002C2E91">
              <w:rPr>
                <w:sz w:val="28"/>
                <w:szCs w:val="28"/>
                <w:lang w:eastAsia="ru-RU"/>
              </w:rPr>
              <w:t>16</w:t>
            </w:r>
          </w:p>
        </w:tc>
        <w:tc>
          <w:tcPr>
            <w:tcW w:w="1388" w:type="pct"/>
            <w:gridSpan w:val="2"/>
            <w:tcBorders>
              <w:top w:val="single" w:sz="4" w:space="0" w:color="auto"/>
              <w:left w:val="single" w:sz="4" w:space="0" w:color="auto"/>
              <w:bottom w:val="single" w:sz="4" w:space="0" w:color="auto"/>
              <w:right w:val="single" w:sz="4" w:space="0" w:color="auto"/>
            </w:tcBorders>
            <w:shd w:val="clear" w:color="auto" w:fill="auto"/>
          </w:tcPr>
          <w:p w:rsidR="00F410E4" w:rsidRPr="000E5846" w:rsidRDefault="00F410E4" w:rsidP="0014798E">
            <w:pPr>
              <w:spacing w:before="100" w:beforeAutospacing="1" w:after="100" w:afterAutospacing="1"/>
              <w:jc w:val="both"/>
              <w:rPr>
                <w:sz w:val="28"/>
                <w:szCs w:val="28"/>
                <w:lang w:val="ru-RU" w:eastAsia="ru-RU"/>
              </w:rPr>
            </w:pPr>
            <w:r w:rsidRPr="000E5846">
              <w:rPr>
                <w:sz w:val="28"/>
                <w:szCs w:val="28"/>
                <w:lang w:val="ru-RU" w:eastAsia="ru-RU"/>
              </w:rPr>
              <w:t xml:space="preserve">Сумарно, гривень </w:t>
            </w:r>
          </w:p>
          <w:p w:rsidR="00F410E4" w:rsidRPr="000E5846" w:rsidRDefault="00F410E4" w:rsidP="0014798E">
            <w:pPr>
              <w:spacing w:before="100" w:beforeAutospacing="1" w:after="100" w:afterAutospacing="1"/>
              <w:jc w:val="both"/>
              <w:rPr>
                <w:sz w:val="28"/>
                <w:szCs w:val="28"/>
                <w:lang w:val="ru-RU" w:eastAsia="ru-RU"/>
              </w:rPr>
            </w:pPr>
            <w:r w:rsidRPr="000E5846">
              <w:rPr>
                <w:sz w:val="28"/>
                <w:szCs w:val="28"/>
                <w:lang w:val="ru-RU" w:eastAsia="ru-RU"/>
              </w:rPr>
              <w:t>Формула:</w:t>
            </w:r>
          </w:p>
          <w:p w:rsidR="00F410E4" w:rsidRPr="000E5846" w:rsidRDefault="00F410E4" w:rsidP="0014798E">
            <w:pPr>
              <w:spacing w:before="100" w:beforeAutospacing="1" w:after="100" w:afterAutospacing="1" w:line="15" w:lineRule="atLeast"/>
              <w:jc w:val="both"/>
              <w:rPr>
                <w:sz w:val="28"/>
                <w:szCs w:val="28"/>
                <w:lang w:val="ru-RU" w:eastAsia="ru-RU"/>
              </w:rPr>
            </w:pPr>
            <w:r w:rsidRPr="000E5846">
              <w:rPr>
                <w:sz w:val="28"/>
                <w:szCs w:val="28"/>
                <w:lang w:val="ru-RU" w:eastAsia="ru-RU"/>
              </w:rPr>
              <w:t>відповідний стовпчик “разом” Х кількість суб’єктів малого підприємництва, що повинні виконати вимоги регулювання (рядок 14 Х рядок 15)</w:t>
            </w: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F410E4" w:rsidRPr="000E5846" w:rsidRDefault="00F410E4" w:rsidP="0014798E">
            <w:pPr>
              <w:spacing w:before="100" w:beforeAutospacing="1" w:after="100" w:afterAutospacing="1"/>
              <w:jc w:val="center"/>
              <w:rPr>
                <w:sz w:val="28"/>
                <w:szCs w:val="28"/>
                <w:lang w:val="ru-RU" w:eastAsia="ru-RU"/>
              </w:rPr>
            </w:pPr>
            <w:r w:rsidRPr="000E5846">
              <w:rPr>
                <w:sz w:val="28"/>
                <w:szCs w:val="28"/>
                <w:lang w:val="ru-RU" w:eastAsia="ru-RU"/>
              </w:rPr>
              <w:t>Х</w:t>
            </w: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F410E4" w:rsidRPr="000E5846" w:rsidRDefault="00F410E4" w:rsidP="0014798E">
            <w:pPr>
              <w:spacing w:before="100" w:beforeAutospacing="1" w:after="100" w:afterAutospacing="1" w:line="15" w:lineRule="atLeast"/>
              <w:jc w:val="center"/>
              <w:rPr>
                <w:sz w:val="28"/>
                <w:szCs w:val="28"/>
                <w:lang w:eastAsia="ru-RU"/>
              </w:rPr>
            </w:pPr>
            <w:r w:rsidRPr="000E5846">
              <w:rPr>
                <w:sz w:val="28"/>
                <w:szCs w:val="28"/>
                <w:lang w:eastAsia="ru-RU"/>
              </w:rPr>
              <w:t>Х</w:t>
            </w:r>
          </w:p>
        </w:tc>
        <w:tc>
          <w:tcPr>
            <w:tcW w:w="914" w:type="pct"/>
            <w:tcBorders>
              <w:top w:val="single" w:sz="4" w:space="0" w:color="auto"/>
              <w:left w:val="single" w:sz="4" w:space="0" w:color="auto"/>
              <w:bottom w:val="single" w:sz="4" w:space="0" w:color="auto"/>
              <w:right w:val="single" w:sz="4" w:space="0" w:color="auto"/>
            </w:tcBorders>
            <w:shd w:val="clear" w:color="auto" w:fill="auto"/>
          </w:tcPr>
          <w:p w:rsidR="00F410E4" w:rsidRPr="000E5846" w:rsidRDefault="00F410E4" w:rsidP="0014798E">
            <w:pPr>
              <w:spacing w:before="100" w:beforeAutospacing="1" w:after="100" w:afterAutospacing="1"/>
              <w:jc w:val="center"/>
              <w:rPr>
                <w:sz w:val="28"/>
                <w:szCs w:val="28"/>
                <w:lang w:eastAsia="ru-RU"/>
              </w:rPr>
            </w:pPr>
            <w:r w:rsidRPr="000E5846">
              <w:rPr>
                <w:sz w:val="28"/>
                <w:szCs w:val="28"/>
                <w:lang w:eastAsia="ru-RU"/>
              </w:rPr>
              <w:t>Х</w:t>
            </w:r>
          </w:p>
        </w:tc>
      </w:tr>
    </w:tbl>
    <w:p w:rsidR="00F410E4" w:rsidRPr="00E03243" w:rsidRDefault="00F410E4">
      <w:pPr>
        <w:pStyle w:val="10"/>
        <w:tabs>
          <w:tab w:val="left" w:pos="3600"/>
        </w:tabs>
        <w:rPr>
          <w:lang w:val="uk-UA"/>
        </w:rPr>
      </w:pPr>
    </w:p>
    <w:sectPr w:rsidR="00F410E4" w:rsidRPr="00E03243" w:rsidSect="00287E6F">
      <w:headerReference w:type="default" r:id="rId9"/>
      <w:pgSz w:w="11906" w:h="16838" w:code="9"/>
      <w:pgMar w:top="680" w:right="680" w:bottom="709" w:left="141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85D" w:rsidRDefault="0067585D" w:rsidP="00E31DD2">
      <w:r>
        <w:separator/>
      </w:r>
    </w:p>
  </w:endnote>
  <w:endnote w:type="continuationSeparator" w:id="0">
    <w:p w:rsidR="0067585D" w:rsidRDefault="0067585D" w:rsidP="00E3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85D" w:rsidRDefault="0067585D" w:rsidP="00E31DD2">
      <w:r>
        <w:separator/>
      </w:r>
    </w:p>
  </w:footnote>
  <w:footnote w:type="continuationSeparator" w:id="0">
    <w:p w:rsidR="0067585D" w:rsidRDefault="0067585D" w:rsidP="00E31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5A2" w:rsidRDefault="003215A2">
    <w:pPr>
      <w:pStyle w:val="10"/>
      <w:tabs>
        <w:tab w:val="center" w:pos="4677"/>
        <w:tab w:val="right" w:pos="9355"/>
      </w:tabs>
      <w:spacing w:before="709"/>
      <w:jc w:val="center"/>
    </w:pPr>
    <w:r>
      <w:fldChar w:fldCharType="begin"/>
    </w:r>
    <w:r>
      <w:instrText>PAGE</w:instrText>
    </w:r>
    <w:r>
      <w:fldChar w:fldCharType="separate"/>
    </w:r>
    <w:r w:rsidR="00AB7352">
      <w:rPr>
        <w:noProof/>
      </w:rPr>
      <w:t>2</w:t>
    </w:r>
    <w:r>
      <w:rPr>
        <w:noProof/>
      </w:rPr>
      <w:fldChar w:fldCharType="end"/>
    </w:r>
  </w:p>
  <w:p w:rsidR="003215A2" w:rsidRDefault="003215A2">
    <w:pPr>
      <w:pStyle w:val="10"/>
      <w:tabs>
        <w:tab w:val="center" w:pos="4677"/>
        <w:tab w:val="right" w:pos="93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02E45"/>
    <w:multiLevelType w:val="multilevel"/>
    <w:tmpl w:val="FFFFFFFF"/>
    <w:lvl w:ilvl="0">
      <w:start w:val="1"/>
      <w:numFmt w:val="decimal"/>
      <w:lvlText w:val="%1."/>
      <w:lvlJc w:val="left"/>
      <w:pPr>
        <w:ind w:left="720" w:firstLine="1800"/>
      </w:pPr>
      <w:rPr>
        <w:rFonts w:cs="Times New Roman"/>
        <w:u w:val="none"/>
      </w:rPr>
    </w:lvl>
    <w:lvl w:ilvl="1">
      <w:start w:val="1"/>
      <w:numFmt w:val="lowerLetter"/>
      <w:lvlText w:val="%2."/>
      <w:lvlJc w:val="left"/>
      <w:pPr>
        <w:ind w:left="1440" w:firstLine="3960"/>
      </w:pPr>
      <w:rPr>
        <w:rFonts w:cs="Times New Roman"/>
        <w:u w:val="none"/>
      </w:rPr>
    </w:lvl>
    <w:lvl w:ilvl="2">
      <w:start w:val="1"/>
      <w:numFmt w:val="lowerRoman"/>
      <w:lvlText w:val="%3."/>
      <w:lvlJc w:val="right"/>
      <w:pPr>
        <w:ind w:left="2160" w:firstLine="6120"/>
      </w:pPr>
      <w:rPr>
        <w:rFonts w:cs="Times New Roman"/>
        <w:u w:val="none"/>
      </w:rPr>
    </w:lvl>
    <w:lvl w:ilvl="3">
      <w:start w:val="1"/>
      <w:numFmt w:val="decimal"/>
      <w:lvlText w:val="%4."/>
      <w:lvlJc w:val="left"/>
      <w:pPr>
        <w:ind w:left="2880" w:firstLine="8280"/>
      </w:pPr>
      <w:rPr>
        <w:rFonts w:cs="Times New Roman"/>
        <w:u w:val="none"/>
      </w:rPr>
    </w:lvl>
    <w:lvl w:ilvl="4">
      <w:start w:val="1"/>
      <w:numFmt w:val="lowerLetter"/>
      <w:lvlText w:val="%5."/>
      <w:lvlJc w:val="left"/>
      <w:pPr>
        <w:ind w:left="3600" w:firstLine="10440"/>
      </w:pPr>
      <w:rPr>
        <w:rFonts w:cs="Times New Roman"/>
        <w:u w:val="none"/>
      </w:rPr>
    </w:lvl>
    <w:lvl w:ilvl="5">
      <w:start w:val="1"/>
      <w:numFmt w:val="lowerRoman"/>
      <w:lvlText w:val="%6."/>
      <w:lvlJc w:val="right"/>
      <w:pPr>
        <w:ind w:left="4320" w:firstLine="12600"/>
      </w:pPr>
      <w:rPr>
        <w:rFonts w:cs="Times New Roman"/>
        <w:u w:val="none"/>
      </w:rPr>
    </w:lvl>
    <w:lvl w:ilvl="6">
      <w:start w:val="1"/>
      <w:numFmt w:val="decimal"/>
      <w:lvlText w:val="%7."/>
      <w:lvlJc w:val="left"/>
      <w:pPr>
        <w:ind w:left="5040" w:firstLine="14760"/>
      </w:pPr>
      <w:rPr>
        <w:rFonts w:cs="Times New Roman"/>
        <w:u w:val="none"/>
      </w:rPr>
    </w:lvl>
    <w:lvl w:ilvl="7">
      <w:start w:val="1"/>
      <w:numFmt w:val="lowerLetter"/>
      <w:lvlText w:val="%8."/>
      <w:lvlJc w:val="left"/>
      <w:pPr>
        <w:ind w:left="5760" w:firstLine="16920"/>
      </w:pPr>
      <w:rPr>
        <w:rFonts w:cs="Times New Roman"/>
        <w:u w:val="none"/>
      </w:rPr>
    </w:lvl>
    <w:lvl w:ilvl="8">
      <w:start w:val="1"/>
      <w:numFmt w:val="lowerRoman"/>
      <w:lvlText w:val="%9."/>
      <w:lvlJc w:val="right"/>
      <w:pPr>
        <w:ind w:left="6480" w:firstLine="19080"/>
      </w:pPr>
      <w:rPr>
        <w:rFonts w:cs="Times New Roman"/>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D2"/>
    <w:rsid w:val="00005F14"/>
    <w:rsid w:val="0000715D"/>
    <w:rsid w:val="0001204F"/>
    <w:rsid w:val="000241B4"/>
    <w:rsid w:val="00032824"/>
    <w:rsid w:val="00032C2F"/>
    <w:rsid w:val="000415FB"/>
    <w:rsid w:val="00064FC0"/>
    <w:rsid w:val="00065213"/>
    <w:rsid w:val="00086504"/>
    <w:rsid w:val="00091D84"/>
    <w:rsid w:val="00092BA7"/>
    <w:rsid w:val="00095F8B"/>
    <w:rsid w:val="000A0F74"/>
    <w:rsid w:val="000A1632"/>
    <w:rsid w:val="000A377D"/>
    <w:rsid w:val="000B1E96"/>
    <w:rsid w:val="000C5381"/>
    <w:rsid w:val="000C6B84"/>
    <w:rsid w:val="000D0871"/>
    <w:rsid w:val="000D5299"/>
    <w:rsid w:val="000D5E37"/>
    <w:rsid w:val="000E4FBC"/>
    <w:rsid w:val="000E5026"/>
    <w:rsid w:val="000E5846"/>
    <w:rsid w:val="000F719A"/>
    <w:rsid w:val="0010790D"/>
    <w:rsid w:val="00111595"/>
    <w:rsid w:val="00112C0D"/>
    <w:rsid w:val="001222F6"/>
    <w:rsid w:val="00122F5D"/>
    <w:rsid w:val="00127A41"/>
    <w:rsid w:val="001305D1"/>
    <w:rsid w:val="00133326"/>
    <w:rsid w:val="0014798E"/>
    <w:rsid w:val="0015355B"/>
    <w:rsid w:val="0015466D"/>
    <w:rsid w:val="00154D87"/>
    <w:rsid w:val="00160799"/>
    <w:rsid w:val="0016298E"/>
    <w:rsid w:val="00162C0B"/>
    <w:rsid w:val="00166296"/>
    <w:rsid w:val="001831F4"/>
    <w:rsid w:val="00186887"/>
    <w:rsid w:val="001A35B6"/>
    <w:rsid w:val="001B49D7"/>
    <w:rsid w:val="001B611A"/>
    <w:rsid w:val="001B6C4E"/>
    <w:rsid w:val="001D423C"/>
    <w:rsid w:val="001D548A"/>
    <w:rsid w:val="001E6B9D"/>
    <w:rsid w:val="001E7C9C"/>
    <w:rsid w:val="001F1777"/>
    <w:rsid w:val="001F4A0B"/>
    <w:rsid w:val="002352D9"/>
    <w:rsid w:val="00235E31"/>
    <w:rsid w:val="002440D3"/>
    <w:rsid w:val="00244D8B"/>
    <w:rsid w:val="00246B3B"/>
    <w:rsid w:val="00246C43"/>
    <w:rsid w:val="0025288B"/>
    <w:rsid w:val="00262C07"/>
    <w:rsid w:val="00265F3D"/>
    <w:rsid w:val="002719E7"/>
    <w:rsid w:val="002828EE"/>
    <w:rsid w:val="00282F03"/>
    <w:rsid w:val="00287140"/>
    <w:rsid w:val="00287E6F"/>
    <w:rsid w:val="00290647"/>
    <w:rsid w:val="002958F8"/>
    <w:rsid w:val="002B7626"/>
    <w:rsid w:val="002C2986"/>
    <w:rsid w:val="002C2E91"/>
    <w:rsid w:val="002C2EC0"/>
    <w:rsid w:val="002C7BA3"/>
    <w:rsid w:val="002D0156"/>
    <w:rsid w:val="002F7AF7"/>
    <w:rsid w:val="002F7F1C"/>
    <w:rsid w:val="00301C6C"/>
    <w:rsid w:val="00303FEC"/>
    <w:rsid w:val="003123C1"/>
    <w:rsid w:val="003156BA"/>
    <w:rsid w:val="0031682D"/>
    <w:rsid w:val="003215A2"/>
    <w:rsid w:val="00322F5F"/>
    <w:rsid w:val="00325D5C"/>
    <w:rsid w:val="00327DF8"/>
    <w:rsid w:val="0033325B"/>
    <w:rsid w:val="00335CD9"/>
    <w:rsid w:val="00337AF1"/>
    <w:rsid w:val="003464EE"/>
    <w:rsid w:val="00357DA5"/>
    <w:rsid w:val="00371FAB"/>
    <w:rsid w:val="003759CD"/>
    <w:rsid w:val="00383FCC"/>
    <w:rsid w:val="00393FEF"/>
    <w:rsid w:val="003A3518"/>
    <w:rsid w:val="003A669C"/>
    <w:rsid w:val="003B5C85"/>
    <w:rsid w:val="003E11A2"/>
    <w:rsid w:val="003E1884"/>
    <w:rsid w:val="00406FE0"/>
    <w:rsid w:val="0041635A"/>
    <w:rsid w:val="00421B6F"/>
    <w:rsid w:val="00426668"/>
    <w:rsid w:val="00427760"/>
    <w:rsid w:val="004333B8"/>
    <w:rsid w:val="00433562"/>
    <w:rsid w:val="004451A6"/>
    <w:rsid w:val="00446BB0"/>
    <w:rsid w:val="004472E8"/>
    <w:rsid w:val="00462909"/>
    <w:rsid w:val="00462D79"/>
    <w:rsid w:val="00481A24"/>
    <w:rsid w:val="004848A3"/>
    <w:rsid w:val="00497E6D"/>
    <w:rsid w:val="004A06EF"/>
    <w:rsid w:val="004A5C02"/>
    <w:rsid w:val="004D10F6"/>
    <w:rsid w:val="004D5F29"/>
    <w:rsid w:val="004E3A23"/>
    <w:rsid w:val="004E66BC"/>
    <w:rsid w:val="004F1D22"/>
    <w:rsid w:val="004F27DC"/>
    <w:rsid w:val="004F3E6E"/>
    <w:rsid w:val="004F6DEB"/>
    <w:rsid w:val="00504D89"/>
    <w:rsid w:val="00515589"/>
    <w:rsid w:val="00517AD9"/>
    <w:rsid w:val="00535C3E"/>
    <w:rsid w:val="00536681"/>
    <w:rsid w:val="00542333"/>
    <w:rsid w:val="005525C1"/>
    <w:rsid w:val="00561D2B"/>
    <w:rsid w:val="005659F5"/>
    <w:rsid w:val="0056612B"/>
    <w:rsid w:val="005776EE"/>
    <w:rsid w:val="00594E1C"/>
    <w:rsid w:val="00596E59"/>
    <w:rsid w:val="005A004D"/>
    <w:rsid w:val="005A670A"/>
    <w:rsid w:val="005B0869"/>
    <w:rsid w:val="005B566B"/>
    <w:rsid w:val="005D034D"/>
    <w:rsid w:val="005D0A03"/>
    <w:rsid w:val="005D21FC"/>
    <w:rsid w:val="005D5BBE"/>
    <w:rsid w:val="005D64AD"/>
    <w:rsid w:val="0060478A"/>
    <w:rsid w:val="00605351"/>
    <w:rsid w:val="0060753A"/>
    <w:rsid w:val="00613F8A"/>
    <w:rsid w:val="0062295C"/>
    <w:rsid w:val="00623603"/>
    <w:rsid w:val="006660F9"/>
    <w:rsid w:val="00670967"/>
    <w:rsid w:val="0067585D"/>
    <w:rsid w:val="00687287"/>
    <w:rsid w:val="00696DBC"/>
    <w:rsid w:val="006A3CD8"/>
    <w:rsid w:val="006B5775"/>
    <w:rsid w:val="006B69A0"/>
    <w:rsid w:val="006D5A57"/>
    <w:rsid w:val="006F11B9"/>
    <w:rsid w:val="00712587"/>
    <w:rsid w:val="007228A3"/>
    <w:rsid w:val="00730B7F"/>
    <w:rsid w:val="007449CA"/>
    <w:rsid w:val="007656FA"/>
    <w:rsid w:val="0076626D"/>
    <w:rsid w:val="00773791"/>
    <w:rsid w:val="0077617D"/>
    <w:rsid w:val="00777405"/>
    <w:rsid w:val="007808EB"/>
    <w:rsid w:val="00786343"/>
    <w:rsid w:val="007A4A31"/>
    <w:rsid w:val="007E4965"/>
    <w:rsid w:val="007F3689"/>
    <w:rsid w:val="00811B13"/>
    <w:rsid w:val="00812615"/>
    <w:rsid w:val="00813FB7"/>
    <w:rsid w:val="008147B4"/>
    <w:rsid w:val="008202B1"/>
    <w:rsid w:val="008211DC"/>
    <w:rsid w:val="00821630"/>
    <w:rsid w:val="0082666A"/>
    <w:rsid w:val="0083486B"/>
    <w:rsid w:val="00836254"/>
    <w:rsid w:val="00841440"/>
    <w:rsid w:val="00857D66"/>
    <w:rsid w:val="008649FC"/>
    <w:rsid w:val="00864A0D"/>
    <w:rsid w:val="008876C8"/>
    <w:rsid w:val="008928BB"/>
    <w:rsid w:val="00895AA7"/>
    <w:rsid w:val="00897735"/>
    <w:rsid w:val="008A1A3B"/>
    <w:rsid w:val="008A27EF"/>
    <w:rsid w:val="008B1D25"/>
    <w:rsid w:val="008B2CDF"/>
    <w:rsid w:val="008C52BB"/>
    <w:rsid w:val="008C5477"/>
    <w:rsid w:val="008D2434"/>
    <w:rsid w:val="008D7CBE"/>
    <w:rsid w:val="008E142D"/>
    <w:rsid w:val="008E5605"/>
    <w:rsid w:val="00924B3A"/>
    <w:rsid w:val="00931E6B"/>
    <w:rsid w:val="00934C93"/>
    <w:rsid w:val="0093775A"/>
    <w:rsid w:val="00964B5A"/>
    <w:rsid w:val="00966158"/>
    <w:rsid w:val="00974894"/>
    <w:rsid w:val="009768E6"/>
    <w:rsid w:val="00977C3F"/>
    <w:rsid w:val="00985788"/>
    <w:rsid w:val="009922E2"/>
    <w:rsid w:val="0099646A"/>
    <w:rsid w:val="009A5EAC"/>
    <w:rsid w:val="009B09AB"/>
    <w:rsid w:val="009C2E10"/>
    <w:rsid w:val="00A00BFC"/>
    <w:rsid w:val="00A0219B"/>
    <w:rsid w:val="00A050B1"/>
    <w:rsid w:val="00A138C8"/>
    <w:rsid w:val="00A21E5D"/>
    <w:rsid w:val="00A22436"/>
    <w:rsid w:val="00A22E82"/>
    <w:rsid w:val="00A37B4B"/>
    <w:rsid w:val="00A4159D"/>
    <w:rsid w:val="00A46E1C"/>
    <w:rsid w:val="00A640DD"/>
    <w:rsid w:val="00A7003A"/>
    <w:rsid w:val="00A71C5D"/>
    <w:rsid w:val="00A9426D"/>
    <w:rsid w:val="00A95516"/>
    <w:rsid w:val="00AA49BF"/>
    <w:rsid w:val="00AA79A0"/>
    <w:rsid w:val="00AB37F3"/>
    <w:rsid w:val="00AB7352"/>
    <w:rsid w:val="00AC32AA"/>
    <w:rsid w:val="00AD1C76"/>
    <w:rsid w:val="00AD441F"/>
    <w:rsid w:val="00AE135F"/>
    <w:rsid w:val="00AE1C25"/>
    <w:rsid w:val="00AE3125"/>
    <w:rsid w:val="00AE7D2F"/>
    <w:rsid w:val="00AE7F0A"/>
    <w:rsid w:val="00AF1728"/>
    <w:rsid w:val="00B01AB0"/>
    <w:rsid w:val="00B02A28"/>
    <w:rsid w:val="00B55135"/>
    <w:rsid w:val="00B61C9B"/>
    <w:rsid w:val="00B67868"/>
    <w:rsid w:val="00B70D8C"/>
    <w:rsid w:val="00B81A44"/>
    <w:rsid w:val="00B92033"/>
    <w:rsid w:val="00BA08A3"/>
    <w:rsid w:val="00BA6EE9"/>
    <w:rsid w:val="00BB05E1"/>
    <w:rsid w:val="00BC2794"/>
    <w:rsid w:val="00BF3FF1"/>
    <w:rsid w:val="00BF40CD"/>
    <w:rsid w:val="00C01956"/>
    <w:rsid w:val="00C0335B"/>
    <w:rsid w:val="00C24F69"/>
    <w:rsid w:val="00C3170E"/>
    <w:rsid w:val="00C3548F"/>
    <w:rsid w:val="00C4358B"/>
    <w:rsid w:val="00C52D0E"/>
    <w:rsid w:val="00C72B59"/>
    <w:rsid w:val="00C82B16"/>
    <w:rsid w:val="00C87653"/>
    <w:rsid w:val="00C87CB4"/>
    <w:rsid w:val="00CA08C6"/>
    <w:rsid w:val="00CB1C36"/>
    <w:rsid w:val="00CB1CDD"/>
    <w:rsid w:val="00CB470C"/>
    <w:rsid w:val="00CD2818"/>
    <w:rsid w:val="00CD31D4"/>
    <w:rsid w:val="00CD43CC"/>
    <w:rsid w:val="00CF5FE4"/>
    <w:rsid w:val="00CF6131"/>
    <w:rsid w:val="00D05718"/>
    <w:rsid w:val="00D06404"/>
    <w:rsid w:val="00D31134"/>
    <w:rsid w:val="00D47265"/>
    <w:rsid w:val="00D51CBE"/>
    <w:rsid w:val="00D56601"/>
    <w:rsid w:val="00D60D66"/>
    <w:rsid w:val="00D6323B"/>
    <w:rsid w:val="00D75B5D"/>
    <w:rsid w:val="00D91826"/>
    <w:rsid w:val="00DA1635"/>
    <w:rsid w:val="00DA45CA"/>
    <w:rsid w:val="00DB62E0"/>
    <w:rsid w:val="00DC3627"/>
    <w:rsid w:val="00DD1B26"/>
    <w:rsid w:val="00DD6F7E"/>
    <w:rsid w:val="00E00077"/>
    <w:rsid w:val="00E03243"/>
    <w:rsid w:val="00E131E9"/>
    <w:rsid w:val="00E27D74"/>
    <w:rsid w:val="00E31DD2"/>
    <w:rsid w:val="00E3671B"/>
    <w:rsid w:val="00E518D5"/>
    <w:rsid w:val="00E5445F"/>
    <w:rsid w:val="00E90E4B"/>
    <w:rsid w:val="00E93629"/>
    <w:rsid w:val="00E94ABD"/>
    <w:rsid w:val="00EB70EF"/>
    <w:rsid w:val="00EC4E3D"/>
    <w:rsid w:val="00ED1D7F"/>
    <w:rsid w:val="00ED4D56"/>
    <w:rsid w:val="00EE4C7C"/>
    <w:rsid w:val="00EF2E4B"/>
    <w:rsid w:val="00F04C29"/>
    <w:rsid w:val="00F078FC"/>
    <w:rsid w:val="00F102D3"/>
    <w:rsid w:val="00F201E7"/>
    <w:rsid w:val="00F25AEC"/>
    <w:rsid w:val="00F277FE"/>
    <w:rsid w:val="00F410E4"/>
    <w:rsid w:val="00F620C3"/>
    <w:rsid w:val="00F758D5"/>
    <w:rsid w:val="00F75FF5"/>
    <w:rsid w:val="00F80DA2"/>
    <w:rsid w:val="00F94635"/>
    <w:rsid w:val="00FA5B77"/>
    <w:rsid w:val="00FB2B49"/>
    <w:rsid w:val="00FC5379"/>
    <w:rsid w:val="00FC55A7"/>
    <w:rsid w:val="00FC6D7E"/>
    <w:rsid w:val="00FD7F7D"/>
    <w:rsid w:val="00FE0151"/>
    <w:rsid w:val="00FE4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BA9F33"/>
  <w15:docId w15:val="{C0CBEC6B-D5F3-43D0-8794-E32C45CC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794"/>
    <w:pPr>
      <w:widowControl w:val="0"/>
    </w:pPr>
    <w:rPr>
      <w:color w:val="000000"/>
    </w:rPr>
  </w:style>
  <w:style w:type="paragraph" w:styleId="1">
    <w:name w:val="heading 1"/>
    <w:basedOn w:val="10"/>
    <w:next w:val="10"/>
    <w:link w:val="11"/>
    <w:uiPriority w:val="99"/>
    <w:qFormat/>
    <w:rsid w:val="00E31DD2"/>
    <w:pPr>
      <w:keepNext/>
      <w:keepLines/>
      <w:spacing w:before="480" w:after="120"/>
      <w:contextualSpacing/>
      <w:outlineLvl w:val="0"/>
    </w:pPr>
    <w:rPr>
      <w:b/>
      <w:sz w:val="48"/>
      <w:szCs w:val="48"/>
    </w:rPr>
  </w:style>
  <w:style w:type="paragraph" w:styleId="2">
    <w:name w:val="heading 2"/>
    <w:basedOn w:val="10"/>
    <w:next w:val="10"/>
    <w:link w:val="20"/>
    <w:uiPriority w:val="99"/>
    <w:qFormat/>
    <w:rsid w:val="00E31DD2"/>
    <w:pPr>
      <w:keepNext/>
      <w:keepLines/>
      <w:spacing w:before="360" w:after="80"/>
      <w:contextualSpacing/>
      <w:outlineLvl w:val="1"/>
    </w:pPr>
    <w:rPr>
      <w:b/>
      <w:sz w:val="36"/>
      <w:szCs w:val="36"/>
    </w:rPr>
  </w:style>
  <w:style w:type="paragraph" w:styleId="3">
    <w:name w:val="heading 3"/>
    <w:basedOn w:val="10"/>
    <w:next w:val="10"/>
    <w:link w:val="30"/>
    <w:uiPriority w:val="99"/>
    <w:qFormat/>
    <w:rsid w:val="00E31DD2"/>
    <w:pPr>
      <w:keepNext/>
      <w:keepLines/>
      <w:spacing w:before="280" w:after="80"/>
      <w:contextualSpacing/>
      <w:outlineLvl w:val="2"/>
    </w:pPr>
    <w:rPr>
      <w:b/>
      <w:sz w:val="28"/>
      <w:szCs w:val="28"/>
    </w:rPr>
  </w:style>
  <w:style w:type="paragraph" w:styleId="4">
    <w:name w:val="heading 4"/>
    <w:basedOn w:val="10"/>
    <w:next w:val="10"/>
    <w:link w:val="40"/>
    <w:uiPriority w:val="99"/>
    <w:qFormat/>
    <w:rsid w:val="00E31DD2"/>
    <w:pPr>
      <w:keepNext/>
      <w:keepLines/>
      <w:spacing w:before="240" w:after="40"/>
      <w:contextualSpacing/>
      <w:outlineLvl w:val="3"/>
    </w:pPr>
    <w:rPr>
      <w:b/>
      <w:sz w:val="24"/>
      <w:szCs w:val="24"/>
    </w:rPr>
  </w:style>
  <w:style w:type="paragraph" w:styleId="5">
    <w:name w:val="heading 5"/>
    <w:basedOn w:val="10"/>
    <w:next w:val="10"/>
    <w:link w:val="50"/>
    <w:uiPriority w:val="99"/>
    <w:qFormat/>
    <w:rsid w:val="00E31DD2"/>
    <w:pPr>
      <w:keepNext/>
      <w:keepLines/>
      <w:spacing w:before="220" w:after="40"/>
      <w:contextualSpacing/>
      <w:outlineLvl w:val="4"/>
    </w:pPr>
    <w:rPr>
      <w:b/>
      <w:sz w:val="22"/>
      <w:szCs w:val="22"/>
    </w:rPr>
  </w:style>
  <w:style w:type="paragraph" w:styleId="6">
    <w:name w:val="heading 6"/>
    <w:basedOn w:val="10"/>
    <w:next w:val="10"/>
    <w:link w:val="60"/>
    <w:uiPriority w:val="99"/>
    <w:qFormat/>
    <w:rsid w:val="00E31DD2"/>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AE135F"/>
    <w:rPr>
      <w:rFonts w:ascii="Cambria" w:hAnsi="Cambria" w:cs="Times New Roman"/>
      <w:b/>
      <w:bCs/>
      <w:color w:val="000000"/>
      <w:kern w:val="32"/>
      <w:sz w:val="32"/>
      <w:szCs w:val="32"/>
    </w:rPr>
  </w:style>
  <w:style w:type="character" w:customStyle="1" w:styleId="20">
    <w:name w:val="Заголовок 2 Знак"/>
    <w:link w:val="2"/>
    <w:uiPriority w:val="99"/>
    <w:semiHidden/>
    <w:locked/>
    <w:rsid w:val="00AE135F"/>
    <w:rPr>
      <w:rFonts w:ascii="Cambria" w:hAnsi="Cambria" w:cs="Times New Roman"/>
      <w:b/>
      <w:bCs/>
      <w:i/>
      <w:iCs/>
      <w:color w:val="000000"/>
      <w:sz w:val="28"/>
      <w:szCs w:val="28"/>
    </w:rPr>
  </w:style>
  <w:style w:type="character" w:customStyle="1" w:styleId="30">
    <w:name w:val="Заголовок 3 Знак"/>
    <w:link w:val="3"/>
    <w:uiPriority w:val="99"/>
    <w:semiHidden/>
    <w:locked/>
    <w:rsid w:val="00AE135F"/>
    <w:rPr>
      <w:rFonts w:ascii="Cambria" w:hAnsi="Cambria" w:cs="Times New Roman"/>
      <w:b/>
      <w:bCs/>
      <w:color w:val="000000"/>
      <w:sz w:val="26"/>
      <w:szCs w:val="26"/>
    </w:rPr>
  </w:style>
  <w:style w:type="character" w:customStyle="1" w:styleId="40">
    <w:name w:val="Заголовок 4 Знак"/>
    <w:link w:val="4"/>
    <w:uiPriority w:val="99"/>
    <w:semiHidden/>
    <w:locked/>
    <w:rsid w:val="00AE135F"/>
    <w:rPr>
      <w:rFonts w:ascii="Calibri" w:hAnsi="Calibri" w:cs="Times New Roman"/>
      <w:b/>
      <w:bCs/>
      <w:color w:val="000000"/>
      <w:sz w:val="28"/>
      <w:szCs w:val="28"/>
    </w:rPr>
  </w:style>
  <w:style w:type="character" w:customStyle="1" w:styleId="50">
    <w:name w:val="Заголовок 5 Знак"/>
    <w:link w:val="5"/>
    <w:uiPriority w:val="99"/>
    <w:semiHidden/>
    <w:locked/>
    <w:rsid w:val="00AE135F"/>
    <w:rPr>
      <w:rFonts w:ascii="Calibri" w:hAnsi="Calibri" w:cs="Times New Roman"/>
      <w:b/>
      <w:bCs/>
      <w:i/>
      <w:iCs/>
      <w:color w:val="000000"/>
      <w:sz w:val="26"/>
      <w:szCs w:val="26"/>
    </w:rPr>
  </w:style>
  <w:style w:type="character" w:customStyle="1" w:styleId="60">
    <w:name w:val="Заголовок 6 Знак"/>
    <w:link w:val="6"/>
    <w:uiPriority w:val="99"/>
    <w:semiHidden/>
    <w:locked/>
    <w:rsid w:val="00AE135F"/>
    <w:rPr>
      <w:rFonts w:ascii="Calibri" w:hAnsi="Calibri" w:cs="Times New Roman"/>
      <w:b/>
      <w:bCs/>
      <w:color w:val="000000"/>
    </w:rPr>
  </w:style>
  <w:style w:type="paragraph" w:customStyle="1" w:styleId="10">
    <w:name w:val="Обычный1"/>
    <w:uiPriority w:val="99"/>
    <w:rsid w:val="00E31DD2"/>
    <w:pPr>
      <w:widowControl w:val="0"/>
    </w:pPr>
    <w:rPr>
      <w:color w:val="000000"/>
    </w:rPr>
  </w:style>
  <w:style w:type="paragraph" w:styleId="a3">
    <w:name w:val="Title"/>
    <w:basedOn w:val="10"/>
    <w:next w:val="10"/>
    <w:link w:val="a4"/>
    <w:uiPriority w:val="99"/>
    <w:qFormat/>
    <w:rsid w:val="00E31DD2"/>
    <w:pPr>
      <w:keepNext/>
      <w:keepLines/>
      <w:spacing w:before="480" w:after="120"/>
      <w:contextualSpacing/>
    </w:pPr>
    <w:rPr>
      <w:b/>
      <w:sz w:val="72"/>
      <w:szCs w:val="72"/>
    </w:rPr>
  </w:style>
  <w:style w:type="character" w:customStyle="1" w:styleId="a4">
    <w:name w:val="Назва Знак"/>
    <w:link w:val="a3"/>
    <w:uiPriority w:val="99"/>
    <w:locked/>
    <w:rsid w:val="00AE135F"/>
    <w:rPr>
      <w:rFonts w:ascii="Cambria" w:hAnsi="Cambria" w:cs="Times New Roman"/>
      <w:b/>
      <w:bCs/>
      <w:color w:val="000000"/>
      <w:kern w:val="28"/>
      <w:sz w:val="32"/>
      <w:szCs w:val="32"/>
    </w:rPr>
  </w:style>
  <w:style w:type="paragraph" w:styleId="a5">
    <w:name w:val="Subtitle"/>
    <w:basedOn w:val="10"/>
    <w:next w:val="10"/>
    <w:link w:val="a6"/>
    <w:uiPriority w:val="99"/>
    <w:qFormat/>
    <w:rsid w:val="00E31DD2"/>
    <w:pPr>
      <w:keepNext/>
      <w:keepLines/>
      <w:spacing w:before="360" w:after="80"/>
      <w:contextualSpacing/>
    </w:pPr>
    <w:rPr>
      <w:rFonts w:ascii="Georgia" w:hAnsi="Georgia" w:cs="Georgia"/>
      <w:i/>
      <w:color w:val="666666"/>
      <w:sz w:val="48"/>
      <w:szCs w:val="48"/>
    </w:rPr>
  </w:style>
  <w:style w:type="character" w:customStyle="1" w:styleId="a6">
    <w:name w:val="Підзаголовок Знак"/>
    <w:link w:val="a5"/>
    <w:uiPriority w:val="99"/>
    <w:locked/>
    <w:rsid w:val="00AE135F"/>
    <w:rPr>
      <w:rFonts w:ascii="Cambria" w:hAnsi="Cambria" w:cs="Times New Roman"/>
      <w:color w:val="000000"/>
      <w:sz w:val="24"/>
      <w:szCs w:val="24"/>
    </w:rPr>
  </w:style>
  <w:style w:type="table" w:customStyle="1" w:styleId="a7">
    <w:name w:val="Стиль"/>
    <w:uiPriority w:val="99"/>
    <w:rsid w:val="00E31DD2"/>
    <w:tblPr>
      <w:tblStyleRowBandSize w:val="1"/>
      <w:tblStyleColBandSize w:val="1"/>
      <w:tblInd w:w="0" w:type="dxa"/>
      <w:tblCellMar>
        <w:top w:w="0" w:type="dxa"/>
        <w:left w:w="108" w:type="dxa"/>
        <w:bottom w:w="0" w:type="dxa"/>
        <w:right w:w="108" w:type="dxa"/>
      </w:tblCellMar>
    </w:tblPr>
  </w:style>
  <w:style w:type="table" w:customStyle="1" w:styleId="9">
    <w:name w:val="Стиль9"/>
    <w:uiPriority w:val="99"/>
    <w:rsid w:val="00E31DD2"/>
    <w:tblPr>
      <w:tblStyleRowBandSize w:val="1"/>
      <w:tblStyleColBandSize w:val="1"/>
      <w:tblInd w:w="0" w:type="dxa"/>
      <w:tblCellMar>
        <w:top w:w="0" w:type="dxa"/>
        <w:left w:w="108" w:type="dxa"/>
        <w:bottom w:w="0" w:type="dxa"/>
        <w:right w:w="108" w:type="dxa"/>
      </w:tblCellMar>
    </w:tblPr>
  </w:style>
  <w:style w:type="table" w:customStyle="1" w:styleId="8">
    <w:name w:val="Стиль8"/>
    <w:uiPriority w:val="99"/>
    <w:rsid w:val="00E31DD2"/>
    <w:tblPr>
      <w:tblStyleRowBandSize w:val="1"/>
      <w:tblStyleColBandSize w:val="1"/>
      <w:tblInd w:w="0" w:type="dxa"/>
      <w:tblCellMar>
        <w:top w:w="0" w:type="dxa"/>
        <w:left w:w="115" w:type="dxa"/>
        <w:bottom w:w="0" w:type="dxa"/>
        <w:right w:w="115" w:type="dxa"/>
      </w:tblCellMar>
    </w:tblPr>
  </w:style>
  <w:style w:type="table" w:customStyle="1" w:styleId="7">
    <w:name w:val="Стиль7"/>
    <w:uiPriority w:val="99"/>
    <w:rsid w:val="00E31DD2"/>
    <w:tblPr>
      <w:tblStyleRowBandSize w:val="1"/>
      <w:tblStyleColBandSize w:val="1"/>
      <w:tblInd w:w="0" w:type="dxa"/>
      <w:tblCellMar>
        <w:top w:w="0" w:type="dxa"/>
        <w:left w:w="115" w:type="dxa"/>
        <w:bottom w:w="0" w:type="dxa"/>
        <w:right w:w="115" w:type="dxa"/>
      </w:tblCellMar>
    </w:tblPr>
  </w:style>
  <w:style w:type="table" w:customStyle="1" w:styleId="61">
    <w:name w:val="Стиль6"/>
    <w:uiPriority w:val="99"/>
    <w:rsid w:val="00E31DD2"/>
    <w:tblPr>
      <w:tblStyleRowBandSize w:val="1"/>
      <w:tblStyleColBandSize w:val="1"/>
      <w:tblInd w:w="0" w:type="dxa"/>
      <w:tblCellMar>
        <w:top w:w="0" w:type="dxa"/>
        <w:left w:w="115" w:type="dxa"/>
        <w:bottom w:w="0" w:type="dxa"/>
        <w:right w:w="115" w:type="dxa"/>
      </w:tblCellMar>
    </w:tblPr>
  </w:style>
  <w:style w:type="table" w:customStyle="1" w:styleId="51">
    <w:name w:val="Стиль5"/>
    <w:uiPriority w:val="99"/>
    <w:rsid w:val="00E31DD2"/>
    <w:tblPr>
      <w:tblStyleRowBandSize w:val="1"/>
      <w:tblStyleColBandSize w:val="1"/>
      <w:tblInd w:w="0" w:type="dxa"/>
      <w:tblCellMar>
        <w:top w:w="0" w:type="dxa"/>
        <w:left w:w="115" w:type="dxa"/>
        <w:bottom w:w="0" w:type="dxa"/>
        <w:right w:w="115" w:type="dxa"/>
      </w:tblCellMar>
    </w:tblPr>
  </w:style>
  <w:style w:type="table" w:customStyle="1" w:styleId="41">
    <w:name w:val="Стиль4"/>
    <w:uiPriority w:val="99"/>
    <w:rsid w:val="00E31DD2"/>
    <w:tblPr>
      <w:tblStyleRowBandSize w:val="1"/>
      <w:tblStyleColBandSize w:val="1"/>
      <w:tblInd w:w="0" w:type="dxa"/>
      <w:tblCellMar>
        <w:top w:w="0" w:type="dxa"/>
        <w:left w:w="115" w:type="dxa"/>
        <w:bottom w:w="0" w:type="dxa"/>
        <w:right w:w="115" w:type="dxa"/>
      </w:tblCellMar>
    </w:tblPr>
  </w:style>
  <w:style w:type="table" w:customStyle="1" w:styleId="31">
    <w:name w:val="Стиль3"/>
    <w:uiPriority w:val="99"/>
    <w:rsid w:val="00E31DD2"/>
    <w:tblPr>
      <w:tblStyleRowBandSize w:val="1"/>
      <w:tblStyleColBandSize w:val="1"/>
      <w:tblInd w:w="0" w:type="dxa"/>
      <w:tblCellMar>
        <w:top w:w="0" w:type="dxa"/>
        <w:left w:w="115" w:type="dxa"/>
        <w:bottom w:w="0" w:type="dxa"/>
        <w:right w:w="115" w:type="dxa"/>
      </w:tblCellMar>
    </w:tblPr>
  </w:style>
  <w:style w:type="table" w:customStyle="1" w:styleId="21">
    <w:name w:val="Стиль2"/>
    <w:uiPriority w:val="99"/>
    <w:rsid w:val="00E31DD2"/>
    <w:tblPr>
      <w:tblStyleRowBandSize w:val="1"/>
      <w:tblStyleColBandSize w:val="1"/>
      <w:tblInd w:w="0" w:type="dxa"/>
      <w:tblCellMar>
        <w:top w:w="0" w:type="dxa"/>
        <w:left w:w="115" w:type="dxa"/>
        <w:bottom w:w="0" w:type="dxa"/>
        <w:right w:w="115" w:type="dxa"/>
      </w:tblCellMar>
    </w:tblPr>
  </w:style>
  <w:style w:type="table" w:customStyle="1" w:styleId="12">
    <w:name w:val="Стиль1"/>
    <w:uiPriority w:val="99"/>
    <w:rsid w:val="00E31DD2"/>
    <w:tblPr>
      <w:tblStyleRowBandSize w:val="1"/>
      <w:tblStyleColBandSize w:val="1"/>
      <w:tblInd w:w="0" w:type="dxa"/>
      <w:tblCellMar>
        <w:top w:w="0" w:type="dxa"/>
        <w:left w:w="115" w:type="dxa"/>
        <w:bottom w:w="0" w:type="dxa"/>
        <w:right w:w="115" w:type="dxa"/>
      </w:tblCellMar>
    </w:tblPr>
  </w:style>
  <w:style w:type="paragraph" w:styleId="a8">
    <w:name w:val="Balloon Text"/>
    <w:basedOn w:val="a"/>
    <w:link w:val="a9"/>
    <w:uiPriority w:val="99"/>
    <w:semiHidden/>
    <w:rsid w:val="005659F5"/>
    <w:rPr>
      <w:rFonts w:ascii="Tahoma" w:hAnsi="Tahoma" w:cs="Tahoma"/>
      <w:sz w:val="16"/>
      <w:szCs w:val="16"/>
    </w:rPr>
  </w:style>
  <w:style w:type="character" w:customStyle="1" w:styleId="a9">
    <w:name w:val="Текст у виносці Знак"/>
    <w:link w:val="a8"/>
    <w:uiPriority w:val="99"/>
    <w:semiHidden/>
    <w:locked/>
    <w:rsid w:val="005659F5"/>
    <w:rPr>
      <w:rFonts w:ascii="Tahoma" w:hAnsi="Tahoma" w:cs="Tahoma"/>
      <w:color w:val="000000"/>
      <w:sz w:val="16"/>
      <w:szCs w:val="16"/>
    </w:rPr>
  </w:style>
  <w:style w:type="paragraph" w:styleId="22">
    <w:name w:val="Body Text 2"/>
    <w:basedOn w:val="a"/>
    <w:link w:val="23"/>
    <w:uiPriority w:val="99"/>
    <w:rsid w:val="005659F5"/>
    <w:pPr>
      <w:widowControl/>
      <w:spacing w:after="120" w:line="480" w:lineRule="auto"/>
    </w:pPr>
    <w:rPr>
      <w:color w:val="auto"/>
      <w:sz w:val="24"/>
      <w:szCs w:val="24"/>
      <w:lang w:val="ru-RU" w:eastAsia="ru-RU"/>
    </w:rPr>
  </w:style>
  <w:style w:type="character" w:customStyle="1" w:styleId="23">
    <w:name w:val="Основний текст 2 Знак"/>
    <w:link w:val="22"/>
    <w:uiPriority w:val="99"/>
    <w:locked/>
    <w:rsid w:val="005659F5"/>
    <w:rPr>
      <w:rFonts w:cs="Times New Roman"/>
      <w:sz w:val="24"/>
      <w:szCs w:val="24"/>
      <w:lang w:val="ru-RU" w:eastAsia="ru-RU"/>
    </w:rPr>
  </w:style>
  <w:style w:type="character" w:customStyle="1" w:styleId="FontStyle14">
    <w:name w:val="Font Style14"/>
    <w:uiPriority w:val="99"/>
    <w:rsid w:val="005659F5"/>
    <w:rPr>
      <w:rFonts w:ascii="Times New Roman" w:hAnsi="Times New Roman"/>
      <w:sz w:val="24"/>
    </w:rPr>
  </w:style>
  <w:style w:type="paragraph" w:styleId="HTML">
    <w:name w:val="HTML Preformatted"/>
    <w:basedOn w:val="a"/>
    <w:link w:val="HTML0"/>
    <w:uiPriority w:val="99"/>
    <w:rsid w:val="005659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val="uk-UA" w:eastAsia="uk-UA"/>
    </w:rPr>
  </w:style>
  <w:style w:type="character" w:customStyle="1" w:styleId="HTML0">
    <w:name w:val="Стандартний HTML Знак"/>
    <w:link w:val="HTML"/>
    <w:uiPriority w:val="99"/>
    <w:locked/>
    <w:rsid w:val="005659F5"/>
    <w:rPr>
      <w:rFonts w:ascii="Courier New" w:hAnsi="Courier New" w:cs="Courier New"/>
      <w:sz w:val="20"/>
      <w:szCs w:val="20"/>
      <w:lang w:val="uk-UA" w:eastAsia="uk-UA"/>
    </w:rPr>
  </w:style>
  <w:style w:type="paragraph" w:styleId="aa">
    <w:name w:val="endnote text"/>
    <w:basedOn w:val="a"/>
    <w:link w:val="ab"/>
    <w:uiPriority w:val="99"/>
    <w:semiHidden/>
    <w:unhideWhenUsed/>
    <w:rsid w:val="000415FB"/>
  </w:style>
  <w:style w:type="character" w:customStyle="1" w:styleId="ab">
    <w:name w:val="Текст кінцевої виноски Знак"/>
    <w:link w:val="aa"/>
    <w:uiPriority w:val="99"/>
    <w:semiHidden/>
    <w:rsid w:val="000415FB"/>
    <w:rPr>
      <w:color w:val="000000"/>
    </w:rPr>
  </w:style>
  <w:style w:type="character" w:styleId="ac">
    <w:name w:val="endnote reference"/>
    <w:uiPriority w:val="99"/>
    <w:semiHidden/>
    <w:unhideWhenUsed/>
    <w:rsid w:val="000415FB"/>
    <w:rPr>
      <w:vertAlign w:val="superscript"/>
    </w:rPr>
  </w:style>
  <w:style w:type="paragraph" w:customStyle="1" w:styleId="rvps2">
    <w:name w:val="rvps2"/>
    <w:basedOn w:val="a"/>
    <w:rsid w:val="00A37B4B"/>
    <w:pPr>
      <w:widowControl/>
      <w:spacing w:before="100" w:beforeAutospacing="1" w:after="100" w:afterAutospacing="1"/>
    </w:pPr>
    <w:rPr>
      <w:color w:val="auto"/>
      <w:sz w:val="24"/>
      <w:szCs w:val="24"/>
    </w:rPr>
  </w:style>
  <w:style w:type="paragraph" w:styleId="ad">
    <w:name w:val="Normal (Web)"/>
    <w:basedOn w:val="a"/>
    <w:uiPriority w:val="99"/>
    <w:semiHidden/>
    <w:unhideWhenUsed/>
    <w:rsid w:val="008A27EF"/>
    <w:pPr>
      <w:widowControl/>
      <w:spacing w:before="100" w:beforeAutospacing="1" w:after="100" w:afterAutospacing="1"/>
    </w:pPr>
    <w:rPr>
      <w:color w:val="auto"/>
      <w:sz w:val="24"/>
      <w:szCs w:val="24"/>
    </w:rPr>
  </w:style>
  <w:style w:type="character" w:styleId="ae">
    <w:name w:val="Strong"/>
    <w:uiPriority w:val="22"/>
    <w:qFormat/>
    <w:locked/>
    <w:rsid w:val="00032C2F"/>
    <w:rPr>
      <w:b/>
      <w:bCs/>
    </w:rPr>
  </w:style>
  <w:style w:type="character" w:styleId="af">
    <w:name w:val="Hyperlink"/>
    <w:basedOn w:val="a0"/>
    <w:uiPriority w:val="99"/>
    <w:semiHidden/>
    <w:unhideWhenUsed/>
    <w:rsid w:val="003215A2"/>
    <w:rPr>
      <w:color w:val="0000FF"/>
      <w:u w:val="single"/>
    </w:rPr>
  </w:style>
  <w:style w:type="paragraph" w:styleId="af0">
    <w:name w:val="header"/>
    <w:basedOn w:val="a"/>
    <w:link w:val="af1"/>
    <w:uiPriority w:val="99"/>
    <w:unhideWhenUsed/>
    <w:rsid w:val="001222F6"/>
    <w:pPr>
      <w:tabs>
        <w:tab w:val="center" w:pos="4819"/>
        <w:tab w:val="right" w:pos="9639"/>
      </w:tabs>
    </w:pPr>
  </w:style>
  <w:style w:type="character" w:customStyle="1" w:styleId="af1">
    <w:name w:val="Верхній колонтитул Знак"/>
    <w:basedOn w:val="a0"/>
    <w:link w:val="af0"/>
    <w:uiPriority w:val="99"/>
    <w:rsid w:val="001222F6"/>
    <w:rPr>
      <w:color w:val="000000"/>
    </w:rPr>
  </w:style>
  <w:style w:type="paragraph" w:styleId="af2">
    <w:name w:val="footer"/>
    <w:basedOn w:val="a"/>
    <w:link w:val="af3"/>
    <w:uiPriority w:val="99"/>
    <w:unhideWhenUsed/>
    <w:rsid w:val="001222F6"/>
    <w:pPr>
      <w:tabs>
        <w:tab w:val="center" w:pos="4819"/>
        <w:tab w:val="right" w:pos="9639"/>
      </w:tabs>
    </w:pPr>
  </w:style>
  <w:style w:type="character" w:customStyle="1" w:styleId="af3">
    <w:name w:val="Нижній колонтитул Знак"/>
    <w:basedOn w:val="a0"/>
    <w:link w:val="af2"/>
    <w:uiPriority w:val="99"/>
    <w:rsid w:val="001222F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73699">
      <w:bodyDiv w:val="1"/>
      <w:marLeft w:val="0"/>
      <w:marRight w:val="0"/>
      <w:marTop w:val="0"/>
      <w:marBottom w:val="0"/>
      <w:divBdr>
        <w:top w:val="none" w:sz="0" w:space="0" w:color="auto"/>
        <w:left w:val="none" w:sz="0" w:space="0" w:color="auto"/>
        <w:bottom w:val="none" w:sz="0" w:space="0" w:color="auto"/>
        <w:right w:val="none" w:sz="0" w:space="0" w:color="auto"/>
      </w:divBdr>
    </w:div>
    <w:div w:id="861936128">
      <w:bodyDiv w:val="1"/>
      <w:marLeft w:val="0"/>
      <w:marRight w:val="0"/>
      <w:marTop w:val="0"/>
      <w:marBottom w:val="0"/>
      <w:divBdr>
        <w:top w:val="none" w:sz="0" w:space="0" w:color="auto"/>
        <w:left w:val="none" w:sz="0" w:space="0" w:color="auto"/>
        <w:bottom w:val="none" w:sz="0" w:space="0" w:color="auto"/>
        <w:right w:val="none" w:sz="0" w:space="0" w:color="auto"/>
      </w:divBdr>
    </w:div>
    <w:div w:id="984704483">
      <w:bodyDiv w:val="1"/>
      <w:marLeft w:val="0"/>
      <w:marRight w:val="0"/>
      <w:marTop w:val="0"/>
      <w:marBottom w:val="0"/>
      <w:divBdr>
        <w:top w:val="none" w:sz="0" w:space="0" w:color="auto"/>
        <w:left w:val="none" w:sz="0" w:space="0" w:color="auto"/>
        <w:bottom w:val="none" w:sz="0" w:space="0" w:color="auto"/>
        <w:right w:val="none" w:sz="0" w:space="0" w:color="auto"/>
      </w:divBdr>
      <w:divsChild>
        <w:div w:id="507067036">
          <w:marLeft w:val="0"/>
          <w:marRight w:val="0"/>
          <w:marTop w:val="150"/>
          <w:marBottom w:val="150"/>
          <w:divBdr>
            <w:top w:val="none" w:sz="0" w:space="0" w:color="auto"/>
            <w:left w:val="none" w:sz="0" w:space="0" w:color="auto"/>
            <w:bottom w:val="none" w:sz="0" w:space="0" w:color="auto"/>
            <w:right w:val="none" w:sz="0" w:space="0" w:color="auto"/>
          </w:divBdr>
        </w:div>
        <w:div w:id="997150002">
          <w:marLeft w:val="0"/>
          <w:marRight w:val="0"/>
          <w:marTop w:val="150"/>
          <w:marBottom w:val="150"/>
          <w:divBdr>
            <w:top w:val="none" w:sz="0" w:space="0" w:color="auto"/>
            <w:left w:val="none" w:sz="0" w:space="0" w:color="auto"/>
            <w:bottom w:val="none" w:sz="0" w:space="0" w:color="auto"/>
            <w:right w:val="none" w:sz="0" w:space="0" w:color="auto"/>
          </w:divBdr>
        </w:div>
        <w:div w:id="753941880">
          <w:marLeft w:val="0"/>
          <w:marRight w:val="0"/>
          <w:marTop w:val="150"/>
          <w:marBottom w:val="150"/>
          <w:divBdr>
            <w:top w:val="none" w:sz="0" w:space="0" w:color="auto"/>
            <w:left w:val="none" w:sz="0" w:space="0" w:color="auto"/>
            <w:bottom w:val="none" w:sz="0" w:space="0" w:color="auto"/>
            <w:right w:val="none" w:sz="0" w:space="0" w:color="auto"/>
          </w:divBdr>
        </w:div>
        <w:div w:id="771127360">
          <w:marLeft w:val="0"/>
          <w:marRight w:val="0"/>
          <w:marTop w:val="150"/>
          <w:marBottom w:val="150"/>
          <w:divBdr>
            <w:top w:val="none" w:sz="0" w:space="0" w:color="auto"/>
            <w:left w:val="none" w:sz="0" w:space="0" w:color="auto"/>
            <w:bottom w:val="none" w:sz="0" w:space="0" w:color="auto"/>
            <w:right w:val="none" w:sz="0" w:space="0" w:color="auto"/>
          </w:divBdr>
        </w:div>
        <w:div w:id="712193543">
          <w:marLeft w:val="0"/>
          <w:marRight w:val="0"/>
          <w:marTop w:val="150"/>
          <w:marBottom w:val="150"/>
          <w:divBdr>
            <w:top w:val="none" w:sz="0" w:space="0" w:color="auto"/>
            <w:left w:val="none" w:sz="0" w:space="0" w:color="auto"/>
            <w:bottom w:val="none" w:sz="0" w:space="0" w:color="auto"/>
            <w:right w:val="none" w:sz="0" w:space="0" w:color="auto"/>
          </w:divBdr>
        </w:div>
        <w:div w:id="902832170">
          <w:marLeft w:val="0"/>
          <w:marRight w:val="0"/>
          <w:marTop w:val="150"/>
          <w:marBottom w:val="150"/>
          <w:divBdr>
            <w:top w:val="none" w:sz="0" w:space="0" w:color="auto"/>
            <w:left w:val="none" w:sz="0" w:space="0" w:color="auto"/>
            <w:bottom w:val="none" w:sz="0" w:space="0" w:color="auto"/>
            <w:right w:val="none" w:sz="0" w:space="0" w:color="auto"/>
          </w:divBdr>
        </w:div>
        <w:div w:id="1144732590">
          <w:marLeft w:val="0"/>
          <w:marRight w:val="0"/>
          <w:marTop w:val="0"/>
          <w:marBottom w:val="150"/>
          <w:divBdr>
            <w:top w:val="none" w:sz="0" w:space="0" w:color="auto"/>
            <w:left w:val="none" w:sz="0" w:space="0" w:color="auto"/>
            <w:bottom w:val="none" w:sz="0" w:space="0" w:color="auto"/>
            <w:right w:val="none" w:sz="0" w:space="0" w:color="auto"/>
          </w:divBdr>
        </w:div>
        <w:div w:id="1231770077">
          <w:marLeft w:val="0"/>
          <w:marRight w:val="0"/>
          <w:marTop w:val="150"/>
          <w:marBottom w:val="150"/>
          <w:divBdr>
            <w:top w:val="none" w:sz="0" w:space="0" w:color="auto"/>
            <w:left w:val="none" w:sz="0" w:space="0" w:color="auto"/>
            <w:bottom w:val="none" w:sz="0" w:space="0" w:color="auto"/>
            <w:right w:val="none" w:sz="0" w:space="0" w:color="auto"/>
          </w:divBdr>
        </w:div>
        <w:div w:id="828643134">
          <w:marLeft w:val="0"/>
          <w:marRight w:val="0"/>
          <w:marTop w:val="150"/>
          <w:marBottom w:val="150"/>
          <w:divBdr>
            <w:top w:val="none" w:sz="0" w:space="0" w:color="auto"/>
            <w:left w:val="none" w:sz="0" w:space="0" w:color="auto"/>
            <w:bottom w:val="none" w:sz="0" w:space="0" w:color="auto"/>
            <w:right w:val="none" w:sz="0" w:space="0" w:color="auto"/>
          </w:divBdr>
        </w:div>
      </w:divsChild>
    </w:div>
    <w:div w:id="1367870163">
      <w:bodyDiv w:val="1"/>
      <w:marLeft w:val="0"/>
      <w:marRight w:val="0"/>
      <w:marTop w:val="0"/>
      <w:marBottom w:val="0"/>
      <w:divBdr>
        <w:top w:val="none" w:sz="0" w:space="0" w:color="auto"/>
        <w:left w:val="none" w:sz="0" w:space="0" w:color="auto"/>
        <w:bottom w:val="none" w:sz="0" w:space="0" w:color="auto"/>
        <w:right w:val="none" w:sz="0" w:space="0" w:color="auto"/>
      </w:divBdr>
    </w:div>
    <w:div w:id="1489859155">
      <w:bodyDiv w:val="1"/>
      <w:marLeft w:val="0"/>
      <w:marRight w:val="0"/>
      <w:marTop w:val="0"/>
      <w:marBottom w:val="0"/>
      <w:divBdr>
        <w:top w:val="none" w:sz="0" w:space="0" w:color="auto"/>
        <w:left w:val="none" w:sz="0" w:space="0" w:color="auto"/>
        <w:bottom w:val="none" w:sz="0" w:space="0" w:color="auto"/>
        <w:right w:val="none" w:sz="0" w:space="0" w:color="auto"/>
      </w:divBdr>
      <w:divsChild>
        <w:div w:id="1646279581">
          <w:marLeft w:val="0"/>
          <w:marRight w:val="0"/>
          <w:marTop w:val="150"/>
          <w:marBottom w:val="150"/>
          <w:divBdr>
            <w:top w:val="none" w:sz="0" w:space="0" w:color="auto"/>
            <w:left w:val="none" w:sz="0" w:space="0" w:color="auto"/>
            <w:bottom w:val="none" w:sz="0" w:space="0" w:color="auto"/>
            <w:right w:val="none" w:sz="0" w:space="0" w:color="auto"/>
          </w:divBdr>
        </w:div>
      </w:divsChild>
    </w:div>
    <w:div w:id="1650283198">
      <w:bodyDiv w:val="1"/>
      <w:marLeft w:val="0"/>
      <w:marRight w:val="0"/>
      <w:marTop w:val="0"/>
      <w:marBottom w:val="0"/>
      <w:divBdr>
        <w:top w:val="none" w:sz="0" w:space="0" w:color="auto"/>
        <w:left w:val="none" w:sz="0" w:space="0" w:color="auto"/>
        <w:bottom w:val="none" w:sz="0" w:space="0" w:color="auto"/>
        <w:right w:val="none" w:sz="0" w:space="0" w:color="auto"/>
      </w:divBdr>
    </w:div>
    <w:div w:id="1941259984">
      <w:bodyDiv w:val="1"/>
      <w:marLeft w:val="0"/>
      <w:marRight w:val="0"/>
      <w:marTop w:val="0"/>
      <w:marBottom w:val="0"/>
      <w:divBdr>
        <w:top w:val="none" w:sz="0" w:space="0" w:color="auto"/>
        <w:left w:val="none" w:sz="0" w:space="0" w:color="auto"/>
        <w:bottom w:val="none" w:sz="0" w:space="0" w:color="auto"/>
        <w:right w:val="none" w:sz="0" w:space="0" w:color="auto"/>
      </w:divBdr>
    </w:div>
    <w:div w:id="2121757018">
      <w:marLeft w:val="0"/>
      <w:marRight w:val="0"/>
      <w:marTop w:val="0"/>
      <w:marBottom w:val="0"/>
      <w:divBdr>
        <w:top w:val="none" w:sz="0" w:space="0" w:color="auto"/>
        <w:left w:val="none" w:sz="0" w:space="0" w:color="auto"/>
        <w:bottom w:val="none" w:sz="0" w:space="0" w:color="auto"/>
        <w:right w:val="none" w:sz="0" w:space="0" w:color="auto"/>
      </w:divBdr>
      <w:divsChild>
        <w:div w:id="2121757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2E5FB-4385-4A38-802B-BC328A3F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21</Pages>
  <Words>19358</Words>
  <Characters>11035</Characters>
  <Application>Microsoft Office Word</Application>
  <DocSecurity>0</DocSecurity>
  <Lines>91</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Аналіз регуляторного впливу</vt:lpstr>
      <vt:lpstr>Аналіз регуляторного впливу</vt:lpstr>
    </vt:vector>
  </TitlesOfParts>
  <Company/>
  <LinksUpToDate>false</LinksUpToDate>
  <CharactersWithSpaces>30333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user</dc:creator>
  <cp:keywords/>
  <dc:description/>
  <cp:lastModifiedBy>ПОЛІЩУК Анна В’ячеславівна</cp:lastModifiedBy>
  <cp:revision>12</cp:revision>
  <cp:lastPrinted>2019-10-30T12:03:00Z</cp:lastPrinted>
  <dcterms:created xsi:type="dcterms:W3CDTF">2019-10-21T12:39:00Z</dcterms:created>
  <dcterms:modified xsi:type="dcterms:W3CDTF">2019-11-21T15:52:00Z</dcterms:modified>
</cp:coreProperties>
</file>