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035" w:rsidRPr="009A218B" w:rsidRDefault="00D06035" w:rsidP="00B175F1">
      <w:pPr>
        <w:spacing w:line="240" w:lineRule="auto"/>
        <w:jc w:val="center"/>
        <w:rPr>
          <w:rFonts w:ascii="Times New Roman" w:hAnsi="Times New Roman" w:cs="Times New Roman"/>
          <w:b/>
          <w:sz w:val="28"/>
          <w:szCs w:val="28"/>
          <w:lang w:val="uk-UA"/>
        </w:rPr>
      </w:pPr>
      <w:bookmarkStart w:id="0" w:name="_GoBack"/>
      <w:bookmarkEnd w:id="0"/>
      <w:r w:rsidRPr="009A218B">
        <w:rPr>
          <w:rFonts w:ascii="Times New Roman" w:hAnsi="Times New Roman" w:cs="Times New Roman"/>
          <w:b/>
          <w:sz w:val="28"/>
          <w:szCs w:val="28"/>
          <w:lang w:val="uk-UA"/>
        </w:rPr>
        <w:t>АНАЛІЗ РЕГУЛЯТОРНОГО ВПЛИВУ</w:t>
      </w:r>
    </w:p>
    <w:p w:rsidR="009A218B" w:rsidRDefault="00D06035" w:rsidP="007F3058">
      <w:pPr>
        <w:tabs>
          <w:tab w:val="left" w:pos="-180"/>
        </w:tabs>
        <w:spacing w:line="240" w:lineRule="auto"/>
        <w:jc w:val="center"/>
        <w:rPr>
          <w:rFonts w:ascii="Times New Roman" w:hAnsi="Times New Roman" w:cs="Times New Roman"/>
          <w:b/>
          <w:sz w:val="28"/>
          <w:szCs w:val="28"/>
          <w:lang w:val="uk-UA" w:eastAsia="lt-LT"/>
        </w:rPr>
      </w:pPr>
      <w:r w:rsidRPr="009A218B">
        <w:rPr>
          <w:rFonts w:ascii="Times New Roman" w:hAnsi="Times New Roman" w:cs="Times New Roman"/>
          <w:b/>
          <w:sz w:val="28"/>
          <w:szCs w:val="28"/>
          <w:lang w:val="uk-UA"/>
        </w:rPr>
        <w:t xml:space="preserve">до проекту </w:t>
      </w:r>
      <w:r w:rsidR="00D74934" w:rsidRPr="009A218B">
        <w:rPr>
          <w:rFonts w:ascii="Times New Roman" w:hAnsi="Times New Roman" w:cs="Times New Roman"/>
          <w:b/>
          <w:sz w:val="28"/>
          <w:szCs w:val="28"/>
          <w:lang w:val="uk-UA"/>
        </w:rPr>
        <w:t xml:space="preserve">постанови Кабінету Міністрів України </w:t>
      </w:r>
      <w:r w:rsidR="007F3058" w:rsidRPr="009A218B">
        <w:rPr>
          <w:rFonts w:ascii="Times New Roman" w:hAnsi="Times New Roman" w:cs="Times New Roman"/>
          <w:b/>
          <w:sz w:val="28"/>
          <w:szCs w:val="28"/>
          <w:lang w:val="uk-UA"/>
        </w:rPr>
        <w:t xml:space="preserve"> </w:t>
      </w:r>
      <w:r w:rsidR="007F3058" w:rsidRPr="009A218B">
        <w:rPr>
          <w:rFonts w:ascii="Times New Roman" w:hAnsi="Times New Roman" w:cs="Times New Roman"/>
          <w:b/>
          <w:sz w:val="28"/>
          <w:szCs w:val="28"/>
          <w:lang w:val="uk-UA"/>
        </w:rPr>
        <w:t>«</w:t>
      </w:r>
      <w:r w:rsidR="007F3058" w:rsidRPr="009A218B">
        <w:rPr>
          <w:rFonts w:ascii="Times New Roman" w:hAnsi="Times New Roman" w:cs="Times New Roman"/>
          <w:b/>
          <w:sz w:val="28"/>
          <w:szCs w:val="28"/>
          <w:lang w:val="uk-UA" w:eastAsia="uk-UA"/>
        </w:rPr>
        <w:t xml:space="preserve">Про визначення </w:t>
      </w:r>
      <w:r w:rsidR="007F3058" w:rsidRPr="009A218B">
        <w:rPr>
          <w:rFonts w:ascii="Times New Roman" w:hAnsi="Times New Roman" w:cs="Times New Roman"/>
          <w:b/>
          <w:sz w:val="28"/>
          <w:szCs w:val="28"/>
          <w:lang w:val="uk-UA" w:eastAsia="lt-LT"/>
        </w:rPr>
        <w:t xml:space="preserve">критеріїв віднесення державних унітарних підприємств та </w:t>
      </w:r>
    </w:p>
    <w:p w:rsidR="009A218B" w:rsidRDefault="007F3058" w:rsidP="007F3058">
      <w:pPr>
        <w:tabs>
          <w:tab w:val="left" w:pos="-180"/>
        </w:tabs>
        <w:spacing w:line="240" w:lineRule="auto"/>
        <w:jc w:val="center"/>
        <w:rPr>
          <w:rFonts w:ascii="Times New Roman" w:hAnsi="Times New Roman" w:cs="Times New Roman"/>
          <w:b/>
          <w:sz w:val="28"/>
          <w:szCs w:val="28"/>
          <w:lang w:val="uk-UA" w:eastAsia="lt-LT"/>
        </w:rPr>
      </w:pPr>
      <w:r w:rsidRPr="009A218B">
        <w:rPr>
          <w:rFonts w:ascii="Times New Roman" w:hAnsi="Times New Roman" w:cs="Times New Roman"/>
          <w:b/>
          <w:sz w:val="28"/>
          <w:szCs w:val="28"/>
          <w:lang w:val="uk-UA" w:eastAsia="lt-LT"/>
        </w:rPr>
        <w:t xml:space="preserve">господарських товариств, у статутному капіталі яких більше 50 відсотків акцій (часток) належать державі, до таких, фінансова звітність </w:t>
      </w:r>
    </w:p>
    <w:p w:rsidR="009A218B" w:rsidRDefault="007F3058" w:rsidP="007F3058">
      <w:pPr>
        <w:tabs>
          <w:tab w:val="left" w:pos="-180"/>
        </w:tabs>
        <w:spacing w:line="240" w:lineRule="auto"/>
        <w:jc w:val="center"/>
        <w:rPr>
          <w:rFonts w:ascii="Times New Roman" w:hAnsi="Times New Roman" w:cs="Times New Roman"/>
          <w:b/>
          <w:sz w:val="28"/>
          <w:szCs w:val="28"/>
          <w:lang w:val="uk-UA" w:eastAsia="lt-LT"/>
        </w:rPr>
      </w:pPr>
      <w:r w:rsidRPr="009A218B">
        <w:rPr>
          <w:rFonts w:ascii="Times New Roman" w:hAnsi="Times New Roman" w:cs="Times New Roman"/>
          <w:b/>
          <w:sz w:val="28"/>
          <w:szCs w:val="28"/>
          <w:lang w:val="uk-UA" w:eastAsia="lt-LT"/>
        </w:rPr>
        <w:t>(у тому числі консолідована) яких підлягає обов’язковій</w:t>
      </w:r>
    </w:p>
    <w:p w:rsidR="00D06035" w:rsidRPr="009A218B" w:rsidRDefault="007F3058" w:rsidP="007F3058">
      <w:pPr>
        <w:tabs>
          <w:tab w:val="left" w:pos="-180"/>
        </w:tabs>
        <w:spacing w:line="240" w:lineRule="auto"/>
        <w:jc w:val="center"/>
        <w:rPr>
          <w:rFonts w:ascii="Times New Roman" w:hAnsi="Times New Roman" w:cs="Times New Roman"/>
          <w:b/>
          <w:sz w:val="28"/>
          <w:szCs w:val="28"/>
          <w:lang w:val="uk-UA"/>
        </w:rPr>
      </w:pPr>
      <w:r w:rsidRPr="009A218B">
        <w:rPr>
          <w:rFonts w:ascii="Times New Roman" w:hAnsi="Times New Roman" w:cs="Times New Roman"/>
          <w:b/>
          <w:sz w:val="28"/>
          <w:szCs w:val="28"/>
          <w:lang w:val="uk-UA" w:eastAsia="lt-LT"/>
        </w:rPr>
        <w:t xml:space="preserve"> перевірці незалежним </w:t>
      </w:r>
      <w:hyperlink r:id="rId8" w:anchor="w12" w:history="1">
        <w:r w:rsidRPr="009A218B">
          <w:rPr>
            <w:rStyle w:val="af"/>
            <w:rFonts w:ascii="Times New Roman" w:hAnsi="Times New Roman"/>
            <w:b/>
            <w:color w:val="auto"/>
            <w:sz w:val="28"/>
            <w:szCs w:val="28"/>
            <w:u w:val="none"/>
            <w:lang w:val="uk-UA" w:eastAsia="lt-LT"/>
          </w:rPr>
          <w:t>аудит</w:t>
        </w:r>
      </w:hyperlink>
      <w:r w:rsidRPr="009A218B">
        <w:rPr>
          <w:rFonts w:ascii="Times New Roman" w:hAnsi="Times New Roman" w:cs="Times New Roman"/>
          <w:b/>
          <w:sz w:val="28"/>
          <w:szCs w:val="28"/>
          <w:lang w:val="uk-UA" w:eastAsia="lt-LT"/>
        </w:rPr>
        <w:t>ором</w:t>
      </w:r>
      <w:r w:rsidRPr="009A218B">
        <w:rPr>
          <w:rFonts w:ascii="Times New Roman" w:hAnsi="Times New Roman" w:cs="Times New Roman"/>
          <w:b/>
          <w:sz w:val="28"/>
          <w:szCs w:val="28"/>
          <w:lang w:val="uk-UA"/>
        </w:rPr>
        <w:t>»</w:t>
      </w:r>
    </w:p>
    <w:p w:rsidR="00B175F1" w:rsidRDefault="00B175F1" w:rsidP="00B175F1">
      <w:pPr>
        <w:spacing w:line="240" w:lineRule="auto"/>
        <w:jc w:val="center"/>
        <w:rPr>
          <w:rFonts w:ascii="Times New Roman" w:hAnsi="Times New Roman" w:cs="Times New Roman"/>
          <w:b/>
          <w:sz w:val="26"/>
          <w:szCs w:val="26"/>
          <w:lang w:val="uk-UA"/>
        </w:rPr>
      </w:pPr>
    </w:p>
    <w:p w:rsidR="009A218B" w:rsidRPr="007F3058" w:rsidRDefault="009A218B" w:rsidP="00B175F1">
      <w:pPr>
        <w:spacing w:line="240" w:lineRule="auto"/>
        <w:jc w:val="center"/>
        <w:rPr>
          <w:rFonts w:ascii="Times New Roman" w:hAnsi="Times New Roman" w:cs="Times New Roman"/>
          <w:b/>
          <w:sz w:val="26"/>
          <w:szCs w:val="26"/>
          <w:lang w:val="uk-UA"/>
        </w:rPr>
      </w:pPr>
    </w:p>
    <w:p w:rsidR="00D06035" w:rsidRPr="009A218B" w:rsidRDefault="001C2A13" w:rsidP="00B175F1">
      <w:pPr>
        <w:spacing w:line="240" w:lineRule="auto"/>
        <w:ind w:firstLine="700"/>
        <w:jc w:val="both"/>
        <w:rPr>
          <w:rFonts w:ascii="Times New Roman" w:hAnsi="Times New Roman" w:cs="Times New Roman"/>
          <w:b/>
          <w:sz w:val="28"/>
          <w:szCs w:val="28"/>
          <w:lang w:val="uk-UA"/>
        </w:rPr>
      </w:pPr>
      <w:r w:rsidRPr="009A218B">
        <w:rPr>
          <w:rFonts w:ascii="Times New Roman" w:hAnsi="Times New Roman" w:cs="Times New Roman"/>
          <w:b/>
          <w:sz w:val="28"/>
          <w:szCs w:val="28"/>
          <w:lang w:val="uk-UA"/>
        </w:rPr>
        <w:t>І. Визначення проблеми</w:t>
      </w:r>
    </w:p>
    <w:p w:rsidR="009A218B" w:rsidRPr="009A218B" w:rsidRDefault="009A218B" w:rsidP="00B175F1">
      <w:pPr>
        <w:spacing w:line="240" w:lineRule="auto"/>
        <w:ind w:firstLine="700"/>
        <w:jc w:val="both"/>
        <w:rPr>
          <w:rFonts w:ascii="Times New Roman" w:hAnsi="Times New Roman" w:cs="Times New Roman"/>
          <w:b/>
          <w:sz w:val="28"/>
          <w:szCs w:val="28"/>
          <w:lang w:val="uk-UA"/>
        </w:rPr>
      </w:pPr>
    </w:p>
    <w:p w:rsidR="007F3058" w:rsidRPr="009A218B" w:rsidRDefault="007F3058" w:rsidP="007F3058">
      <w:pPr>
        <w:ind w:firstLine="567"/>
        <w:jc w:val="both"/>
        <w:rPr>
          <w:rFonts w:ascii="Times New Roman" w:hAnsi="Times New Roman" w:cs="Times New Roman"/>
          <w:sz w:val="28"/>
          <w:szCs w:val="28"/>
          <w:lang w:val="uk-UA"/>
        </w:rPr>
      </w:pPr>
      <w:r w:rsidRPr="009A218B">
        <w:rPr>
          <w:rFonts w:ascii="Times New Roman" w:hAnsi="Times New Roman" w:cs="Times New Roman"/>
          <w:sz w:val="28"/>
          <w:szCs w:val="28"/>
          <w:lang w:val="uk-UA"/>
        </w:rPr>
        <w:t xml:space="preserve">Проект постанови розроблено на виконання абзацу другого пункту 3  витягу з протоколу від 27.09.2018  № 36 засідання Урядового комітету з питань економічної, фінансової та правової політики, розвитку паливно-енергетичного комплексу, інфраструктури, оборонної та правоохоронної діяльності, відповідно до якого Мінекономрозвитку доручено опрацювати питання щодо визначення Кабінетом Міністрів України критеріїв віднесення </w:t>
      </w:r>
      <w:r w:rsidRPr="009A218B">
        <w:rPr>
          <w:rStyle w:val="rvts0"/>
          <w:rFonts w:ascii="Times New Roman" w:hAnsi="Times New Roman" w:cs="Times New Roman"/>
          <w:sz w:val="28"/>
          <w:szCs w:val="28"/>
          <w:lang w:val="uk-UA"/>
        </w:rPr>
        <w:t>державних унітарних підприємств та господарських товариств, у статутному капіталі яких більше 50 відсотків акцій (часток) належать державі, до таких, фінансова звітність (у тому числі консолідована) яких підлягає обов’язковій перевірці незалежним аудитором, залежно від балансової вартості активів таких державних унітарних підприємств чи господарських товариств, та за результатами подати Урядові узгоджені пропозиції.</w:t>
      </w:r>
    </w:p>
    <w:p w:rsidR="007F3058" w:rsidRPr="009A218B" w:rsidRDefault="007F3058" w:rsidP="007F3058">
      <w:pPr>
        <w:ind w:firstLine="567"/>
        <w:jc w:val="both"/>
        <w:rPr>
          <w:rStyle w:val="rvts0"/>
          <w:rFonts w:ascii="Times New Roman" w:hAnsi="Times New Roman" w:cs="Times New Roman"/>
          <w:i/>
          <w:sz w:val="28"/>
          <w:szCs w:val="28"/>
          <w:lang w:val="uk-UA"/>
        </w:rPr>
      </w:pPr>
      <w:r w:rsidRPr="009A218B">
        <w:rPr>
          <w:rStyle w:val="rvts0"/>
          <w:rFonts w:ascii="Times New Roman" w:hAnsi="Times New Roman" w:cs="Times New Roman"/>
          <w:sz w:val="28"/>
          <w:szCs w:val="28"/>
          <w:lang w:val="uk-UA"/>
        </w:rPr>
        <w:t xml:space="preserve">Статтею 363 Господарського кодексу України встановлено, що аудит фінансової звітності та державний фінансовий аудит можуть проводитися за ініціативою суб’єктів господарювання, а також </w:t>
      </w:r>
      <w:r w:rsidRPr="009A218B">
        <w:rPr>
          <w:rStyle w:val="rvts0"/>
          <w:rFonts w:ascii="Times New Roman" w:hAnsi="Times New Roman" w:cs="Times New Roman"/>
          <w:i/>
          <w:sz w:val="28"/>
          <w:szCs w:val="28"/>
          <w:lang w:val="uk-UA"/>
        </w:rPr>
        <w:t>у випадках, передбачених законом (обов’язковий аудит).</w:t>
      </w:r>
    </w:p>
    <w:p w:rsidR="007F3058" w:rsidRPr="009A218B" w:rsidRDefault="007F3058" w:rsidP="007F3058">
      <w:pPr>
        <w:ind w:firstLine="709"/>
        <w:jc w:val="both"/>
        <w:rPr>
          <w:rFonts w:ascii="Times New Roman" w:hAnsi="Times New Roman" w:cs="Times New Roman"/>
          <w:sz w:val="28"/>
          <w:szCs w:val="28"/>
          <w:lang w:val="uk-UA"/>
        </w:rPr>
      </w:pPr>
      <w:r w:rsidRPr="009A218B">
        <w:rPr>
          <w:rFonts w:ascii="Times New Roman" w:hAnsi="Times New Roman" w:cs="Times New Roman"/>
          <w:sz w:val="28"/>
          <w:szCs w:val="28"/>
          <w:lang w:val="uk-UA"/>
        </w:rPr>
        <w:t xml:space="preserve">Відповідно до статті 1 Закону України «Про аудит фінансової звітності та аудиторську діяльність» </w:t>
      </w:r>
      <w:r w:rsidRPr="009A218B">
        <w:rPr>
          <w:rFonts w:ascii="Times New Roman" w:hAnsi="Times New Roman" w:cs="Times New Roman"/>
          <w:i/>
          <w:sz w:val="28"/>
          <w:szCs w:val="28"/>
          <w:lang w:val="uk-UA"/>
        </w:rPr>
        <w:t>обов’язковий аудит фінансової звітності</w:t>
      </w:r>
      <w:r w:rsidRPr="009A218B">
        <w:rPr>
          <w:rFonts w:ascii="Times New Roman" w:hAnsi="Times New Roman" w:cs="Times New Roman"/>
          <w:sz w:val="28"/>
          <w:szCs w:val="28"/>
          <w:lang w:val="uk-UA"/>
        </w:rPr>
        <w:t xml:space="preserve"> – це аудит фінансової звітності (консолідованої фінансової звітності) суб’єктів господарювання, які відповідно до законодавства </w:t>
      </w:r>
      <w:r w:rsidRPr="009A218B">
        <w:rPr>
          <w:rFonts w:ascii="Times New Roman" w:hAnsi="Times New Roman" w:cs="Times New Roman"/>
          <w:i/>
          <w:sz w:val="28"/>
          <w:szCs w:val="28"/>
          <w:lang w:val="uk-UA"/>
        </w:rPr>
        <w:t>зобов’язані оприлюднити або надати фінансову звітність (консолідовану фінансову звітність) користувачам фінансової звітності разом з аудиторським звітом,</w:t>
      </w:r>
      <w:r w:rsidRPr="009A218B">
        <w:rPr>
          <w:rFonts w:ascii="Times New Roman" w:hAnsi="Times New Roman" w:cs="Times New Roman"/>
          <w:sz w:val="28"/>
          <w:szCs w:val="28"/>
          <w:lang w:val="uk-UA"/>
        </w:rPr>
        <w:t xml:space="preserve"> що проводиться суб’єктами аудиторської діяльності на підставах та в порядку, передбачених цим Законом.</w:t>
      </w:r>
    </w:p>
    <w:p w:rsidR="007F3058" w:rsidRPr="009A218B" w:rsidRDefault="007F3058" w:rsidP="007F3058">
      <w:pPr>
        <w:pStyle w:val="rvps2"/>
        <w:spacing w:before="0" w:beforeAutospacing="0" w:after="0" w:afterAutospacing="0"/>
        <w:ind w:firstLine="709"/>
        <w:jc w:val="both"/>
        <w:rPr>
          <w:sz w:val="28"/>
          <w:szCs w:val="28"/>
        </w:rPr>
      </w:pPr>
      <w:r w:rsidRPr="009A218B">
        <w:rPr>
          <w:sz w:val="28"/>
          <w:szCs w:val="28"/>
        </w:rPr>
        <w:t>Відповідно до статей 73, 90  Господарського кодексу України державне унітарне підприємство та г</w:t>
      </w:r>
      <w:r w:rsidRPr="009A218B">
        <w:rPr>
          <w:rStyle w:val="rvts0"/>
          <w:sz w:val="28"/>
          <w:szCs w:val="28"/>
        </w:rPr>
        <w:t xml:space="preserve">осподарське товариство, у статутному капіталі якого більше 50 відсотків акцій (часток) належать державі, а також господарське товариство, 50 і більше відсотків акцій (часток) якого належать господарському товариству, частка держави в якому становить 100 відсотків, </w:t>
      </w:r>
      <w:r w:rsidRPr="009A218B">
        <w:rPr>
          <w:sz w:val="28"/>
          <w:szCs w:val="28"/>
        </w:rPr>
        <w:t xml:space="preserve"> оприлюднюють інформацію про свою діяльність, крім випадків, встановлених законом, шляхом </w:t>
      </w:r>
      <w:r w:rsidRPr="009A218B">
        <w:rPr>
          <w:sz w:val="28"/>
          <w:szCs w:val="28"/>
        </w:rPr>
        <w:lastRenderedPageBreak/>
        <w:t>розміщення її на власній веб-сторінці (веб-сайті) або на офіційному веб-сайті суб’єкта управління об’єктами державної власності, що здійснює функції з управління підприємством, або</w:t>
      </w:r>
      <w:r w:rsidRPr="009A218B">
        <w:rPr>
          <w:rStyle w:val="rvts0"/>
          <w:sz w:val="28"/>
          <w:szCs w:val="28"/>
        </w:rPr>
        <w:t xml:space="preserve"> суб’єкта управління, який здійснює функції з управління корпоративними правами держави в ньому, </w:t>
      </w:r>
      <w:r w:rsidRPr="009A218B">
        <w:rPr>
          <w:sz w:val="28"/>
          <w:szCs w:val="28"/>
        </w:rPr>
        <w:t xml:space="preserve"> у строки та в порядку, визначені Кабінетом Міністрів України. </w:t>
      </w:r>
      <w:bookmarkStart w:id="1" w:name="n2697"/>
      <w:bookmarkEnd w:id="1"/>
    </w:p>
    <w:p w:rsidR="007F3058" w:rsidRPr="009A218B" w:rsidRDefault="007F3058" w:rsidP="007F3058">
      <w:pPr>
        <w:pStyle w:val="rvps2"/>
        <w:spacing w:before="0" w:beforeAutospacing="0" w:after="0" w:afterAutospacing="0"/>
        <w:ind w:firstLine="709"/>
        <w:jc w:val="both"/>
        <w:rPr>
          <w:sz w:val="28"/>
          <w:szCs w:val="28"/>
        </w:rPr>
      </w:pPr>
      <w:r w:rsidRPr="009A218B">
        <w:rPr>
          <w:rStyle w:val="rvts0"/>
          <w:sz w:val="28"/>
          <w:szCs w:val="28"/>
        </w:rPr>
        <w:t>Обов’язковому оприлюдненню</w:t>
      </w:r>
      <w:r w:rsidRPr="009A218B">
        <w:rPr>
          <w:rStyle w:val="rvts0"/>
          <w:i/>
          <w:sz w:val="28"/>
          <w:szCs w:val="28"/>
        </w:rPr>
        <w:t xml:space="preserve"> </w:t>
      </w:r>
      <w:r w:rsidRPr="009A218B">
        <w:rPr>
          <w:rStyle w:val="rvts0"/>
          <w:sz w:val="28"/>
          <w:szCs w:val="28"/>
        </w:rPr>
        <w:t xml:space="preserve">підлягає, зокрема, така інформація: </w:t>
      </w:r>
      <w:r w:rsidRPr="009A218B">
        <w:rPr>
          <w:sz w:val="28"/>
          <w:szCs w:val="28"/>
        </w:rPr>
        <w:t>квартальна, річна фінансова звітність (у тому числі консолідована) за останні три роки;</w:t>
      </w:r>
      <w:bookmarkStart w:id="2" w:name="n2871"/>
      <w:bookmarkStart w:id="3" w:name="n2844"/>
      <w:bookmarkEnd w:id="2"/>
      <w:bookmarkEnd w:id="3"/>
      <w:r w:rsidRPr="009A218B">
        <w:rPr>
          <w:sz w:val="28"/>
          <w:szCs w:val="28"/>
        </w:rPr>
        <w:t xml:space="preserve"> аудиторські висновки</w:t>
      </w:r>
      <w:r w:rsidRPr="009A218B">
        <w:rPr>
          <w:i/>
          <w:sz w:val="28"/>
          <w:szCs w:val="28"/>
        </w:rPr>
        <w:t xml:space="preserve"> </w:t>
      </w:r>
      <w:r w:rsidRPr="009A218B">
        <w:rPr>
          <w:sz w:val="28"/>
          <w:szCs w:val="28"/>
        </w:rPr>
        <w:t>щодо річної фінансової звітності (у тому числі консолідованої) за останні три роки, якщо аудит проводився відповідно до вимоги закону або за рішенням наглядової ради державного унітарного підприємства (у разі її утворення) або суб’єкта управління об’єктами державної власності, що здійснює функції з управління підприємством, або за рішенням наглядової ради господарського товариства чи суб’єкта управління, який здійснює функції з управління корпоративними правами держави в такому господарському товаристві.</w:t>
      </w:r>
    </w:p>
    <w:p w:rsidR="007F3058" w:rsidRPr="009A218B" w:rsidRDefault="007F3058" w:rsidP="007F3058">
      <w:pPr>
        <w:pStyle w:val="HTML"/>
        <w:ind w:firstLine="709"/>
        <w:jc w:val="both"/>
        <w:rPr>
          <w:rFonts w:ascii="Times New Roman" w:hAnsi="Times New Roman" w:cs="Times New Roman"/>
          <w:sz w:val="28"/>
          <w:szCs w:val="28"/>
        </w:rPr>
      </w:pPr>
      <w:r w:rsidRPr="009A218B">
        <w:rPr>
          <w:rFonts w:ascii="Times New Roman" w:hAnsi="Times New Roman" w:cs="Times New Roman"/>
          <w:sz w:val="28"/>
          <w:szCs w:val="28"/>
        </w:rPr>
        <w:t>Вичерпний перелік субʼєктів господарювання, які зобов’язані  оприлюднювати річну фінансову звітність та річну консолідовану фінансову звітність разом з аудиторським висновком,  визначено частиною третьою статті 14 Закону України «Про бухгалтерський облік та фінансову звітність в Україні», а саме:</w:t>
      </w:r>
    </w:p>
    <w:p w:rsidR="007F3058" w:rsidRPr="009A218B" w:rsidRDefault="007F3058" w:rsidP="007F3058">
      <w:pPr>
        <w:pStyle w:val="rvps2"/>
        <w:spacing w:before="0" w:beforeAutospacing="0" w:after="0" w:afterAutospacing="0"/>
        <w:ind w:firstLine="709"/>
        <w:jc w:val="both"/>
        <w:rPr>
          <w:sz w:val="28"/>
          <w:szCs w:val="28"/>
        </w:rPr>
      </w:pPr>
      <w:r w:rsidRPr="009A218B">
        <w:rPr>
          <w:sz w:val="28"/>
          <w:szCs w:val="28"/>
        </w:rPr>
        <w:t xml:space="preserve">підприємства,  що  становлять  суспільний  інтерес  (крім великих підприємств, які не є емітентами цінних паперів), публічні акціонерні  товариства, суб’єкти   природних монополій на загальнодержавному  ринку та суб'єкти господарювання,   які здійснюють діяльність у видобувних галузях; </w:t>
      </w:r>
    </w:p>
    <w:p w:rsidR="007F3058" w:rsidRPr="009A218B" w:rsidRDefault="007F3058" w:rsidP="007F3058">
      <w:pPr>
        <w:pStyle w:val="rvps2"/>
        <w:spacing w:before="0" w:beforeAutospacing="0" w:after="0" w:afterAutospacing="0"/>
        <w:ind w:firstLine="709"/>
        <w:jc w:val="both"/>
        <w:rPr>
          <w:sz w:val="28"/>
          <w:szCs w:val="28"/>
        </w:rPr>
      </w:pPr>
      <w:bookmarkStart w:id="4" w:name="o209"/>
      <w:bookmarkEnd w:id="4"/>
      <w:r w:rsidRPr="009A218B">
        <w:rPr>
          <w:sz w:val="28"/>
          <w:szCs w:val="28"/>
        </w:rPr>
        <w:t xml:space="preserve">великі  підприємства,  які не є емітентами цінних паперів, та середні  підприємства; </w:t>
      </w:r>
    </w:p>
    <w:p w:rsidR="007F3058" w:rsidRPr="009A218B" w:rsidRDefault="007F3058" w:rsidP="007F3058">
      <w:pPr>
        <w:pStyle w:val="rvps2"/>
        <w:spacing w:before="0" w:beforeAutospacing="0" w:after="0" w:afterAutospacing="0"/>
        <w:ind w:firstLine="709"/>
        <w:jc w:val="both"/>
        <w:rPr>
          <w:sz w:val="28"/>
          <w:szCs w:val="28"/>
        </w:rPr>
      </w:pPr>
      <w:bookmarkStart w:id="5" w:name="o210"/>
      <w:bookmarkStart w:id="6" w:name="o211"/>
      <w:bookmarkEnd w:id="5"/>
      <w:bookmarkEnd w:id="6"/>
      <w:r w:rsidRPr="009A218B">
        <w:rPr>
          <w:sz w:val="28"/>
          <w:szCs w:val="28"/>
        </w:rPr>
        <w:t>інші фінансові установи, що належать до мікропідприємств та малих підприємств.</w:t>
      </w:r>
    </w:p>
    <w:p w:rsidR="007F3058" w:rsidRPr="009A218B" w:rsidRDefault="007F3058" w:rsidP="007F3058">
      <w:pPr>
        <w:ind w:firstLine="709"/>
        <w:jc w:val="both"/>
        <w:rPr>
          <w:rFonts w:ascii="Times New Roman" w:hAnsi="Times New Roman" w:cs="Times New Roman"/>
          <w:sz w:val="28"/>
          <w:szCs w:val="28"/>
          <w:lang w:val="uk-UA"/>
        </w:rPr>
      </w:pPr>
      <w:r w:rsidRPr="009A218B">
        <w:rPr>
          <w:rFonts w:ascii="Times New Roman" w:hAnsi="Times New Roman" w:cs="Times New Roman"/>
          <w:sz w:val="28"/>
          <w:szCs w:val="28"/>
          <w:lang w:val="uk-UA"/>
        </w:rPr>
        <w:t>При цьому, відповідно статтею 2 Закону України «Про бухгалтерський облік та фінансову звітність в Україні» встановлено, що підприємства (крім бюджетних установ) можуть належати до мікропідприємств, малих, середніх або великих підприємств та  визначено вимоги до таких груп підприємств залежно від балансової вартості активів, чистого доходу від реалізації продукції (товарів, робіт, послуг) та середньої кількості працівників.</w:t>
      </w:r>
    </w:p>
    <w:p w:rsidR="007F3058" w:rsidRPr="009A218B" w:rsidRDefault="007F3058" w:rsidP="007F3058">
      <w:pPr>
        <w:pStyle w:val="rvps2"/>
        <w:spacing w:before="0" w:beforeAutospacing="0" w:after="0" w:afterAutospacing="0"/>
        <w:ind w:firstLine="709"/>
        <w:jc w:val="both"/>
        <w:rPr>
          <w:sz w:val="28"/>
          <w:szCs w:val="28"/>
        </w:rPr>
      </w:pPr>
      <w:r w:rsidRPr="009A218B">
        <w:rPr>
          <w:sz w:val="28"/>
          <w:szCs w:val="28"/>
        </w:rPr>
        <w:t>Разом з тим, згідно з вимогами Господарського кодексу України (а</w:t>
      </w:r>
      <w:r w:rsidRPr="009A218B">
        <w:rPr>
          <w:rStyle w:val="rvts46"/>
          <w:sz w:val="28"/>
          <w:szCs w:val="28"/>
        </w:rPr>
        <w:t xml:space="preserve">бзац перший частини восьмої статті 73; абзац другий частини третьої статті 90) </w:t>
      </w:r>
      <w:r w:rsidRPr="009A218B">
        <w:rPr>
          <w:sz w:val="28"/>
          <w:szCs w:val="28"/>
        </w:rPr>
        <w:t>та  Закону України «</w:t>
      </w:r>
      <w:r w:rsidRPr="009A218B">
        <w:rPr>
          <w:rStyle w:val="rvts23"/>
          <w:sz w:val="28"/>
          <w:szCs w:val="28"/>
        </w:rPr>
        <w:t>Про управління об'єктами державної власності»</w:t>
      </w:r>
      <w:r w:rsidRPr="009A218B">
        <w:rPr>
          <w:rStyle w:val="rvts0"/>
          <w:sz w:val="28"/>
          <w:szCs w:val="28"/>
        </w:rPr>
        <w:t xml:space="preserve"> </w:t>
      </w:r>
      <w:r w:rsidRPr="009A218B">
        <w:rPr>
          <w:sz w:val="28"/>
          <w:szCs w:val="28"/>
        </w:rPr>
        <w:t>(пункт 17</w:t>
      </w:r>
      <w:r w:rsidRPr="009A218B">
        <w:rPr>
          <w:sz w:val="28"/>
          <w:szCs w:val="28"/>
          <w:vertAlign w:val="superscript"/>
        </w:rPr>
        <w:t>1</w:t>
      </w:r>
      <w:r w:rsidRPr="009A218B">
        <w:rPr>
          <w:rStyle w:val="rvts0"/>
          <w:sz w:val="28"/>
          <w:szCs w:val="28"/>
        </w:rPr>
        <w:t xml:space="preserve"> частини другої статті 5) </w:t>
      </w:r>
      <w:r w:rsidRPr="009A218B">
        <w:rPr>
          <w:rStyle w:val="rvts0"/>
          <w:i/>
          <w:sz w:val="28"/>
          <w:szCs w:val="28"/>
        </w:rPr>
        <w:t>Кабінет Міністрів України</w:t>
      </w:r>
      <w:r w:rsidRPr="009A218B">
        <w:rPr>
          <w:i/>
          <w:sz w:val="28"/>
          <w:szCs w:val="28"/>
        </w:rPr>
        <w:t xml:space="preserve"> визначає критерії</w:t>
      </w:r>
      <w:r w:rsidRPr="009A218B">
        <w:rPr>
          <w:sz w:val="28"/>
          <w:szCs w:val="28"/>
        </w:rPr>
        <w:t xml:space="preserve"> віднесення державних унітарних підприємств та господарських товариств, у статутному капіталі яких більше 50 відсотків акцій (часток) належать державі, до таких, фінансова звітність (у тому числі консолідована) яких підлягає </w:t>
      </w:r>
      <w:r w:rsidRPr="009A218B">
        <w:rPr>
          <w:sz w:val="28"/>
          <w:szCs w:val="28"/>
        </w:rPr>
        <w:lastRenderedPageBreak/>
        <w:t xml:space="preserve">обов’язковій перевірці незалежним </w:t>
      </w:r>
      <w:hyperlink r:id="rId9" w:anchor="w12" w:history="1">
        <w:r w:rsidRPr="009A218B">
          <w:rPr>
            <w:sz w:val="28"/>
            <w:szCs w:val="28"/>
          </w:rPr>
          <w:t>аудит</w:t>
        </w:r>
      </w:hyperlink>
      <w:r w:rsidRPr="009A218B">
        <w:rPr>
          <w:sz w:val="28"/>
          <w:szCs w:val="28"/>
        </w:rPr>
        <w:t>ором, залежно від балансової вартості активів таких державних унітарних підприємств чи господарських товариств.</w:t>
      </w:r>
      <w:r w:rsidRPr="009A218B">
        <w:rPr>
          <w:rStyle w:val="rvts0"/>
          <w:sz w:val="28"/>
          <w:szCs w:val="28"/>
        </w:rPr>
        <w:t xml:space="preserve">  </w:t>
      </w:r>
    </w:p>
    <w:p w:rsidR="007F3058" w:rsidRPr="009A218B" w:rsidRDefault="007F3058" w:rsidP="007F3058">
      <w:pPr>
        <w:ind w:firstLine="709"/>
        <w:jc w:val="both"/>
        <w:rPr>
          <w:rFonts w:ascii="Times New Roman" w:hAnsi="Times New Roman" w:cs="Times New Roman"/>
          <w:sz w:val="28"/>
          <w:szCs w:val="28"/>
          <w:lang w:val="uk-UA"/>
        </w:rPr>
      </w:pPr>
      <w:r w:rsidRPr="009A218B">
        <w:rPr>
          <w:rFonts w:ascii="Times New Roman" w:hAnsi="Times New Roman" w:cs="Times New Roman"/>
          <w:sz w:val="28"/>
          <w:szCs w:val="28"/>
          <w:lang w:val="uk-UA"/>
        </w:rPr>
        <w:t>Отже, прийняття проекту постанови</w:t>
      </w:r>
      <w:r w:rsidRPr="009A218B">
        <w:rPr>
          <w:rFonts w:ascii="Times New Roman" w:hAnsi="Times New Roman" w:cs="Times New Roman"/>
          <w:sz w:val="28"/>
          <w:szCs w:val="28"/>
          <w:lang w:val="uk-UA"/>
        </w:rPr>
        <w:t xml:space="preserve"> є необхідним  </w:t>
      </w:r>
      <w:r w:rsidRPr="009A218B">
        <w:rPr>
          <w:rFonts w:ascii="Times New Roman" w:hAnsi="Times New Roman" w:cs="Times New Roman"/>
          <w:sz w:val="28"/>
          <w:szCs w:val="28"/>
          <w:lang w:val="uk-UA"/>
        </w:rPr>
        <w:t>для забезпечення реалізації</w:t>
      </w:r>
      <w:r w:rsidRPr="009A218B">
        <w:rPr>
          <w:rFonts w:ascii="Times New Roman" w:hAnsi="Times New Roman" w:cs="Times New Roman"/>
          <w:sz w:val="28"/>
          <w:szCs w:val="28"/>
          <w:lang w:val="uk-UA"/>
        </w:rPr>
        <w:t xml:space="preserve"> норм</w:t>
      </w:r>
      <w:r w:rsidRPr="009A218B">
        <w:rPr>
          <w:rFonts w:ascii="Times New Roman" w:hAnsi="Times New Roman" w:cs="Times New Roman"/>
          <w:sz w:val="28"/>
          <w:szCs w:val="28"/>
          <w:lang w:val="uk-UA"/>
        </w:rPr>
        <w:t xml:space="preserve"> </w:t>
      </w:r>
      <w:r w:rsidRPr="009A218B">
        <w:rPr>
          <w:rFonts w:ascii="Times New Roman" w:hAnsi="Times New Roman" w:cs="Times New Roman"/>
          <w:sz w:val="28"/>
          <w:szCs w:val="28"/>
          <w:lang w:val="uk-UA"/>
        </w:rPr>
        <w:t>Господарського кодексу України, з</w:t>
      </w:r>
      <w:r w:rsidRPr="009A218B">
        <w:rPr>
          <w:rFonts w:ascii="Times New Roman" w:hAnsi="Times New Roman" w:cs="Times New Roman"/>
          <w:sz w:val="28"/>
          <w:szCs w:val="28"/>
          <w:lang w:val="uk-UA"/>
        </w:rPr>
        <w:t>акон</w:t>
      </w:r>
      <w:r w:rsidRPr="009A218B">
        <w:rPr>
          <w:rFonts w:ascii="Times New Roman" w:hAnsi="Times New Roman" w:cs="Times New Roman"/>
          <w:sz w:val="28"/>
          <w:szCs w:val="28"/>
          <w:lang w:val="uk-UA"/>
        </w:rPr>
        <w:t xml:space="preserve">ів </w:t>
      </w:r>
      <w:r w:rsidRPr="009A218B">
        <w:rPr>
          <w:rFonts w:ascii="Times New Roman" w:hAnsi="Times New Roman" w:cs="Times New Roman"/>
          <w:sz w:val="28"/>
          <w:szCs w:val="28"/>
          <w:lang w:val="uk-UA"/>
        </w:rPr>
        <w:t>України «Про аудит фінансової звітності та аудиторську діяльність»</w:t>
      </w:r>
      <w:r w:rsidRPr="009A218B">
        <w:rPr>
          <w:rFonts w:ascii="Times New Roman" w:hAnsi="Times New Roman" w:cs="Times New Roman"/>
          <w:sz w:val="28"/>
          <w:szCs w:val="28"/>
          <w:lang w:val="uk-UA"/>
        </w:rPr>
        <w:t xml:space="preserve">, </w:t>
      </w:r>
      <w:r w:rsidRPr="009A218B">
        <w:rPr>
          <w:rFonts w:ascii="Times New Roman" w:hAnsi="Times New Roman" w:cs="Times New Roman"/>
          <w:sz w:val="28"/>
          <w:szCs w:val="28"/>
          <w:lang w:val="uk-UA"/>
        </w:rPr>
        <w:t>«Про бухгалтерський облік та фінансову звітність в Україні»</w:t>
      </w:r>
      <w:r w:rsidRPr="009A218B">
        <w:rPr>
          <w:rFonts w:ascii="Times New Roman" w:hAnsi="Times New Roman" w:cs="Times New Roman"/>
          <w:sz w:val="28"/>
          <w:szCs w:val="28"/>
          <w:lang w:val="uk-UA"/>
        </w:rPr>
        <w:t xml:space="preserve">, </w:t>
      </w:r>
      <w:r w:rsidRPr="009A218B">
        <w:rPr>
          <w:rFonts w:ascii="Times New Roman" w:hAnsi="Times New Roman" w:cs="Times New Roman"/>
          <w:sz w:val="28"/>
          <w:szCs w:val="28"/>
          <w:lang w:val="uk-UA"/>
        </w:rPr>
        <w:t>«</w:t>
      </w:r>
      <w:r w:rsidRPr="009A218B">
        <w:rPr>
          <w:rStyle w:val="rvts23"/>
          <w:rFonts w:ascii="Times New Roman" w:hAnsi="Times New Roman" w:cs="Times New Roman"/>
          <w:sz w:val="28"/>
          <w:szCs w:val="28"/>
          <w:lang w:val="uk-UA"/>
        </w:rPr>
        <w:t>Про управління об'єктами державної власності»</w:t>
      </w:r>
      <w:r w:rsidRPr="009A218B">
        <w:rPr>
          <w:rFonts w:ascii="Times New Roman" w:hAnsi="Times New Roman" w:cs="Times New Roman"/>
          <w:sz w:val="28"/>
          <w:szCs w:val="28"/>
          <w:lang w:val="uk-UA"/>
        </w:rPr>
        <w:t>.</w:t>
      </w:r>
    </w:p>
    <w:p w:rsidR="000A28D0" w:rsidRPr="009A218B" w:rsidRDefault="007F3058" w:rsidP="007F3058">
      <w:pPr>
        <w:ind w:firstLine="709"/>
        <w:jc w:val="both"/>
        <w:rPr>
          <w:sz w:val="28"/>
          <w:szCs w:val="28"/>
          <w:lang w:val="uk-UA"/>
        </w:rPr>
      </w:pPr>
      <w:r w:rsidRPr="009A218B">
        <w:rPr>
          <w:sz w:val="28"/>
          <w:szCs w:val="28"/>
          <w:lang w:val="uk-UA"/>
        </w:rPr>
        <w:t xml:space="preserve"> </w:t>
      </w:r>
    </w:p>
    <w:p w:rsidR="00D06035" w:rsidRPr="009A218B" w:rsidRDefault="00B175F1" w:rsidP="00D60AB6">
      <w:pPr>
        <w:tabs>
          <w:tab w:val="left" w:pos="-180"/>
        </w:tabs>
        <w:spacing w:line="240" w:lineRule="auto"/>
        <w:jc w:val="both"/>
        <w:rPr>
          <w:rFonts w:ascii="Times New Roman" w:hAnsi="Times New Roman" w:cs="Times New Roman"/>
          <w:sz w:val="28"/>
          <w:szCs w:val="28"/>
          <w:lang w:val="uk-UA"/>
        </w:rPr>
      </w:pPr>
      <w:r w:rsidRPr="009A218B">
        <w:rPr>
          <w:rFonts w:ascii="Times New Roman" w:hAnsi="Times New Roman" w:cs="Times New Roman"/>
          <w:sz w:val="28"/>
          <w:szCs w:val="28"/>
          <w:lang w:val="uk-UA"/>
        </w:rPr>
        <w:tab/>
      </w:r>
      <w:r w:rsidR="00D06035" w:rsidRPr="009A218B">
        <w:rPr>
          <w:rFonts w:ascii="Times New Roman" w:hAnsi="Times New Roman" w:cs="Times New Roman"/>
          <w:sz w:val="28"/>
          <w:szCs w:val="28"/>
          <w:lang w:val="uk-UA"/>
        </w:rPr>
        <w:t>Основні групи, на які проблема справляє вплив:</w:t>
      </w:r>
    </w:p>
    <w:tbl>
      <w:tblPr>
        <w:tblW w:w="902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41"/>
        <w:gridCol w:w="3621"/>
        <w:gridCol w:w="2263"/>
      </w:tblGrid>
      <w:tr w:rsidR="00D06035" w:rsidRPr="00B175F1" w:rsidTr="00CF0E13">
        <w:trPr>
          <w:trHeight w:val="338"/>
        </w:trPr>
        <w:tc>
          <w:tcPr>
            <w:tcW w:w="3141" w:type="dxa"/>
            <w:tcMar>
              <w:top w:w="100" w:type="dxa"/>
              <w:left w:w="100" w:type="dxa"/>
              <w:bottom w:w="100" w:type="dxa"/>
              <w:right w:w="100" w:type="dxa"/>
            </w:tcMar>
          </w:tcPr>
          <w:p w:rsidR="00D06035" w:rsidRPr="00B175F1" w:rsidRDefault="00D06035" w:rsidP="00B175F1">
            <w:pPr>
              <w:spacing w:line="240" w:lineRule="auto"/>
              <w:ind w:hanging="100"/>
              <w:jc w:val="center"/>
              <w:rPr>
                <w:rFonts w:ascii="Times New Roman" w:hAnsi="Times New Roman" w:cs="Times New Roman"/>
                <w:b/>
                <w:sz w:val="26"/>
                <w:szCs w:val="26"/>
                <w:lang w:val="uk-UA"/>
              </w:rPr>
            </w:pPr>
            <w:r w:rsidRPr="00B175F1">
              <w:rPr>
                <w:rFonts w:ascii="Times New Roman" w:hAnsi="Times New Roman" w:cs="Times New Roman"/>
                <w:b/>
                <w:sz w:val="26"/>
                <w:szCs w:val="26"/>
                <w:lang w:val="uk-UA"/>
              </w:rPr>
              <w:t>Групи</w:t>
            </w:r>
          </w:p>
        </w:tc>
        <w:tc>
          <w:tcPr>
            <w:tcW w:w="3621" w:type="dxa"/>
            <w:tcMar>
              <w:top w:w="100" w:type="dxa"/>
              <w:left w:w="100" w:type="dxa"/>
              <w:bottom w:w="100" w:type="dxa"/>
              <w:right w:w="100" w:type="dxa"/>
            </w:tcMar>
          </w:tcPr>
          <w:p w:rsidR="00D06035" w:rsidRPr="00B175F1" w:rsidRDefault="00D06035" w:rsidP="00B175F1">
            <w:pPr>
              <w:spacing w:line="240" w:lineRule="auto"/>
              <w:jc w:val="center"/>
              <w:rPr>
                <w:rFonts w:ascii="Times New Roman" w:hAnsi="Times New Roman" w:cs="Times New Roman"/>
                <w:b/>
                <w:sz w:val="26"/>
                <w:szCs w:val="26"/>
                <w:lang w:val="uk-UA"/>
              </w:rPr>
            </w:pPr>
            <w:r w:rsidRPr="00B175F1">
              <w:rPr>
                <w:rFonts w:ascii="Times New Roman" w:hAnsi="Times New Roman" w:cs="Times New Roman"/>
                <w:b/>
                <w:sz w:val="26"/>
                <w:szCs w:val="26"/>
                <w:lang w:val="uk-UA"/>
              </w:rPr>
              <w:t>Так</w:t>
            </w:r>
          </w:p>
        </w:tc>
        <w:tc>
          <w:tcPr>
            <w:tcW w:w="2263" w:type="dxa"/>
            <w:tcMar>
              <w:top w:w="100" w:type="dxa"/>
              <w:left w:w="100" w:type="dxa"/>
              <w:bottom w:w="100" w:type="dxa"/>
              <w:right w:w="100" w:type="dxa"/>
            </w:tcMar>
          </w:tcPr>
          <w:p w:rsidR="00D06035" w:rsidRPr="00B175F1" w:rsidRDefault="00D06035" w:rsidP="00B175F1">
            <w:pPr>
              <w:widowControl w:val="0"/>
              <w:spacing w:line="240" w:lineRule="auto"/>
              <w:jc w:val="center"/>
              <w:rPr>
                <w:rFonts w:ascii="Times New Roman" w:hAnsi="Times New Roman" w:cs="Times New Roman"/>
                <w:b/>
                <w:sz w:val="26"/>
                <w:szCs w:val="26"/>
                <w:lang w:val="uk-UA"/>
              </w:rPr>
            </w:pPr>
            <w:r w:rsidRPr="00B175F1">
              <w:rPr>
                <w:rFonts w:ascii="Times New Roman" w:hAnsi="Times New Roman" w:cs="Times New Roman"/>
                <w:b/>
                <w:sz w:val="26"/>
                <w:szCs w:val="26"/>
                <w:lang w:val="uk-UA"/>
              </w:rPr>
              <w:t>Ні</w:t>
            </w:r>
          </w:p>
        </w:tc>
      </w:tr>
      <w:tr w:rsidR="00D06035" w:rsidRPr="00B175F1" w:rsidTr="00CF0E13">
        <w:trPr>
          <w:trHeight w:val="318"/>
        </w:trPr>
        <w:tc>
          <w:tcPr>
            <w:tcW w:w="3141" w:type="dxa"/>
            <w:tcMar>
              <w:top w:w="100" w:type="dxa"/>
              <w:left w:w="100" w:type="dxa"/>
              <w:bottom w:w="100" w:type="dxa"/>
              <w:right w:w="100" w:type="dxa"/>
            </w:tcMar>
          </w:tcPr>
          <w:p w:rsidR="00D06035" w:rsidRPr="00B175F1" w:rsidRDefault="00D06035" w:rsidP="00B175F1">
            <w:pPr>
              <w:spacing w:line="240" w:lineRule="auto"/>
              <w:jc w:val="center"/>
              <w:rPr>
                <w:rFonts w:ascii="Times New Roman" w:hAnsi="Times New Roman" w:cs="Times New Roman"/>
                <w:sz w:val="26"/>
                <w:szCs w:val="26"/>
                <w:lang w:val="uk-UA"/>
              </w:rPr>
            </w:pPr>
            <w:r w:rsidRPr="00B175F1">
              <w:rPr>
                <w:rFonts w:ascii="Times New Roman" w:hAnsi="Times New Roman" w:cs="Times New Roman"/>
                <w:sz w:val="26"/>
                <w:szCs w:val="26"/>
                <w:lang w:val="uk-UA"/>
              </w:rPr>
              <w:t>Громадяни</w:t>
            </w:r>
          </w:p>
        </w:tc>
        <w:tc>
          <w:tcPr>
            <w:tcW w:w="3621" w:type="dxa"/>
            <w:tcMar>
              <w:top w:w="100" w:type="dxa"/>
              <w:left w:w="100" w:type="dxa"/>
              <w:bottom w:w="100" w:type="dxa"/>
              <w:right w:w="100" w:type="dxa"/>
            </w:tcMar>
          </w:tcPr>
          <w:p w:rsidR="00D06035" w:rsidRPr="00B175F1" w:rsidRDefault="00D06035" w:rsidP="00B175F1">
            <w:pPr>
              <w:spacing w:line="240" w:lineRule="auto"/>
              <w:jc w:val="center"/>
              <w:rPr>
                <w:rFonts w:ascii="Times New Roman" w:hAnsi="Times New Roman" w:cs="Times New Roman"/>
                <w:sz w:val="26"/>
                <w:szCs w:val="26"/>
                <w:lang w:val="uk-UA"/>
              </w:rPr>
            </w:pPr>
            <w:r w:rsidRPr="00B175F1">
              <w:rPr>
                <w:rFonts w:ascii="Times New Roman" w:hAnsi="Times New Roman" w:cs="Times New Roman"/>
                <w:sz w:val="26"/>
                <w:szCs w:val="26"/>
                <w:lang w:val="uk-UA"/>
              </w:rPr>
              <w:t>—</w:t>
            </w:r>
          </w:p>
        </w:tc>
        <w:tc>
          <w:tcPr>
            <w:tcW w:w="2263" w:type="dxa"/>
            <w:tcMar>
              <w:top w:w="100" w:type="dxa"/>
              <w:left w:w="100" w:type="dxa"/>
              <w:bottom w:w="100" w:type="dxa"/>
              <w:right w:w="100" w:type="dxa"/>
            </w:tcMar>
          </w:tcPr>
          <w:p w:rsidR="00D06035" w:rsidRPr="00B175F1" w:rsidRDefault="00D06035" w:rsidP="00B175F1">
            <w:pPr>
              <w:widowControl w:val="0"/>
              <w:spacing w:line="240" w:lineRule="auto"/>
              <w:jc w:val="center"/>
              <w:rPr>
                <w:rFonts w:ascii="Times New Roman" w:hAnsi="Times New Roman" w:cs="Times New Roman"/>
                <w:sz w:val="26"/>
                <w:szCs w:val="26"/>
                <w:lang w:val="uk-UA"/>
              </w:rPr>
            </w:pPr>
            <w:r w:rsidRPr="00B175F1">
              <w:rPr>
                <w:rFonts w:ascii="Times New Roman" w:hAnsi="Times New Roman" w:cs="Times New Roman"/>
                <w:sz w:val="26"/>
                <w:szCs w:val="26"/>
                <w:lang w:val="uk-UA"/>
              </w:rPr>
              <w:t xml:space="preserve">Ні </w:t>
            </w:r>
          </w:p>
        </w:tc>
      </w:tr>
      <w:tr w:rsidR="00D06035" w:rsidRPr="00B175F1" w:rsidTr="00CF0E13">
        <w:trPr>
          <w:trHeight w:val="160"/>
        </w:trPr>
        <w:tc>
          <w:tcPr>
            <w:tcW w:w="3141" w:type="dxa"/>
            <w:tcMar>
              <w:top w:w="100" w:type="dxa"/>
              <w:left w:w="100" w:type="dxa"/>
              <w:bottom w:w="100" w:type="dxa"/>
              <w:right w:w="100" w:type="dxa"/>
            </w:tcMar>
          </w:tcPr>
          <w:p w:rsidR="00D06035" w:rsidRPr="00B175F1" w:rsidRDefault="00D06035" w:rsidP="00B175F1">
            <w:pPr>
              <w:spacing w:line="240" w:lineRule="auto"/>
              <w:jc w:val="center"/>
              <w:rPr>
                <w:rFonts w:ascii="Times New Roman" w:hAnsi="Times New Roman" w:cs="Times New Roman"/>
                <w:sz w:val="26"/>
                <w:szCs w:val="26"/>
                <w:lang w:val="uk-UA"/>
              </w:rPr>
            </w:pPr>
            <w:r w:rsidRPr="00B175F1">
              <w:rPr>
                <w:rFonts w:ascii="Times New Roman" w:hAnsi="Times New Roman" w:cs="Times New Roman"/>
                <w:sz w:val="26"/>
                <w:szCs w:val="26"/>
                <w:lang w:val="uk-UA"/>
              </w:rPr>
              <w:t>Держава</w:t>
            </w:r>
          </w:p>
        </w:tc>
        <w:tc>
          <w:tcPr>
            <w:tcW w:w="3621" w:type="dxa"/>
            <w:tcMar>
              <w:top w:w="100" w:type="dxa"/>
              <w:left w:w="100" w:type="dxa"/>
              <w:bottom w:w="100" w:type="dxa"/>
              <w:right w:w="100" w:type="dxa"/>
            </w:tcMar>
          </w:tcPr>
          <w:p w:rsidR="00D06035" w:rsidRPr="00B175F1" w:rsidRDefault="00D06035" w:rsidP="00B175F1">
            <w:pPr>
              <w:spacing w:line="240" w:lineRule="auto"/>
              <w:jc w:val="center"/>
              <w:rPr>
                <w:rFonts w:ascii="Times New Roman" w:hAnsi="Times New Roman" w:cs="Times New Roman"/>
                <w:sz w:val="26"/>
                <w:szCs w:val="26"/>
                <w:lang w:val="uk-UA"/>
              </w:rPr>
            </w:pPr>
            <w:r w:rsidRPr="00B175F1">
              <w:rPr>
                <w:rFonts w:ascii="Times New Roman" w:hAnsi="Times New Roman" w:cs="Times New Roman"/>
                <w:sz w:val="26"/>
                <w:szCs w:val="26"/>
                <w:lang w:val="uk-UA"/>
              </w:rPr>
              <w:t xml:space="preserve">Так </w:t>
            </w:r>
          </w:p>
        </w:tc>
        <w:tc>
          <w:tcPr>
            <w:tcW w:w="2263" w:type="dxa"/>
            <w:tcMar>
              <w:top w:w="100" w:type="dxa"/>
              <w:left w:w="100" w:type="dxa"/>
              <w:bottom w:w="100" w:type="dxa"/>
              <w:right w:w="100" w:type="dxa"/>
            </w:tcMar>
          </w:tcPr>
          <w:p w:rsidR="00D06035" w:rsidRPr="00B175F1" w:rsidRDefault="00D06035" w:rsidP="00B175F1">
            <w:pPr>
              <w:spacing w:line="240" w:lineRule="auto"/>
              <w:jc w:val="center"/>
              <w:rPr>
                <w:rFonts w:ascii="Times New Roman" w:hAnsi="Times New Roman" w:cs="Times New Roman"/>
                <w:sz w:val="26"/>
                <w:szCs w:val="26"/>
                <w:lang w:val="uk-UA"/>
              </w:rPr>
            </w:pPr>
            <w:r w:rsidRPr="00B175F1">
              <w:rPr>
                <w:rFonts w:ascii="Times New Roman" w:hAnsi="Times New Roman" w:cs="Times New Roman"/>
                <w:sz w:val="26"/>
                <w:szCs w:val="26"/>
                <w:lang w:val="uk-UA"/>
              </w:rPr>
              <w:t>—</w:t>
            </w:r>
          </w:p>
        </w:tc>
      </w:tr>
      <w:tr w:rsidR="00D06035" w:rsidRPr="00B175F1" w:rsidTr="00CF0E13">
        <w:trPr>
          <w:trHeight w:val="260"/>
        </w:trPr>
        <w:tc>
          <w:tcPr>
            <w:tcW w:w="3141" w:type="dxa"/>
            <w:tcMar>
              <w:top w:w="100" w:type="dxa"/>
              <w:left w:w="100" w:type="dxa"/>
              <w:bottom w:w="100" w:type="dxa"/>
              <w:right w:w="100" w:type="dxa"/>
            </w:tcMar>
          </w:tcPr>
          <w:p w:rsidR="00D06035" w:rsidRPr="00B175F1" w:rsidRDefault="00D06035" w:rsidP="00B175F1">
            <w:pPr>
              <w:spacing w:line="240" w:lineRule="auto"/>
              <w:jc w:val="center"/>
              <w:rPr>
                <w:rFonts w:ascii="Times New Roman" w:hAnsi="Times New Roman" w:cs="Times New Roman"/>
                <w:sz w:val="26"/>
                <w:szCs w:val="26"/>
                <w:lang w:val="uk-UA"/>
              </w:rPr>
            </w:pPr>
            <w:r w:rsidRPr="00B175F1">
              <w:rPr>
                <w:rFonts w:ascii="Times New Roman" w:hAnsi="Times New Roman" w:cs="Times New Roman"/>
                <w:sz w:val="26"/>
                <w:szCs w:val="26"/>
                <w:lang w:val="uk-UA"/>
              </w:rPr>
              <w:t>Суб’єкти господарювання</w:t>
            </w:r>
          </w:p>
        </w:tc>
        <w:tc>
          <w:tcPr>
            <w:tcW w:w="3621" w:type="dxa"/>
            <w:tcMar>
              <w:top w:w="100" w:type="dxa"/>
              <w:left w:w="100" w:type="dxa"/>
              <w:bottom w:w="100" w:type="dxa"/>
              <w:right w:w="100" w:type="dxa"/>
            </w:tcMar>
          </w:tcPr>
          <w:p w:rsidR="00D06035" w:rsidRPr="00B175F1" w:rsidRDefault="00D06035" w:rsidP="00B175F1">
            <w:pPr>
              <w:spacing w:line="240" w:lineRule="auto"/>
              <w:jc w:val="center"/>
              <w:rPr>
                <w:rFonts w:ascii="Times New Roman" w:hAnsi="Times New Roman" w:cs="Times New Roman"/>
                <w:sz w:val="26"/>
                <w:szCs w:val="26"/>
                <w:lang w:val="uk-UA"/>
              </w:rPr>
            </w:pPr>
            <w:r w:rsidRPr="00B175F1">
              <w:rPr>
                <w:rFonts w:ascii="Times New Roman" w:hAnsi="Times New Roman" w:cs="Times New Roman"/>
                <w:sz w:val="26"/>
                <w:szCs w:val="26"/>
                <w:lang w:val="uk-UA"/>
              </w:rPr>
              <w:t xml:space="preserve">Так </w:t>
            </w:r>
          </w:p>
        </w:tc>
        <w:tc>
          <w:tcPr>
            <w:tcW w:w="2263" w:type="dxa"/>
            <w:tcMar>
              <w:top w:w="100" w:type="dxa"/>
              <w:left w:w="100" w:type="dxa"/>
              <w:bottom w:w="100" w:type="dxa"/>
              <w:right w:w="100" w:type="dxa"/>
            </w:tcMar>
          </w:tcPr>
          <w:p w:rsidR="00D06035" w:rsidRPr="00B175F1" w:rsidRDefault="00D06035" w:rsidP="00B175F1">
            <w:pPr>
              <w:spacing w:line="240" w:lineRule="auto"/>
              <w:jc w:val="center"/>
              <w:rPr>
                <w:rFonts w:ascii="Times New Roman" w:hAnsi="Times New Roman" w:cs="Times New Roman"/>
                <w:sz w:val="26"/>
                <w:szCs w:val="26"/>
                <w:lang w:val="uk-UA"/>
              </w:rPr>
            </w:pPr>
            <w:r w:rsidRPr="00B175F1">
              <w:rPr>
                <w:rFonts w:ascii="Times New Roman" w:hAnsi="Times New Roman" w:cs="Times New Roman"/>
                <w:sz w:val="26"/>
                <w:szCs w:val="26"/>
                <w:lang w:val="uk-UA"/>
              </w:rPr>
              <w:t>—</w:t>
            </w:r>
          </w:p>
        </w:tc>
      </w:tr>
    </w:tbl>
    <w:p w:rsidR="009A218B" w:rsidRDefault="009A218B" w:rsidP="00B175F1">
      <w:pPr>
        <w:spacing w:line="240" w:lineRule="auto"/>
        <w:ind w:firstLine="700"/>
        <w:jc w:val="both"/>
        <w:rPr>
          <w:rFonts w:ascii="Times New Roman" w:hAnsi="Times New Roman" w:cs="Times New Roman"/>
          <w:b/>
          <w:sz w:val="26"/>
          <w:szCs w:val="26"/>
          <w:lang w:val="uk-UA"/>
        </w:rPr>
      </w:pPr>
    </w:p>
    <w:p w:rsidR="00D06035" w:rsidRPr="009A218B" w:rsidRDefault="00D06035" w:rsidP="00B175F1">
      <w:pPr>
        <w:spacing w:line="240" w:lineRule="auto"/>
        <w:ind w:firstLine="700"/>
        <w:jc w:val="both"/>
        <w:rPr>
          <w:rFonts w:ascii="Times New Roman" w:hAnsi="Times New Roman" w:cs="Times New Roman"/>
          <w:b/>
          <w:sz w:val="28"/>
          <w:szCs w:val="28"/>
          <w:lang w:val="uk-UA"/>
        </w:rPr>
      </w:pPr>
      <w:r w:rsidRPr="009A218B">
        <w:rPr>
          <w:rFonts w:ascii="Times New Roman" w:hAnsi="Times New Roman" w:cs="Times New Roman"/>
          <w:b/>
          <w:sz w:val="28"/>
          <w:szCs w:val="28"/>
          <w:lang w:val="uk-UA"/>
        </w:rPr>
        <w:t>ІІ. Цілі державного регулювання</w:t>
      </w:r>
    </w:p>
    <w:p w:rsidR="0095381A" w:rsidRPr="009A218B" w:rsidRDefault="0095381A" w:rsidP="00B175F1">
      <w:pPr>
        <w:spacing w:line="240" w:lineRule="auto"/>
        <w:ind w:firstLine="700"/>
        <w:jc w:val="both"/>
        <w:rPr>
          <w:rFonts w:ascii="Times New Roman" w:hAnsi="Times New Roman" w:cs="Times New Roman"/>
          <w:b/>
          <w:sz w:val="28"/>
          <w:szCs w:val="28"/>
          <w:lang w:val="uk-UA"/>
        </w:rPr>
      </w:pPr>
    </w:p>
    <w:p w:rsidR="00F70291" w:rsidRPr="009A218B" w:rsidRDefault="00D06035" w:rsidP="00920503">
      <w:pPr>
        <w:spacing w:line="240" w:lineRule="auto"/>
        <w:ind w:firstLine="720"/>
        <w:jc w:val="both"/>
        <w:rPr>
          <w:rFonts w:ascii="Times New Roman" w:hAnsi="Times New Roman" w:cs="Times New Roman"/>
          <w:sz w:val="28"/>
          <w:szCs w:val="28"/>
          <w:lang w:val="uk-UA"/>
        </w:rPr>
      </w:pPr>
      <w:r w:rsidRPr="009A218B">
        <w:rPr>
          <w:rFonts w:ascii="Times New Roman" w:hAnsi="Times New Roman" w:cs="Times New Roman"/>
          <w:sz w:val="28"/>
          <w:szCs w:val="28"/>
          <w:lang w:val="uk-UA"/>
        </w:rPr>
        <w:t xml:space="preserve">Метою розроблення проекту </w:t>
      </w:r>
      <w:r w:rsidR="00F70291" w:rsidRPr="009A218B">
        <w:rPr>
          <w:rFonts w:ascii="Times New Roman" w:hAnsi="Times New Roman" w:cs="Times New Roman"/>
          <w:sz w:val="28"/>
          <w:szCs w:val="28"/>
          <w:lang w:val="uk-UA"/>
        </w:rPr>
        <w:t xml:space="preserve">постанови </w:t>
      </w:r>
      <w:r w:rsidRPr="009A218B">
        <w:rPr>
          <w:rFonts w:ascii="Times New Roman" w:hAnsi="Times New Roman" w:cs="Times New Roman"/>
          <w:sz w:val="28"/>
          <w:szCs w:val="28"/>
          <w:lang w:val="uk-UA"/>
        </w:rPr>
        <w:t xml:space="preserve">є </w:t>
      </w:r>
      <w:r w:rsidR="005F4CF4" w:rsidRPr="009A218B">
        <w:rPr>
          <w:rFonts w:ascii="Times New Roman" w:hAnsi="Times New Roman" w:cs="Times New Roman"/>
          <w:sz w:val="28"/>
          <w:szCs w:val="28"/>
          <w:lang w:val="uk-UA"/>
        </w:rPr>
        <w:t xml:space="preserve">приведення </w:t>
      </w:r>
      <w:r w:rsidR="001F6D27" w:rsidRPr="009A218B">
        <w:rPr>
          <w:rFonts w:ascii="Times New Roman" w:hAnsi="Times New Roman" w:cs="Times New Roman"/>
          <w:sz w:val="28"/>
          <w:szCs w:val="28"/>
          <w:lang w:val="uk-UA"/>
        </w:rPr>
        <w:t xml:space="preserve">нормативно-правових актів Кабінету Міністрів України у </w:t>
      </w:r>
      <w:r w:rsidR="005F4CF4" w:rsidRPr="009A218B">
        <w:rPr>
          <w:rFonts w:ascii="Times New Roman" w:hAnsi="Times New Roman" w:cs="Times New Roman"/>
          <w:sz w:val="28"/>
          <w:szCs w:val="28"/>
          <w:lang w:val="uk-UA"/>
        </w:rPr>
        <w:t>відповідність до</w:t>
      </w:r>
      <w:r w:rsidR="001F6D27" w:rsidRPr="009A218B">
        <w:rPr>
          <w:rFonts w:ascii="Times New Roman" w:hAnsi="Times New Roman" w:cs="Times New Roman"/>
          <w:sz w:val="28"/>
          <w:szCs w:val="28"/>
          <w:lang w:val="uk-UA"/>
        </w:rPr>
        <w:t xml:space="preserve"> </w:t>
      </w:r>
      <w:r w:rsidR="005F4CF4" w:rsidRPr="009A218B">
        <w:rPr>
          <w:rFonts w:ascii="Times New Roman" w:hAnsi="Times New Roman" w:cs="Times New Roman"/>
          <w:sz w:val="28"/>
          <w:szCs w:val="28"/>
          <w:lang w:val="uk-UA"/>
        </w:rPr>
        <w:t xml:space="preserve"> </w:t>
      </w:r>
      <w:r w:rsidR="001F6D27" w:rsidRPr="009A218B">
        <w:rPr>
          <w:rFonts w:ascii="Times New Roman" w:hAnsi="Times New Roman" w:cs="Times New Roman"/>
          <w:sz w:val="28"/>
          <w:szCs w:val="28"/>
          <w:lang w:val="uk-UA"/>
        </w:rPr>
        <w:t>норм Господарського кодексу України, законів України «Про аудит фінансової звітності та аудиторську діяльність», «Про бухгалтерський облік та фінансову звітність в Україні», «</w:t>
      </w:r>
      <w:r w:rsidR="001F6D27" w:rsidRPr="009A218B">
        <w:rPr>
          <w:rStyle w:val="rvts23"/>
          <w:rFonts w:ascii="Times New Roman" w:hAnsi="Times New Roman" w:cs="Times New Roman"/>
          <w:sz w:val="28"/>
          <w:szCs w:val="28"/>
          <w:lang w:val="uk-UA"/>
        </w:rPr>
        <w:t>Про управління об'єктами державної власності»</w:t>
      </w:r>
      <w:r w:rsidR="001F6D27" w:rsidRPr="009A218B">
        <w:rPr>
          <w:rFonts w:ascii="Times New Roman" w:hAnsi="Times New Roman" w:cs="Times New Roman"/>
          <w:sz w:val="28"/>
          <w:szCs w:val="28"/>
          <w:lang w:val="uk-UA"/>
        </w:rPr>
        <w:t>.</w:t>
      </w:r>
    </w:p>
    <w:p w:rsidR="00920503" w:rsidRPr="009A218B" w:rsidRDefault="00D06035" w:rsidP="00920503">
      <w:pPr>
        <w:widowControl w:val="0"/>
        <w:spacing w:line="240" w:lineRule="auto"/>
        <w:ind w:firstLine="700"/>
        <w:jc w:val="both"/>
        <w:rPr>
          <w:rFonts w:ascii="Times New Roman" w:hAnsi="Times New Roman" w:cs="Times New Roman"/>
          <w:sz w:val="28"/>
          <w:szCs w:val="28"/>
          <w:lang w:val="uk-UA"/>
        </w:rPr>
      </w:pPr>
      <w:r w:rsidRPr="009A218B">
        <w:rPr>
          <w:rFonts w:ascii="Times New Roman" w:hAnsi="Times New Roman" w:cs="Times New Roman"/>
          <w:sz w:val="28"/>
          <w:szCs w:val="28"/>
          <w:lang w:val="uk-UA"/>
        </w:rPr>
        <w:t>Шляхами досягнення зазначеної мети є:</w:t>
      </w:r>
      <w:r w:rsidR="00920503" w:rsidRPr="009A218B">
        <w:rPr>
          <w:rFonts w:ascii="Times New Roman" w:hAnsi="Times New Roman" w:cs="Times New Roman"/>
          <w:sz w:val="28"/>
          <w:szCs w:val="28"/>
          <w:lang w:val="uk-UA"/>
        </w:rPr>
        <w:t xml:space="preserve"> </w:t>
      </w:r>
    </w:p>
    <w:p w:rsidR="00B56934" w:rsidRPr="009A218B" w:rsidRDefault="00920503" w:rsidP="00920503">
      <w:pPr>
        <w:widowControl w:val="0"/>
        <w:spacing w:line="240" w:lineRule="auto"/>
        <w:jc w:val="both"/>
        <w:rPr>
          <w:rFonts w:ascii="Times New Roman" w:hAnsi="Times New Roman" w:cs="Times New Roman"/>
          <w:sz w:val="28"/>
          <w:szCs w:val="28"/>
          <w:lang w:val="uk-UA"/>
        </w:rPr>
      </w:pPr>
      <w:r w:rsidRPr="009A218B">
        <w:rPr>
          <w:rFonts w:ascii="Times New Roman" w:hAnsi="Times New Roman" w:cs="Times New Roman"/>
          <w:sz w:val="28"/>
          <w:szCs w:val="28"/>
          <w:lang w:val="uk-UA"/>
        </w:rPr>
        <w:t xml:space="preserve">  </w:t>
      </w:r>
      <w:r w:rsidRPr="009A218B">
        <w:rPr>
          <w:rFonts w:ascii="Times New Roman" w:hAnsi="Times New Roman" w:cs="Times New Roman"/>
          <w:sz w:val="28"/>
          <w:szCs w:val="28"/>
          <w:lang w:val="uk-UA"/>
        </w:rPr>
        <w:tab/>
        <w:t>- прийняття рішення Уряду щодо</w:t>
      </w:r>
      <w:r w:rsidR="001F6D27" w:rsidRPr="009A218B">
        <w:rPr>
          <w:rFonts w:ascii="Times New Roman" w:hAnsi="Times New Roman" w:cs="Times New Roman"/>
          <w:sz w:val="28"/>
          <w:szCs w:val="28"/>
          <w:lang w:val="uk-UA"/>
        </w:rPr>
        <w:t xml:space="preserve"> </w:t>
      </w:r>
      <w:r w:rsidR="001F6D27" w:rsidRPr="009A218B">
        <w:rPr>
          <w:rFonts w:ascii="Times New Roman" w:hAnsi="Times New Roman" w:cs="Times New Roman"/>
          <w:sz w:val="28"/>
          <w:szCs w:val="28"/>
          <w:lang w:val="uk-UA"/>
        </w:rPr>
        <w:t xml:space="preserve">визначення критеріїв віднесення </w:t>
      </w:r>
      <w:r w:rsidR="001F6D27" w:rsidRPr="009A218B">
        <w:rPr>
          <w:rStyle w:val="rvts0"/>
          <w:rFonts w:ascii="Times New Roman" w:hAnsi="Times New Roman" w:cs="Times New Roman"/>
          <w:sz w:val="28"/>
          <w:szCs w:val="28"/>
          <w:lang w:val="uk-UA"/>
        </w:rPr>
        <w:t>державних унітарних підприємств та господарських товариств, у статутному капіталі яких більше 50 відсотків акцій (часток) належать державі, до таких, фінансова звітність (у тому числі консолідована) яких підлягає обов’язковій перевірці незалежним аудитором</w:t>
      </w:r>
      <w:r w:rsidR="001F6D27" w:rsidRPr="009A218B">
        <w:rPr>
          <w:rStyle w:val="rvts0"/>
          <w:rFonts w:ascii="Times New Roman" w:hAnsi="Times New Roman" w:cs="Times New Roman"/>
          <w:sz w:val="28"/>
          <w:szCs w:val="28"/>
          <w:lang w:val="uk-UA"/>
        </w:rPr>
        <w:t>.</w:t>
      </w:r>
      <w:r w:rsidR="001F6D27" w:rsidRPr="009A218B">
        <w:rPr>
          <w:rStyle w:val="rvts0"/>
          <w:rFonts w:ascii="Times New Roman" w:hAnsi="Times New Roman" w:cs="Times New Roman"/>
          <w:sz w:val="28"/>
          <w:szCs w:val="28"/>
          <w:lang w:val="uk-UA"/>
        </w:rPr>
        <w:t xml:space="preserve"> </w:t>
      </w:r>
    </w:p>
    <w:p w:rsidR="002103B5" w:rsidRPr="009A218B" w:rsidRDefault="002103B5" w:rsidP="00920503">
      <w:pPr>
        <w:widowControl w:val="0"/>
        <w:spacing w:line="240" w:lineRule="auto"/>
        <w:jc w:val="both"/>
        <w:rPr>
          <w:rFonts w:ascii="Times New Roman" w:hAnsi="Times New Roman" w:cs="Times New Roman"/>
          <w:sz w:val="28"/>
          <w:szCs w:val="28"/>
          <w:lang w:val="uk-UA"/>
        </w:rPr>
      </w:pPr>
    </w:p>
    <w:p w:rsidR="00D06035" w:rsidRPr="009A218B" w:rsidRDefault="00D06035" w:rsidP="00B175F1">
      <w:pPr>
        <w:spacing w:line="240" w:lineRule="auto"/>
        <w:ind w:firstLine="700"/>
        <w:jc w:val="both"/>
        <w:rPr>
          <w:rFonts w:ascii="Times New Roman" w:hAnsi="Times New Roman" w:cs="Times New Roman"/>
          <w:b/>
          <w:sz w:val="28"/>
          <w:szCs w:val="28"/>
          <w:lang w:val="uk-UA"/>
        </w:rPr>
      </w:pPr>
      <w:r w:rsidRPr="009A218B">
        <w:rPr>
          <w:rFonts w:ascii="Times New Roman" w:hAnsi="Times New Roman" w:cs="Times New Roman"/>
          <w:b/>
          <w:sz w:val="28"/>
          <w:szCs w:val="28"/>
          <w:lang w:val="uk-UA"/>
        </w:rPr>
        <w:t>ІІІ. Визначення та оцінка альтернативних способів досягнення цілей</w:t>
      </w:r>
    </w:p>
    <w:p w:rsidR="006002D9" w:rsidRPr="009A218B" w:rsidRDefault="006002D9" w:rsidP="00B175F1">
      <w:pPr>
        <w:spacing w:line="240" w:lineRule="auto"/>
        <w:ind w:firstLine="700"/>
        <w:jc w:val="both"/>
        <w:rPr>
          <w:rFonts w:ascii="Times New Roman" w:hAnsi="Times New Roman" w:cs="Times New Roman"/>
          <w:b/>
          <w:sz w:val="28"/>
          <w:szCs w:val="28"/>
          <w:lang w:val="uk-UA"/>
        </w:rPr>
      </w:pPr>
    </w:p>
    <w:p w:rsidR="00D06035" w:rsidRPr="009A218B" w:rsidRDefault="00D06035" w:rsidP="00B175F1">
      <w:pPr>
        <w:pStyle w:val="a8"/>
        <w:numPr>
          <w:ilvl w:val="0"/>
          <w:numId w:val="1"/>
        </w:numPr>
        <w:spacing w:line="240" w:lineRule="auto"/>
        <w:jc w:val="both"/>
        <w:rPr>
          <w:rFonts w:ascii="Times New Roman" w:hAnsi="Times New Roman" w:cs="Times New Roman"/>
          <w:sz w:val="28"/>
          <w:szCs w:val="28"/>
          <w:lang w:val="uk-UA"/>
        </w:rPr>
      </w:pPr>
      <w:r w:rsidRPr="009A218B">
        <w:rPr>
          <w:rFonts w:ascii="Times New Roman" w:hAnsi="Times New Roman" w:cs="Times New Roman"/>
          <w:sz w:val="28"/>
          <w:szCs w:val="28"/>
          <w:lang w:val="uk-UA"/>
        </w:rPr>
        <w:t>Визначення альтернативних способів</w:t>
      </w:r>
    </w:p>
    <w:p w:rsidR="006002D9" w:rsidRPr="00B175F1" w:rsidRDefault="006002D9" w:rsidP="00B175F1">
      <w:pPr>
        <w:pStyle w:val="a8"/>
        <w:spacing w:line="240" w:lineRule="auto"/>
        <w:ind w:left="1060"/>
        <w:jc w:val="both"/>
        <w:rPr>
          <w:rFonts w:ascii="Times New Roman" w:hAnsi="Times New Roman" w:cs="Times New Roman"/>
          <w:sz w:val="26"/>
          <w:szCs w:val="26"/>
          <w:lang w:val="uk-UA"/>
        </w:rPr>
      </w:pPr>
    </w:p>
    <w:tbl>
      <w:tblPr>
        <w:tblW w:w="9360" w:type="dxa"/>
        <w:tblInd w:w="100" w:type="dxa"/>
        <w:tblLayout w:type="fixed"/>
        <w:tblCellMar>
          <w:left w:w="0" w:type="dxa"/>
          <w:right w:w="0" w:type="dxa"/>
        </w:tblCellMar>
        <w:tblLook w:val="0000" w:firstRow="0" w:lastRow="0" w:firstColumn="0" w:lastColumn="0" w:noHBand="0" w:noVBand="0"/>
      </w:tblPr>
      <w:tblGrid>
        <w:gridCol w:w="2880"/>
        <w:gridCol w:w="6480"/>
      </w:tblGrid>
      <w:tr w:rsidR="00D06035" w:rsidRPr="00B175F1" w:rsidTr="00D8099F">
        <w:trPr>
          <w:trHeight w:val="520"/>
        </w:trPr>
        <w:tc>
          <w:tcPr>
            <w:tcW w:w="28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D06035" w:rsidRPr="00B175F1" w:rsidRDefault="00D06035" w:rsidP="00B175F1">
            <w:pPr>
              <w:spacing w:line="240" w:lineRule="auto"/>
              <w:jc w:val="center"/>
              <w:rPr>
                <w:rFonts w:ascii="Times New Roman" w:hAnsi="Times New Roman" w:cs="Times New Roman"/>
                <w:sz w:val="26"/>
                <w:szCs w:val="26"/>
                <w:lang w:val="uk-UA"/>
              </w:rPr>
            </w:pPr>
            <w:r w:rsidRPr="00B175F1">
              <w:rPr>
                <w:rFonts w:ascii="Times New Roman" w:hAnsi="Times New Roman" w:cs="Times New Roman"/>
                <w:sz w:val="26"/>
                <w:szCs w:val="26"/>
                <w:lang w:val="uk-UA"/>
              </w:rPr>
              <w:t>Вид альтернативи</w:t>
            </w:r>
          </w:p>
        </w:tc>
        <w:tc>
          <w:tcPr>
            <w:tcW w:w="648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D06035" w:rsidRPr="00B175F1" w:rsidRDefault="00D06035" w:rsidP="00B175F1">
            <w:pPr>
              <w:spacing w:line="240" w:lineRule="auto"/>
              <w:jc w:val="center"/>
              <w:rPr>
                <w:rFonts w:ascii="Times New Roman" w:hAnsi="Times New Roman" w:cs="Times New Roman"/>
                <w:sz w:val="26"/>
                <w:szCs w:val="26"/>
                <w:lang w:val="uk-UA"/>
              </w:rPr>
            </w:pPr>
            <w:r w:rsidRPr="00B175F1">
              <w:rPr>
                <w:rFonts w:ascii="Times New Roman" w:hAnsi="Times New Roman" w:cs="Times New Roman"/>
                <w:sz w:val="26"/>
                <w:szCs w:val="26"/>
                <w:lang w:val="uk-UA"/>
              </w:rPr>
              <w:t>Опис альтернативи</w:t>
            </w:r>
          </w:p>
        </w:tc>
      </w:tr>
      <w:tr w:rsidR="00D06035" w:rsidRPr="007F3058" w:rsidTr="009A218B">
        <w:trPr>
          <w:trHeight w:val="892"/>
        </w:trPr>
        <w:tc>
          <w:tcPr>
            <w:tcW w:w="28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D06035" w:rsidRPr="00B175F1" w:rsidRDefault="009A218B" w:rsidP="00B175F1">
            <w:pPr>
              <w:spacing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А</w:t>
            </w:r>
            <w:r w:rsidR="00D06035" w:rsidRPr="00B175F1">
              <w:rPr>
                <w:rFonts w:ascii="Times New Roman" w:hAnsi="Times New Roman" w:cs="Times New Roman"/>
                <w:sz w:val="26"/>
                <w:szCs w:val="26"/>
                <w:lang w:val="uk-UA"/>
              </w:rPr>
              <w:t>льтернатива 1.</w:t>
            </w:r>
          </w:p>
          <w:p w:rsidR="00D06035" w:rsidRPr="00B175F1" w:rsidRDefault="00D06035" w:rsidP="00B175F1">
            <w:pPr>
              <w:spacing w:line="240" w:lineRule="auto"/>
              <w:rPr>
                <w:rFonts w:ascii="Times New Roman" w:hAnsi="Times New Roman" w:cs="Times New Roman"/>
                <w:sz w:val="26"/>
                <w:szCs w:val="26"/>
                <w:lang w:val="uk-UA"/>
              </w:rPr>
            </w:pPr>
            <w:r w:rsidRPr="00B175F1">
              <w:rPr>
                <w:rFonts w:ascii="Times New Roman" w:hAnsi="Times New Roman" w:cs="Times New Roman"/>
                <w:sz w:val="26"/>
                <w:szCs w:val="26"/>
                <w:lang w:val="uk-UA"/>
              </w:rPr>
              <w:t>Збереження ситуації, яка існує на цей час</w:t>
            </w:r>
          </w:p>
        </w:tc>
        <w:tc>
          <w:tcPr>
            <w:tcW w:w="648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D06035" w:rsidRPr="00B175F1" w:rsidRDefault="00D06035" w:rsidP="001F6D27">
            <w:pPr>
              <w:spacing w:line="240" w:lineRule="auto"/>
              <w:ind w:firstLine="720"/>
              <w:jc w:val="both"/>
              <w:rPr>
                <w:rFonts w:ascii="Times New Roman" w:hAnsi="Times New Roman" w:cs="Times New Roman"/>
                <w:sz w:val="26"/>
                <w:szCs w:val="26"/>
                <w:lang w:val="uk-UA"/>
              </w:rPr>
            </w:pPr>
            <w:r w:rsidRPr="00B175F1">
              <w:rPr>
                <w:rFonts w:ascii="Times New Roman" w:hAnsi="Times New Roman" w:cs="Times New Roman"/>
                <w:sz w:val="26"/>
                <w:szCs w:val="26"/>
                <w:lang w:val="uk-UA"/>
              </w:rPr>
              <w:t>Збереження ситуації, яка існує на цей час,</w:t>
            </w:r>
            <w:r w:rsidR="00FD1236">
              <w:rPr>
                <w:rFonts w:ascii="Times New Roman" w:hAnsi="Times New Roman" w:cs="Times New Roman"/>
                <w:sz w:val="26"/>
                <w:szCs w:val="26"/>
                <w:lang w:val="uk-UA"/>
              </w:rPr>
              <w:t xml:space="preserve"> є неприйнятною, оскільки</w:t>
            </w:r>
            <w:r w:rsidR="001F6D27">
              <w:rPr>
                <w:rFonts w:ascii="Times New Roman" w:hAnsi="Times New Roman" w:cs="Times New Roman"/>
                <w:sz w:val="26"/>
                <w:szCs w:val="26"/>
                <w:lang w:val="uk-UA"/>
              </w:rPr>
              <w:t xml:space="preserve"> відсутність відповідних критеріїв не узгоджується </w:t>
            </w:r>
            <w:r w:rsidR="00FD1236">
              <w:rPr>
                <w:rFonts w:ascii="Times New Roman" w:hAnsi="Times New Roman" w:cs="Times New Roman"/>
                <w:sz w:val="26"/>
                <w:szCs w:val="26"/>
                <w:lang w:val="uk-UA"/>
              </w:rPr>
              <w:t>з нормами</w:t>
            </w:r>
            <w:r w:rsidR="001F6D27">
              <w:rPr>
                <w:rFonts w:ascii="Times New Roman" w:hAnsi="Times New Roman" w:cs="Times New Roman"/>
                <w:sz w:val="26"/>
                <w:szCs w:val="26"/>
                <w:lang w:val="uk-UA"/>
              </w:rPr>
              <w:t xml:space="preserve"> </w:t>
            </w:r>
            <w:r w:rsidR="001F6D27" w:rsidRPr="001F6D27">
              <w:rPr>
                <w:rFonts w:ascii="Times New Roman" w:hAnsi="Times New Roman" w:cs="Times New Roman"/>
                <w:sz w:val="26"/>
                <w:szCs w:val="26"/>
                <w:lang w:val="uk-UA"/>
              </w:rPr>
              <w:t>а</w:t>
            </w:r>
            <w:r w:rsidR="001F6D27" w:rsidRPr="001F6D27">
              <w:rPr>
                <w:rStyle w:val="rvts46"/>
                <w:rFonts w:ascii="Times New Roman" w:hAnsi="Times New Roman" w:cs="Times New Roman"/>
                <w:sz w:val="26"/>
                <w:szCs w:val="26"/>
                <w:lang w:val="uk-UA"/>
              </w:rPr>
              <w:t>бзац</w:t>
            </w:r>
            <w:r w:rsidR="001F6D27">
              <w:rPr>
                <w:rStyle w:val="rvts46"/>
                <w:rFonts w:ascii="Times New Roman" w:hAnsi="Times New Roman" w:cs="Times New Roman"/>
                <w:sz w:val="26"/>
                <w:szCs w:val="26"/>
                <w:lang w:val="uk-UA"/>
              </w:rPr>
              <w:t>у</w:t>
            </w:r>
            <w:r w:rsidR="001F6D27" w:rsidRPr="001F6D27">
              <w:rPr>
                <w:rStyle w:val="rvts46"/>
                <w:rFonts w:ascii="Times New Roman" w:hAnsi="Times New Roman" w:cs="Times New Roman"/>
                <w:sz w:val="26"/>
                <w:szCs w:val="26"/>
                <w:lang w:val="uk-UA"/>
              </w:rPr>
              <w:t xml:space="preserve"> перш</w:t>
            </w:r>
            <w:r w:rsidR="001F6D27">
              <w:rPr>
                <w:rStyle w:val="rvts46"/>
                <w:rFonts w:ascii="Times New Roman" w:hAnsi="Times New Roman" w:cs="Times New Roman"/>
                <w:sz w:val="26"/>
                <w:szCs w:val="26"/>
                <w:lang w:val="uk-UA"/>
              </w:rPr>
              <w:t>ого</w:t>
            </w:r>
            <w:r w:rsidR="001F6D27" w:rsidRPr="001F6D27">
              <w:rPr>
                <w:rStyle w:val="rvts46"/>
                <w:rFonts w:ascii="Times New Roman" w:hAnsi="Times New Roman" w:cs="Times New Roman"/>
                <w:sz w:val="26"/>
                <w:szCs w:val="26"/>
                <w:lang w:val="uk-UA"/>
              </w:rPr>
              <w:t xml:space="preserve"> частини восьмої статті 73</w:t>
            </w:r>
            <w:r w:rsidR="001F6D27">
              <w:rPr>
                <w:rStyle w:val="rvts46"/>
                <w:rFonts w:ascii="Times New Roman" w:hAnsi="Times New Roman" w:cs="Times New Roman"/>
                <w:sz w:val="26"/>
                <w:szCs w:val="26"/>
                <w:lang w:val="uk-UA"/>
              </w:rPr>
              <w:t xml:space="preserve">, </w:t>
            </w:r>
            <w:r w:rsidR="001F6D27" w:rsidRPr="001F6D27">
              <w:rPr>
                <w:rStyle w:val="rvts46"/>
                <w:rFonts w:ascii="Times New Roman" w:hAnsi="Times New Roman" w:cs="Times New Roman"/>
                <w:sz w:val="26"/>
                <w:szCs w:val="26"/>
                <w:lang w:val="uk-UA"/>
              </w:rPr>
              <w:t xml:space="preserve"> абзац</w:t>
            </w:r>
            <w:r w:rsidR="001F6D27">
              <w:rPr>
                <w:rStyle w:val="rvts46"/>
                <w:rFonts w:ascii="Times New Roman" w:hAnsi="Times New Roman" w:cs="Times New Roman"/>
                <w:sz w:val="26"/>
                <w:szCs w:val="26"/>
                <w:lang w:val="uk-UA"/>
              </w:rPr>
              <w:t>у</w:t>
            </w:r>
            <w:r w:rsidR="001F6D27" w:rsidRPr="001F6D27">
              <w:rPr>
                <w:rStyle w:val="rvts46"/>
                <w:rFonts w:ascii="Times New Roman" w:hAnsi="Times New Roman" w:cs="Times New Roman"/>
                <w:sz w:val="26"/>
                <w:szCs w:val="26"/>
                <w:lang w:val="uk-UA"/>
              </w:rPr>
              <w:t xml:space="preserve"> друг</w:t>
            </w:r>
            <w:r w:rsidR="001F6D27">
              <w:rPr>
                <w:rStyle w:val="rvts46"/>
                <w:rFonts w:ascii="Times New Roman" w:hAnsi="Times New Roman" w:cs="Times New Roman"/>
                <w:sz w:val="26"/>
                <w:szCs w:val="26"/>
                <w:lang w:val="uk-UA"/>
              </w:rPr>
              <w:t>ого</w:t>
            </w:r>
            <w:r w:rsidR="001F6D27" w:rsidRPr="001F6D27">
              <w:rPr>
                <w:rStyle w:val="rvts46"/>
                <w:rFonts w:ascii="Times New Roman" w:hAnsi="Times New Roman" w:cs="Times New Roman"/>
                <w:sz w:val="26"/>
                <w:szCs w:val="26"/>
                <w:lang w:val="uk-UA"/>
              </w:rPr>
              <w:t xml:space="preserve"> частини третьої статті 90</w:t>
            </w:r>
            <w:r w:rsidR="001F6D27">
              <w:rPr>
                <w:rStyle w:val="rvts46"/>
                <w:rFonts w:ascii="Times New Roman" w:hAnsi="Times New Roman" w:cs="Times New Roman"/>
                <w:sz w:val="26"/>
                <w:szCs w:val="26"/>
                <w:lang w:val="uk-UA"/>
              </w:rPr>
              <w:t xml:space="preserve"> </w:t>
            </w:r>
            <w:r w:rsidR="001F6D27" w:rsidRPr="001F6D27">
              <w:rPr>
                <w:rStyle w:val="rvts46"/>
                <w:rFonts w:ascii="Times New Roman" w:hAnsi="Times New Roman" w:cs="Times New Roman"/>
                <w:sz w:val="26"/>
                <w:szCs w:val="26"/>
                <w:lang w:val="uk-UA"/>
              </w:rPr>
              <w:t xml:space="preserve"> </w:t>
            </w:r>
            <w:r w:rsidR="001F6D27" w:rsidRPr="007F3058">
              <w:rPr>
                <w:rFonts w:ascii="Times New Roman" w:hAnsi="Times New Roman" w:cs="Times New Roman"/>
                <w:sz w:val="26"/>
                <w:szCs w:val="26"/>
                <w:lang w:val="uk-UA"/>
              </w:rPr>
              <w:t>Господарського кодексу України</w:t>
            </w:r>
            <w:r w:rsidR="001F6D27">
              <w:rPr>
                <w:rFonts w:ascii="Times New Roman" w:hAnsi="Times New Roman" w:cs="Times New Roman"/>
                <w:sz w:val="26"/>
                <w:szCs w:val="26"/>
                <w:lang w:val="uk-UA"/>
              </w:rPr>
              <w:t xml:space="preserve"> </w:t>
            </w:r>
            <w:r w:rsidR="001F6D27" w:rsidRPr="001F6D27">
              <w:rPr>
                <w:rFonts w:ascii="Times New Roman" w:hAnsi="Times New Roman" w:cs="Times New Roman"/>
                <w:sz w:val="26"/>
                <w:szCs w:val="26"/>
                <w:lang w:val="uk-UA"/>
              </w:rPr>
              <w:t xml:space="preserve">та  </w:t>
            </w:r>
            <w:r w:rsidR="001F6D27" w:rsidRPr="001F6D27">
              <w:rPr>
                <w:rFonts w:ascii="Times New Roman" w:hAnsi="Times New Roman" w:cs="Times New Roman"/>
                <w:sz w:val="26"/>
                <w:szCs w:val="26"/>
                <w:lang w:val="uk-UA"/>
              </w:rPr>
              <w:lastRenderedPageBreak/>
              <w:t>пункт</w:t>
            </w:r>
            <w:r w:rsidR="001F6D27">
              <w:rPr>
                <w:rFonts w:ascii="Times New Roman" w:hAnsi="Times New Roman" w:cs="Times New Roman"/>
                <w:sz w:val="26"/>
                <w:szCs w:val="26"/>
                <w:lang w:val="uk-UA"/>
              </w:rPr>
              <w:t>у</w:t>
            </w:r>
            <w:r w:rsidR="001F6D27" w:rsidRPr="001F6D27">
              <w:rPr>
                <w:rFonts w:ascii="Times New Roman" w:hAnsi="Times New Roman" w:cs="Times New Roman"/>
                <w:sz w:val="26"/>
                <w:szCs w:val="26"/>
                <w:lang w:val="uk-UA"/>
              </w:rPr>
              <w:t xml:space="preserve"> 17</w:t>
            </w:r>
            <w:r w:rsidR="001F6D27" w:rsidRPr="001F6D27">
              <w:rPr>
                <w:rFonts w:ascii="Times New Roman" w:hAnsi="Times New Roman" w:cs="Times New Roman"/>
                <w:sz w:val="26"/>
                <w:szCs w:val="26"/>
                <w:vertAlign w:val="superscript"/>
                <w:lang w:val="uk-UA"/>
              </w:rPr>
              <w:t>1</w:t>
            </w:r>
            <w:r w:rsidR="001F6D27" w:rsidRPr="001F6D27">
              <w:rPr>
                <w:rStyle w:val="rvts0"/>
                <w:rFonts w:ascii="Times New Roman" w:hAnsi="Times New Roman" w:cs="Times New Roman"/>
                <w:sz w:val="26"/>
                <w:szCs w:val="26"/>
                <w:lang w:val="uk-UA"/>
              </w:rPr>
              <w:t xml:space="preserve"> частини другої статті 5</w:t>
            </w:r>
            <w:r w:rsidR="001F6D27">
              <w:rPr>
                <w:rStyle w:val="rvts0"/>
                <w:rFonts w:ascii="Times New Roman" w:hAnsi="Times New Roman" w:cs="Times New Roman"/>
                <w:sz w:val="26"/>
                <w:szCs w:val="26"/>
                <w:lang w:val="uk-UA"/>
              </w:rPr>
              <w:t xml:space="preserve"> </w:t>
            </w:r>
            <w:r w:rsidR="001F6D27" w:rsidRPr="001F6D27">
              <w:rPr>
                <w:rFonts w:ascii="Times New Roman" w:hAnsi="Times New Roman" w:cs="Times New Roman"/>
                <w:sz w:val="26"/>
                <w:szCs w:val="26"/>
                <w:lang w:val="uk-UA"/>
              </w:rPr>
              <w:t>Закону України «</w:t>
            </w:r>
            <w:r w:rsidR="001F6D27" w:rsidRPr="001F6D27">
              <w:rPr>
                <w:rStyle w:val="rvts23"/>
                <w:rFonts w:ascii="Times New Roman" w:hAnsi="Times New Roman" w:cs="Times New Roman"/>
                <w:sz w:val="26"/>
                <w:szCs w:val="26"/>
                <w:lang w:val="uk-UA"/>
              </w:rPr>
              <w:t>Про управління об'єктами державної власності»</w:t>
            </w:r>
            <w:r w:rsidR="001F6D27" w:rsidRPr="001F6D27">
              <w:rPr>
                <w:rStyle w:val="rvts0"/>
                <w:rFonts w:ascii="Times New Roman" w:hAnsi="Times New Roman" w:cs="Times New Roman"/>
                <w:sz w:val="26"/>
                <w:szCs w:val="26"/>
                <w:lang w:val="uk-UA"/>
              </w:rPr>
              <w:t xml:space="preserve"> </w:t>
            </w:r>
          </w:p>
        </w:tc>
      </w:tr>
      <w:tr w:rsidR="00D06035" w:rsidRPr="001F6D27" w:rsidTr="00D8099F">
        <w:trPr>
          <w:trHeight w:val="1280"/>
        </w:trPr>
        <w:tc>
          <w:tcPr>
            <w:tcW w:w="288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D06035" w:rsidRPr="00B175F1" w:rsidRDefault="00D06035" w:rsidP="00B175F1">
            <w:pPr>
              <w:spacing w:line="240" w:lineRule="auto"/>
              <w:rPr>
                <w:rFonts w:ascii="Times New Roman" w:hAnsi="Times New Roman" w:cs="Times New Roman"/>
                <w:sz w:val="26"/>
                <w:szCs w:val="26"/>
                <w:lang w:val="uk-UA"/>
              </w:rPr>
            </w:pPr>
            <w:r w:rsidRPr="00B175F1">
              <w:rPr>
                <w:rFonts w:ascii="Times New Roman" w:hAnsi="Times New Roman" w:cs="Times New Roman"/>
                <w:sz w:val="26"/>
                <w:szCs w:val="26"/>
                <w:lang w:val="uk-UA"/>
              </w:rPr>
              <w:lastRenderedPageBreak/>
              <w:t>Альтернатива 2.</w:t>
            </w:r>
          </w:p>
          <w:p w:rsidR="00D06035" w:rsidRPr="00B175F1" w:rsidRDefault="00684402" w:rsidP="00B175F1">
            <w:pPr>
              <w:spacing w:line="240" w:lineRule="auto"/>
              <w:rPr>
                <w:rFonts w:ascii="Times New Roman" w:hAnsi="Times New Roman" w:cs="Times New Roman"/>
                <w:sz w:val="26"/>
                <w:szCs w:val="26"/>
                <w:lang w:val="uk-UA"/>
              </w:rPr>
            </w:pPr>
            <w:r w:rsidRPr="00B175F1">
              <w:rPr>
                <w:rFonts w:ascii="Times New Roman" w:hAnsi="Times New Roman" w:cs="Times New Roman"/>
                <w:sz w:val="26"/>
                <w:szCs w:val="26"/>
                <w:lang w:val="uk-UA"/>
              </w:rPr>
              <w:t>Прийняття проекту постанови</w:t>
            </w:r>
            <w:r w:rsidR="00D06035" w:rsidRPr="00B175F1">
              <w:rPr>
                <w:rFonts w:ascii="Times New Roman" w:hAnsi="Times New Roman" w:cs="Times New Roman"/>
                <w:sz w:val="26"/>
                <w:szCs w:val="26"/>
                <w:lang w:val="uk-UA"/>
              </w:rPr>
              <w:t xml:space="preserve"> </w:t>
            </w:r>
          </w:p>
        </w:tc>
        <w:tc>
          <w:tcPr>
            <w:tcW w:w="6480" w:type="dxa"/>
            <w:tcBorders>
              <w:top w:val="nil"/>
              <w:left w:val="nil"/>
              <w:bottom w:val="single" w:sz="6" w:space="0" w:color="000000"/>
              <w:right w:val="single" w:sz="6" w:space="0" w:color="000000"/>
            </w:tcBorders>
            <w:tcMar>
              <w:top w:w="100" w:type="dxa"/>
              <w:left w:w="100" w:type="dxa"/>
              <w:bottom w:w="100" w:type="dxa"/>
              <w:right w:w="100" w:type="dxa"/>
            </w:tcMar>
          </w:tcPr>
          <w:p w:rsidR="00D06035" w:rsidRPr="00B175F1" w:rsidRDefault="00D06035" w:rsidP="001F6D27">
            <w:pPr>
              <w:spacing w:line="240" w:lineRule="auto"/>
              <w:ind w:firstLine="530"/>
              <w:jc w:val="both"/>
              <w:rPr>
                <w:rFonts w:ascii="Times New Roman" w:hAnsi="Times New Roman" w:cs="Times New Roman"/>
                <w:sz w:val="26"/>
                <w:szCs w:val="26"/>
                <w:highlight w:val="yellow"/>
                <w:lang w:val="uk-UA"/>
              </w:rPr>
            </w:pPr>
            <w:r w:rsidRPr="00B175F1">
              <w:rPr>
                <w:rFonts w:ascii="Times New Roman" w:hAnsi="Times New Roman" w:cs="Times New Roman"/>
                <w:sz w:val="26"/>
                <w:szCs w:val="26"/>
                <w:lang w:val="uk-UA"/>
              </w:rPr>
              <w:t xml:space="preserve">Такий спосіб </w:t>
            </w:r>
            <w:r w:rsidR="00684402" w:rsidRPr="00B175F1">
              <w:rPr>
                <w:rFonts w:ascii="Times New Roman" w:hAnsi="Times New Roman" w:cs="Times New Roman"/>
                <w:sz w:val="26"/>
                <w:szCs w:val="26"/>
                <w:lang w:val="uk-UA"/>
              </w:rPr>
              <w:t xml:space="preserve">є </w:t>
            </w:r>
            <w:r w:rsidRPr="00B175F1">
              <w:rPr>
                <w:rFonts w:ascii="Times New Roman" w:hAnsi="Times New Roman" w:cs="Times New Roman"/>
                <w:sz w:val="26"/>
                <w:szCs w:val="26"/>
                <w:lang w:val="uk-UA"/>
              </w:rPr>
              <w:t xml:space="preserve">прийнятним, оскільки </w:t>
            </w:r>
            <w:r w:rsidR="00684402" w:rsidRPr="00B175F1">
              <w:rPr>
                <w:rFonts w:ascii="Times New Roman" w:hAnsi="Times New Roman" w:cs="Times New Roman"/>
                <w:sz w:val="26"/>
                <w:szCs w:val="26"/>
                <w:lang w:val="uk-UA"/>
              </w:rPr>
              <w:t xml:space="preserve"> </w:t>
            </w:r>
            <w:r w:rsidR="00DB6D9A">
              <w:rPr>
                <w:rFonts w:ascii="Times New Roman" w:hAnsi="Times New Roman" w:cs="Times New Roman"/>
                <w:sz w:val="26"/>
                <w:szCs w:val="26"/>
                <w:lang w:val="uk-UA"/>
              </w:rPr>
              <w:t>дозволить забезпечити</w:t>
            </w:r>
            <w:r w:rsidR="001F6D27">
              <w:rPr>
                <w:rFonts w:ascii="Times New Roman" w:hAnsi="Times New Roman" w:cs="Times New Roman"/>
                <w:sz w:val="26"/>
                <w:szCs w:val="26"/>
                <w:lang w:val="uk-UA"/>
              </w:rPr>
              <w:t xml:space="preserve"> реалізацію повноважень Кабінету Міністрів України у сфері управління об’єктами державної власності</w:t>
            </w:r>
          </w:p>
        </w:tc>
      </w:tr>
    </w:tbl>
    <w:p w:rsidR="006002D9" w:rsidRDefault="00D06035" w:rsidP="00B175F1">
      <w:pPr>
        <w:spacing w:line="240" w:lineRule="auto"/>
        <w:ind w:firstLine="700"/>
        <w:jc w:val="both"/>
        <w:rPr>
          <w:rFonts w:ascii="Times New Roman" w:hAnsi="Times New Roman" w:cs="Times New Roman"/>
          <w:sz w:val="26"/>
          <w:szCs w:val="26"/>
          <w:highlight w:val="yellow"/>
          <w:lang w:val="uk-UA"/>
        </w:rPr>
      </w:pPr>
      <w:r w:rsidRPr="00B175F1">
        <w:rPr>
          <w:rFonts w:ascii="Times New Roman" w:hAnsi="Times New Roman" w:cs="Times New Roman"/>
          <w:sz w:val="26"/>
          <w:szCs w:val="26"/>
          <w:highlight w:val="yellow"/>
          <w:lang w:val="uk-UA"/>
        </w:rPr>
        <w:t xml:space="preserve"> </w:t>
      </w:r>
    </w:p>
    <w:p w:rsidR="009A218B" w:rsidRPr="00B175F1" w:rsidRDefault="009A218B" w:rsidP="00B175F1">
      <w:pPr>
        <w:spacing w:line="240" w:lineRule="auto"/>
        <w:ind w:firstLine="700"/>
        <w:jc w:val="both"/>
        <w:rPr>
          <w:rFonts w:ascii="Times New Roman" w:hAnsi="Times New Roman" w:cs="Times New Roman"/>
          <w:sz w:val="26"/>
          <w:szCs w:val="26"/>
          <w:highlight w:val="yellow"/>
          <w:lang w:val="uk-UA"/>
        </w:rPr>
      </w:pPr>
    </w:p>
    <w:p w:rsidR="00D06035" w:rsidRDefault="00D06035" w:rsidP="00B175F1">
      <w:pPr>
        <w:numPr>
          <w:ilvl w:val="0"/>
          <w:numId w:val="1"/>
        </w:numPr>
        <w:spacing w:line="240" w:lineRule="auto"/>
        <w:jc w:val="both"/>
        <w:rPr>
          <w:rFonts w:ascii="Times New Roman" w:hAnsi="Times New Roman" w:cs="Times New Roman"/>
          <w:sz w:val="28"/>
          <w:szCs w:val="28"/>
          <w:lang w:val="uk-UA"/>
        </w:rPr>
      </w:pPr>
      <w:r w:rsidRPr="009A218B">
        <w:rPr>
          <w:rFonts w:ascii="Times New Roman" w:hAnsi="Times New Roman" w:cs="Times New Roman"/>
          <w:sz w:val="28"/>
          <w:szCs w:val="28"/>
          <w:lang w:val="uk-UA"/>
        </w:rPr>
        <w:t>Оцінка вибраних альтернативних способів досягнення цілей</w:t>
      </w:r>
    </w:p>
    <w:p w:rsidR="009A218B" w:rsidRPr="009A218B" w:rsidRDefault="009A218B" w:rsidP="009A218B">
      <w:pPr>
        <w:spacing w:line="240" w:lineRule="auto"/>
        <w:ind w:left="1060"/>
        <w:jc w:val="both"/>
        <w:rPr>
          <w:rFonts w:ascii="Times New Roman" w:hAnsi="Times New Roman" w:cs="Times New Roman"/>
          <w:sz w:val="28"/>
          <w:szCs w:val="28"/>
          <w:lang w:val="uk-UA"/>
        </w:rPr>
      </w:pPr>
    </w:p>
    <w:p w:rsidR="006002D9" w:rsidRPr="00B175F1" w:rsidRDefault="006002D9" w:rsidP="00B175F1">
      <w:pPr>
        <w:spacing w:line="240" w:lineRule="auto"/>
        <w:ind w:left="1060"/>
        <w:jc w:val="both"/>
        <w:rPr>
          <w:rFonts w:ascii="Times New Roman" w:hAnsi="Times New Roman" w:cs="Times New Roman"/>
          <w:sz w:val="26"/>
          <w:szCs w:val="26"/>
          <w:lang w:val="uk-UA"/>
        </w:rPr>
      </w:pPr>
    </w:p>
    <w:tbl>
      <w:tblPr>
        <w:tblW w:w="936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40"/>
        <w:gridCol w:w="540"/>
        <w:gridCol w:w="624"/>
        <w:gridCol w:w="2508"/>
        <w:gridCol w:w="293"/>
        <w:gridCol w:w="711"/>
        <w:gridCol w:w="1183"/>
        <w:gridCol w:w="1161"/>
      </w:tblGrid>
      <w:tr w:rsidR="00D06035" w:rsidRPr="00B175F1" w:rsidTr="007C69ED">
        <w:trPr>
          <w:trHeight w:val="175"/>
        </w:trPr>
        <w:tc>
          <w:tcPr>
            <w:tcW w:w="9360" w:type="dxa"/>
            <w:gridSpan w:val="8"/>
            <w:tcMar>
              <w:top w:w="100" w:type="dxa"/>
              <w:left w:w="100" w:type="dxa"/>
              <w:bottom w:w="100" w:type="dxa"/>
              <w:right w:w="100" w:type="dxa"/>
            </w:tcMar>
          </w:tcPr>
          <w:p w:rsidR="00D06035" w:rsidRPr="00B175F1" w:rsidRDefault="00D06035" w:rsidP="00B175F1">
            <w:pPr>
              <w:spacing w:line="240" w:lineRule="auto"/>
              <w:jc w:val="center"/>
              <w:rPr>
                <w:rFonts w:ascii="Times New Roman" w:hAnsi="Times New Roman" w:cs="Times New Roman"/>
                <w:sz w:val="26"/>
                <w:szCs w:val="26"/>
                <w:lang w:val="uk-UA"/>
              </w:rPr>
            </w:pPr>
            <w:r w:rsidRPr="00B175F1">
              <w:rPr>
                <w:rFonts w:ascii="Times New Roman" w:hAnsi="Times New Roman" w:cs="Times New Roman"/>
                <w:sz w:val="26"/>
                <w:szCs w:val="26"/>
                <w:lang w:val="uk-UA"/>
              </w:rPr>
              <w:t>Оцінка впливу на сферу інтересів держави</w:t>
            </w:r>
          </w:p>
        </w:tc>
      </w:tr>
      <w:tr w:rsidR="00D06035" w:rsidRPr="00B175F1" w:rsidTr="00D8099F">
        <w:trPr>
          <w:trHeight w:val="321"/>
        </w:trPr>
        <w:tc>
          <w:tcPr>
            <w:tcW w:w="2880" w:type="dxa"/>
            <w:gridSpan w:val="2"/>
            <w:tcMar>
              <w:top w:w="100" w:type="dxa"/>
              <w:left w:w="100" w:type="dxa"/>
              <w:bottom w:w="100" w:type="dxa"/>
              <w:right w:w="100" w:type="dxa"/>
            </w:tcMar>
          </w:tcPr>
          <w:p w:rsidR="00D06035" w:rsidRPr="00B175F1" w:rsidRDefault="00D06035" w:rsidP="00B175F1">
            <w:pPr>
              <w:spacing w:line="240" w:lineRule="auto"/>
              <w:jc w:val="center"/>
              <w:rPr>
                <w:rFonts w:ascii="Times New Roman" w:hAnsi="Times New Roman" w:cs="Times New Roman"/>
                <w:sz w:val="26"/>
                <w:szCs w:val="26"/>
                <w:lang w:val="uk-UA"/>
              </w:rPr>
            </w:pPr>
            <w:r w:rsidRPr="00B175F1">
              <w:rPr>
                <w:rFonts w:ascii="Times New Roman" w:hAnsi="Times New Roman" w:cs="Times New Roman"/>
                <w:sz w:val="26"/>
                <w:szCs w:val="26"/>
                <w:lang w:val="uk-UA"/>
              </w:rPr>
              <w:t>Вид альтернативи</w:t>
            </w:r>
          </w:p>
        </w:tc>
        <w:tc>
          <w:tcPr>
            <w:tcW w:w="3425" w:type="dxa"/>
            <w:gridSpan w:val="3"/>
            <w:tcMar>
              <w:top w:w="100" w:type="dxa"/>
              <w:left w:w="100" w:type="dxa"/>
              <w:bottom w:w="100" w:type="dxa"/>
              <w:right w:w="100" w:type="dxa"/>
            </w:tcMar>
          </w:tcPr>
          <w:p w:rsidR="00D06035" w:rsidRPr="00B175F1" w:rsidRDefault="00D06035" w:rsidP="00B175F1">
            <w:pPr>
              <w:spacing w:line="240" w:lineRule="auto"/>
              <w:jc w:val="center"/>
              <w:rPr>
                <w:rFonts w:ascii="Times New Roman" w:hAnsi="Times New Roman" w:cs="Times New Roman"/>
                <w:sz w:val="26"/>
                <w:szCs w:val="26"/>
                <w:lang w:val="uk-UA"/>
              </w:rPr>
            </w:pPr>
            <w:r w:rsidRPr="00B175F1">
              <w:rPr>
                <w:rFonts w:ascii="Times New Roman" w:hAnsi="Times New Roman" w:cs="Times New Roman"/>
                <w:sz w:val="26"/>
                <w:szCs w:val="26"/>
                <w:lang w:val="uk-UA"/>
              </w:rPr>
              <w:t>Вигоди</w:t>
            </w:r>
          </w:p>
        </w:tc>
        <w:tc>
          <w:tcPr>
            <w:tcW w:w="3055" w:type="dxa"/>
            <w:gridSpan w:val="3"/>
            <w:tcMar>
              <w:top w:w="100" w:type="dxa"/>
              <w:left w:w="100" w:type="dxa"/>
              <w:bottom w:w="100" w:type="dxa"/>
              <w:right w:w="100" w:type="dxa"/>
            </w:tcMar>
          </w:tcPr>
          <w:p w:rsidR="00D06035" w:rsidRPr="00B175F1" w:rsidRDefault="00D06035" w:rsidP="00B175F1">
            <w:pPr>
              <w:spacing w:line="240" w:lineRule="auto"/>
              <w:jc w:val="center"/>
              <w:rPr>
                <w:rFonts w:ascii="Times New Roman" w:hAnsi="Times New Roman" w:cs="Times New Roman"/>
                <w:sz w:val="26"/>
                <w:szCs w:val="26"/>
                <w:lang w:val="uk-UA"/>
              </w:rPr>
            </w:pPr>
            <w:r w:rsidRPr="00B175F1">
              <w:rPr>
                <w:rFonts w:ascii="Times New Roman" w:hAnsi="Times New Roman" w:cs="Times New Roman"/>
                <w:sz w:val="26"/>
                <w:szCs w:val="26"/>
                <w:lang w:val="uk-UA"/>
              </w:rPr>
              <w:t>Витрати</w:t>
            </w:r>
          </w:p>
        </w:tc>
      </w:tr>
      <w:tr w:rsidR="00D06035" w:rsidRPr="00B175F1" w:rsidTr="004B7976">
        <w:trPr>
          <w:trHeight w:val="743"/>
        </w:trPr>
        <w:tc>
          <w:tcPr>
            <w:tcW w:w="2880" w:type="dxa"/>
            <w:gridSpan w:val="2"/>
            <w:tcMar>
              <w:top w:w="100" w:type="dxa"/>
              <w:left w:w="100" w:type="dxa"/>
              <w:bottom w:w="100" w:type="dxa"/>
              <w:right w:w="100" w:type="dxa"/>
            </w:tcMar>
          </w:tcPr>
          <w:p w:rsidR="00D06035" w:rsidRPr="00B175F1" w:rsidRDefault="00D06035" w:rsidP="00B175F1">
            <w:pPr>
              <w:spacing w:line="240" w:lineRule="auto"/>
              <w:rPr>
                <w:rFonts w:ascii="Times New Roman" w:hAnsi="Times New Roman" w:cs="Times New Roman"/>
                <w:sz w:val="26"/>
                <w:szCs w:val="26"/>
                <w:lang w:val="uk-UA"/>
              </w:rPr>
            </w:pPr>
            <w:r w:rsidRPr="00B175F1">
              <w:rPr>
                <w:rFonts w:ascii="Times New Roman" w:hAnsi="Times New Roman" w:cs="Times New Roman"/>
                <w:sz w:val="26"/>
                <w:szCs w:val="26"/>
                <w:lang w:val="uk-UA"/>
              </w:rPr>
              <w:t>Альтернатива 1.</w:t>
            </w:r>
          </w:p>
          <w:p w:rsidR="00D06035" w:rsidRPr="00B175F1" w:rsidRDefault="00D06035" w:rsidP="00B175F1">
            <w:pPr>
              <w:spacing w:line="240" w:lineRule="auto"/>
              <w:rPr>
                <w:rFonts w:ascii="Times New Roman" w:hAnsi="Times New Roman" w:cs="Times New Roman"/>
                <w:sz w:val="26"/>
                <w:szCs w:val="26"/>
                <w:lang w:val="uk-UA"/>
              </w:rPr>
            </w:pPr>
            <w:r w:rsidRPr="00B175F1">
              <w:rPr>
                <w:rFonts w:ascii="Times New Roman" w:hAnsi="Times New Roman" w:cs="Times New Roman"/>
                <w:sz w:val="26"/>
                <w:szCs w:val="26"/>
                <w:lang w:val="uk-UA"/>
              </w:rPr>
              <w:t>Збереження ситуації, яка існує на цей час</w:t>
            </w:r>
          </w:p>
        </w:tc>
        <w:tc>
          <w:tcPr>
            <w:tcW w:w="3425" w:type="dxa"/>
            <w:gridSpan w:val="3"/>
            <w:tcMar>
              <w:top w:w="100" w:type="dxa"/>
              <w:left w:w="100" w:type="dxa"/>
              <w:bottom w:w="100" w:type="dxa"/>
              <w:right w:w="100" w:type="dxa"/>
            </w:tcMar>
          </w:tcPr>
          <w:p w:rsidR="00D06035" w:rsidRPr="00B175F1" w:rsidRDefault="0082318A" w:rsidP="0082318A">
            <w:pPr>
              <w:spacing w:line="240" w:lineRule="auto"/>
              <w:rPr>
                <w:rFonts w:ascii="Times New Roman" w:hAnsi="Times New Roman" w:cs="Times New Roman"/>
                <w:sz w:val="26"/>
                <w:szCs w:val="26"/>
                <w:lang w:val="uk-UA"/>
              </w:rPr>
            </w:pPr>
            <w:r>
              <w:rPr>
                <w:rFonts w:ascii="Times New Roman" w:hAnsi="Times New Roman" w:cs="Times New Roman"/>
                <w:sz w:val="26"/>
                <w:szCs w:val="26"/>
                <w:lang w:val="uk-UA"/>
              </w:rPr>
              <w:t>відсутні</w:t>
            </w:r>
          </w:p>
        </w:tc>
        <w:tc>
          <w:tcPr>
            <w:tcW w:w="3055" w:type="dxa"/>
            <w:gridSpan w:val="3"/>
            <w:tcMar>
              <w:top w:w="100" w:type="dxa"/>
              <w:left w:w="100" w:type="dxa"/>
              <w:bottom w:w="100" w:type="dxa"/>
              <w:right w:w="100" w:type="dxa"/>
            </w:tcMar>
          </w:tcPr>
          <w:p w:rsidR="00D06035" w:rsidRPr="00B175F1" w:rsidRDefault="00D06035" w:rsidP="00B175F1">
            <w:pPr>
              <w:spacing w:line="240" w:lineRule="auto"/>
              <w:jc w:val="center"/>
              <w:rPr>
                <w:rFonts w:ascii="Times New Roman" w:hAnsi="Times New Roman" w:cs="Times New Roman"/>
                <w:sz w:val="26"/>
                <w:szCs w:val="26"/>
                <w:highlight w:val="green"/>
                <w:lang w:val="uk-UA"/>
              </w:rPr>
            </w:pPr>
            <w:r w:rsidRPr="00B175F1">
              <w:rPr>
                <w:rFonts w:ascii="Times New Roman" w:hAnsi="Times New Roman" w:cs="Times New Roman"/>
                <w:sz w:val="26"/>
                <w:szCs w:val="26"/>
                <w:lang w:val="uk-UA"/>
              </w:rPr>
              <w:t>Х</w:t>
            </w:r>
          </w:p>
        </w:tc>
      </w:tr>
      <w:tr w:rsidR="00D06035" w:rsidRPr="00B175F1" w:rsidTr="004B7976">
        <w:trPr>
          <w:trHeight w:val="1234"/>
        </w:trPr>
        <w:tc>
          <w:tcPr>
            <w:tcW w:w="2880" w:type="dxa"/>
            <w:gridSpan w:val="2"/>
            <w:tcMar>
              <w:top w:w="100" w:type="dxa"/>
              <w:left w:w="100" w:type="dxa"/>
              <w:bottom w:w="100" w:type="dxa"/>
              <w:right w:w="100" w:type="dxa"/>
            </w:tcMar>
          </w:tcPr>
          <w:p w:rsidR="00D06035" w:rsidRPr="00B175F1" w:rsidRDefault="00D06035" w:rsidP="00B175F1">
            <w:pPr>
              <w:spacing w:line="240" w:lineRule="auto"/>
              <w:rPr>
                <w:rFonts w:ascii="Times New Roman" w:hAnsi="Times New Roman" w:cs="Times New Roman"/>
                <w:sz w:val="26"/>
                <w:szCs w:val="26"/>
                <w:lang w:val="uk-UA"/>
              </w:rPr>
            </w:pPr>
            <w:r w:rsidRPr="00B175F1">
              <w:rPr>
                <w:rFonts w:ascii="Times New Roman" w:hAnsi="Times New Roman" w:cs="Times New Roman"/>
                <w:sz w:val="26"/>
                <w:szCs w:val="26"/>
                <w:lang w:val="uk-UA"/>
              </w:rPr>
              <w:t>Альтернатива 2.</w:t>
            </w:r>
          </w:p>
          <w:p w:rsidR="00D06035" w:rsidRPr="00B175F1" w:rsidRDefault="00DD535E" w:rsidP="00B175F1">
            <w:pPr>
              <w:spacing w:line="240" w:lineRule="auto"/>
              <w:rPr>
                <w:rFonts w:ascii="Times New Roman" w:hAnsi="Times New Roman" w:cs="Times New Roman"/>
                <w:sz w:val="26"/>
                <w:szCs w:val="26"/>
                <w:lang w:val="uk-UA"/>
              </w:rPr>
            </w:pPr>
            <w:r w:rsidRPr="00B175F1">
              <w:rPr>
                <w:rFonts w:ascii="Times New Roman" w:hAnsi="Times New Roman" w:cs="Times New Roman"/>
                <w:sz w:val="26"/>
                <w:szCs w:val="26"/>
                <w:lang w:val="uk-UA"/>
              </w:rPr>
              <w:t>Прийняття проекту постанови</w:t>
            </w:r>
            <w:r w:rsidR="00D06035" w:rsidRPr="00B175F1">
              <w:rPr>
                <w:rFonts w:ascii="Times New Roman" w:hAnsi="Times New Roman" w:cs="Times New Roman"/>
                <w:sz w:val="26"/>
                <w:szCs w:val="26"/>
                <w:lang w:val="uk-UA"/>
              </w:rPr>
              <w:t xml:space="preserve"> </w:t>
            </w:r>
          </w:p>
        </w:tc>
        <w:tc>
          <w:tcPr>
            <w:tcW w:w="3425" w:type="dxa"/>
            <w:gridSpan w:val="3"/>
            <w:tcMar>
              <w:top w:w="100" w:type="dxa"/>
              <w:left w:w="100" w:type="dxa"/>
              <w:bottom w:w="100" w:type="dxa"/>
              <w:right w:w="100" w:type="dxa"/>
            </w:tcMar>
          </w:tcPr>
          <w:p w:rsidR="00D06035" w:rsidRPr="00B175F1" w:rsidRDefault="0082318A" w:rsidP="001F6D27">
            <w:pPr>
              <w:spacing w:line="240" w:lineRule="auto"/>
              <w:rPr>
                <w:rFonts w:ascii="Times New Roman" w:hAnsi="Times New Roman" w:cs="Times New Roman"/>
                <w:sz w:val="26"/>
                <w:szCs w:val="26"/>
                <w:lang w:val="uk-UA"/>
              </w:rPr>
            </w:pPr>
            <w:r>
              <w:rPr>
                <w:rFonts w:ascii="Times New Roman" w:hAnsi="Times New Roman" w:cs="Times New Roman"/>
                <w:sz w:val="26"/>
                <w:szCs w:val="26"/>
                <w:lang w:val="uk-UA"/>
              </w:rPr>
              <w:t xml:space="preserve">Приведення нормативно-правових актів Кабінету Міністрів України у відповідність до </w:t>
            </w:r>
            <w:r w:rsidR="001F6D27" w:rsidRPr="001F6D27">
              <w:rPr>
                <w:rFonts w:ascii="Times New Roman" w:hAnsi="Times New Roman" w:cs="Times New Roman"/>
                <w:sz w:val="26"/>
                <w:szCs w:val="26"/>
                <w:lang w:val="uk-UA"/>
              </w:rPr>
              <w:t>а</w:t>
            </w:r>
            <w:r w:rsidR="001F6D27" w:rsidRPr="001F6D27">
              <w:rPr>
                <w:rStyle w:val="rvts46"/>
                <w:rFonts w:ascii="Times New Roman" w:hAnsi="Times New Roman" w:cs="Times New Roman"/>
                <w:sz w:val="26"/>
                <w:szCs w:val="26"/>
                <w:lang w:val="uk-UA"/>
              </w:rPr>
              <w:t>бзац</w:t>
            </w:r>
            <w:r w:rsidR="001F6D27">
              <w:rPr>
                <w:rStyle w:val="rvts46"/>
                <w:rFonts w:ascii="Times New Roman" w:hAnsi="Times New Roman" w:cs="Times New Roman"/>
                <w:sz w:val="26"/>
                <w:szCs w:val="26"/>
                <w:lang w:val="uk-UA"/>
              </w:rPr>
              <w:t>у</w:t>
            </w:r>
            <w:r w:rsidR="001F6D27" w:rsidRPr="001F6D27">
              <w:rPr>
                <w:rStyle w:val="rvts46"/>
                <w:rFonts w:ascii="Times New Roman" w:hAnsi="Times New Roman" w:cs="Times New Roman"/>
                <w:sz w:val="26"/>
                <w:szCs w:val="26"/>
                <w:lang w:val="uk-UA"/>
              </w:rPr>
              <w:t xml:space="preserve"> перш</w:t>
            </w:r>
            <w:r w:rsidR="001F6D27">
              <w:rPr>
                <w:rStyle w:val="rvts46"/>
                <w:rFonts w:ascii="Times New Roman" w:hAnsi="Times New Roman" w:cs="Times New Roman"/>
                <w:sz w:val="26"/>
                <w:szCs w:val="26"/>
                <w:lang w:val="uk-UA"/>
              </w:rPr>
              <w:t>ого</w:t>
            </w:r>
            <w:r w:rsidR="001F6D27" w:rsidRPr="001F6D27">
              <w:rPr>
                <w:rStyle w:val="rvts46"/>
                <w:rFonts w:ascii="Times New Roman" w:hAnsi="Times New Roman" w:cs="Times New Roman"/>
                <w:sz w:val="26"/>
                <w:szCs w:val="26"/>
                <w:lang w:val="uk-UA"/>
              </w:rPr>
              <w:t xml:space="preserve"> частини восьмої статті 73</w:t>
            </w:r>
            <w:r w:rsidR="001F6D27">
              <w:rPr>
                <w:rStyle w:val="rvts46"/>
                <w:rFonts w:ascii="Times New Roman" w:hAnsi="Times New Roman" w:cs="Times New Roman"/>
                <w:sz w:val="26"/>
                <w:szCs w:val="26"/>
                <w:lang w:val="uk-UA"/>
              </w:rPr>
              <w:t xml:space="preserve">, </w:t>
            </w:r>
            <w:r w:rsidR="001F6D27" w:rsidRPr="001F6D27">
              <w:rPr>
                <w:rStyle w:val="rvts46"/>
                <w:rFonts w:ascii="Times New Roman" w:hAnsi="Times New Roman" w:cs="Times New Roman"/>
                <w:sz w:val="26"/>
                <w:szCs w:val="26"/>
                <w:lang w:val="uk-UA"/>
              </w:rPr>
              <w:t xml:space="preserve"> абзац</w:t>
            </w:r>
            <w:r w:rsidR="001F6D27">
              <w:rPr>
                <w:rStyle w:val="rvts46"/>
                <w:rFonts w:ascii="Times New Roman" w:hAnsi="Times New Roman" w:cs="Times New Roman"/>
                <w:sz w:val="26"/>
                <w:szCs w:val="26"/>
                <w:lang w:val="uk-UA"/>
              </w:rPr>
              <w:t>у</w:t>
            </w:r>
            <w:r w:rsidR="001F6D27" w:rsidRPr="001F6D27">
              <w:rPr>
                <w:rStyle w:val="rvts46"/>
                <w:rFonts w:ascii="Times New Roman" w:hAnsi="Times New Roman" w:cs="Times New Roman"/>
                <w:sz w:val="26"/>
                <w:szCs w:val="26"/>
                <w:lang w:val="uk-UA"/>
              </w:rPr>
              <w:t xml:space="preserve"> друг</w:t>
            </w:r>
            <w:r w:rsidR="001F6D27">
              <w:rPr>
                <w:rStyle w:val="rvts46"/>
                <w:rFonts w:ascii="Times New Roman" w:hAnsi="Times New Roman" w:cs="Times New Roman"/>
                <w:sz w:val="26"/>
                <w:szCs w:val="26"/>
                <w:lang w:val="uk-UA"/>
              </w:rPr>
              <w:t>ого</w:t>
            </w:r>
            <w:r w:rsidR="001F6D27" w:rsidRPr="001F6D27">
              <w:rPr>
                <w:rStyle w:val="rvts46"/>
                <w:rFonts w:ascii="Times New Roman" w:hAnsi="Times New Roman" w:cs="Times New Roman"/>
                <w:sz w:val="26"/>
                <w:szCs w:val="26"/>
                <w:lang w:val="uk-UA"/>
              </w:rPr>
              <w:t xml:space="preserve"> частини третьої статті 90</w:t>
            </w:r>
            <w:r w:rsidR="001F6D27">
              <w:rPr>
                <w:rStyle w:val="rvts46"/>
                <w:rFonts w:ascii="Times New Roman" w:hAnsi="Times New Roman" w:cs="Times New Roman"/>
                <w:sz w:val="26"/>
                <w:szCs w:val="26"/>
                <w:lang w:val="uk-UA"/>
              </w:rPr>
              <w:t xml:space="preserve"> </w:t>
            </w:r>
            <w:r w:rsidR="001F6D27" w:rsidRPr="001F6D27">
              <w:rPr>
                <w:rStyle w:val="rvts46"/>
                <w:rFonts w:ascii="Times New Roman" w:hAnsi="Times New Roman" w:cs="Times New Roman"/>
                <w:sz w:val="26"/>
                <w:szCs w:val="26"/>
                <w:lang w:val="uk-UA"/>
              </w:rPr>
              <w:t xml:space="preserve"> </w:t>
            </w:r>
            <w:r w:rsidR="001F6D27" w:rsidRPr="007F3058">
              <w:rPr>
                <w:rFonts w:ascii="Times New Roman" w:hAnsi="Times New Roman" w:cs="Times New Roman"/>
                <w:sz w:val="26"/>
                <w:szCs w:val="26"/>
                <w:lang w:val="uk-UA"/>
              </w:rPr>
              <w:t>Господарського кодексу України</w:t>
            </w:r>
            <w:r w:rsidR="001F6D27">
              <w:rPr>
                <w:rFonts w:ascii="Times New Roman" w:hAnsi="Times New Roman" w:cs="Times New Roman"/>
                <w:sz w:val="26"/>
                <w:szCs w:val="26"/>
                <w:lang w:val="uk-UA"/>
              </w:rPr>
              <w:t xml:space="preserve"> </w:t>
            </w:r>
            <w:r w:rsidR="001F6D27" w:rsidRPr="001F6D27">
              <w:rPr>
                <w:rFonts w:ascii="Times New Roman" w:hAnsi="Times New Roman" w:cs="Times New Roman"/>
                <w:sz w:val="26"/>
                <w:szCs w:val="26"/>
                <w:lang w:val="uk-UA"/>
              </w:rPr>
              <w:t>та  пункт</w:t>
            </w:r>
            <w:r w:rsidR="001F6D27">
              <w:rPr>
                <w:rFonts w:ascii="Times New Roman" w:hAnsi="Times New Roman" w:cs="Times New Roman"/>
                <w:sz w:val="26"/>
                <w:szCs w:val="26"/>
                <w:lang w:val="uk-UA"/>
              </w:rPr>
              <w:t>у</w:t>
            </w:r>
            <w:r w:rsidR="001F6D27" w:rsidRPr="001F6D27">
              <w:rPr>
                <w:rFonts w:ascii="Times New Roman" w:hAnsi="Times New Roman" w:cs="Times New Roman"/>
                <w:sz w:val="26"/>
                <w:szCs w:val="26"/>
                <w:lang w:val="uk-UA"/>
              </w:rPr>
              <w:t xml:space="preserve"> 17</w:t>
            </w:r>
            <w:r w:rsidR="001F6D27" w:rsidRPr="001F6D27">
              <w:rPr>
                <w:rFonts w:ascii="Times New Roman" w:hAnsi="Times New Roman" w:cs="Times New Roman"/>
                <w:sz w:val="26"/>
                <w:szCs w:val="26"/>
                <w:vertAlign w:val="superscript"/>
                <w:lang w:val="uk-UA"/>
              </w:rPr>
              <w:t>1</w:t>
            </w:r>
            <w:r w:rsidR="001F6D27" w:rsidRPr="001F6D27">
              <w:rPr>
                <w:rStyle w:val="rvts0"/>
                <w:rFonts w:ascii="Times New Roman" w:hAnsi="Times New Roman" w:cs="Times New Roman"/>
                <w:sz w:val="26"/>
                <w:szCs w:val="26"/>
                <w:lang w:val="uk-UA"/>
              </w:rPr>
              <w:t xml:space="preserve"> частини другої статті 5</w:t>
            </w:r>
            <w:r w:rsidR="001F6D27">
              <w:rPr>
                <w:rStyle w:val="rvts0"/>
                <w:rFonts w:ascii="Times New Roman" w:hAnsi="Times New Roman" w:cs="Times New Roman"/>
                <w:sz w:val="26"/>
                <w:szCs w:val="26"/>
                <w:lang w:val="uk-UA"/>
              </w:rPr>
              <w:t xml:space="preserve"> </w:t>
            </w:r>
            <w:r w:rsidR="001F6D27" w:rsidRPr="001F6D27">
              <w:rPr>
                <w:rFonts w:ascii="Times New Roman" w:hAnsi="Times New Roman" w:cs="Times New Roman"/>
                <w:sz w:val="26"/>
                <w:szCs w:val="26"/>
                <w:lang w:val="uk-UA"/>
              </w:rPr>
              <w:t>Закону України «</w:t>
            </w:r>
            <w:r w:rsidR="001F6D27" w:rsidRPr="001F6D27">
              <w:rPr>
                <w:rStyle w:val="rvts23"/>
                <w:rFonts w:ascii="Times New Roman" w:hAnsi="Times New Roman" w:cs="Times New Roman"/>
                <w:sz w:val="26"/>
                <w:szCs w:val="26"/>
                <w:lang w:val="uk-UA"/>
              </w:rPr>
              <w:t>Про управління об'єктами державної власності»</w:t>
            </w:r>
          </w:p>
        </w:tc>
        <w:tc>
          <w:tcPr>
            <w:tcW w:w="3055" w:type="dxa"/>
            <w:gridSpan w:val="3"/>
            <w:tcMar>
              <w:top w:w="100" w:type="dxa"/>
              <w:left w:w="100" w:type="dxa"/>
              <w:bottom w:w="100" w:type="dxa"/>
              <w:right w:w="100" w:type="dxa"/>
            </w:tcMar>
          </w:tcPr>
          <w:p w:rsidR="00D06035" w:rsidRPr="00B175F1" w:rsidRDefault="00D06035" w:rsidP="00B175F1">
            <w:pPr>
              <w:spacing w:line="240" w:lineRule="auto"/>
              <w:rPr>
                <w:rFonts w:ascii="Times New Roman" w:hAnsi="Times New Roman" w:cs="Times New Roman"/>
                <w:sz w:val="26"/>
                <w:szCs w:val="26"/>
                <w:lang w:val="uk-UA"/>
              </w:rPr>
            </w:pPr>
            <w:r w:rsidRPr="00B175F1">
              <w:rPr>
                <w:rFonts w:ascii="Times New Roman" w:hAnsi="Times New Roman" w:cs="Times New Roman"/>
                <w:sz w:val="26"/>
                <w:szCs w:val="26"/>
                <w:lang w:val="uk-UA"/>
              </w:rPr>
              <w:t>Відсутні</w:t>
            </w:r>
          </w:p>
        </w:tc>
      </w:tr>
      <w:tr w:rsidR="00D06035" w:rsidRPr="00B175F1" w:rsidTr="004B7976">
        <w:trPr>
          <w:trHeight w:val="155"/>
        </w:trPr>
        <w:tc>
          <w:tcPr>
            <w:tcW w:w="9360" w:type="dxa"/>
            <w:gridSpan w:val="8"/>
            <w:tcBorders>
              <w:left w:val="nil"/>
              <w:right w:val="nil"/>
            </w:tcBorders>
            <w:tcMar>
              <w:top w:w="100" w:type="dxa"/>
              <w:left w:w="100" w:type="dxa"/>
              <w:bottom w:w="100" w:type="dxa"/>
              <w:right w:w="100" w:type="dxa"/>
            </w:tcMar>
          </w:tcPr>
          <w:p w:rsidR="0095381A" w:rsidRDefault="0095381A" w:rsidP="00B175F1">
            <w:pPr>
              <w:spacing w:line="240" w:lineRule="auto"/>
              <w:rPr>
                <w:rFonts w:ascii="Times New Roman" w:hAnsi="Times New Roman" w:cs="Times New Roman"/>
                <w:sz w:val="26"/>
                <w:szCs w:val="26"/>
                <w:lang w:val="uk-UA"/>
              </w:rPr>
            </w:pPr>
          </w:p>
          <w:p w:rsidR="00D56EF5" w:rsidRPr="00B175F1" w:rsidRDefault="00D56EF5" w:rsidP="00B175F1">
            <w:pPr>
              <w:spacing w:line="240" w:lineRule="auto"/>
              <w:rPr>
                <w:rFonts w:ascii="Times New Roman" w:hAnsi="Times New Roman" w:cs="Times New Roman"/>
                <w:sz w:val="26"/>
                <w:szCs w:val="26"/>
                <w:lang w:val="uk-UA"/>
              </w:rPr>
            </w:pPr>
          </w:p>
        </w:tc>
      </w:tr>
      <w:tr w:rsidR="00D06035" w:rsidRPr="00B175F1" w:rsidTr="002A3667">
        <w:trPr>
          <w:trHeight w:val="80"/>
        </w:trPr>
        <w:tc>
          <w:tcPr>
            <w:tcW w:w="9360" w:type="dxa"/>
            <w:gridSpan w:val="8"/>
            <w:tcBorders>
              <w:bottom w:val="single" w:sz="4" w:space="0" w:color="auto"/>
            </w:tcBorders>
            <w:tcMar>
              <w:top w:w="100" w:type="dxa"/>
              <w:left w:w="100" w:type="dxa"/>
              <w:bottom w:w="100" w:type="dxa"/>
              <w:right w:w="100" w:type="dxa"/>
            </w:tcMar>
          </w:tcPr>
          <w:p w:rsidR="00D06035" w:rsidRPr="00B175F1" w:rsidRDefault="00D06035" w:rsidP="00B175F1">
            <w:pPr>
              <w:spacing w:line="240" w:lineRule="auto"/>
              <w:jc w:val="center"/>
              <w:rPr>
                <w:rFonts w:ascii="Times New Roman" w:hAnsi="Times New Roman" w:cs="Times New Roman"/>
                <w:sz w:val="26"/>
                <w:szCs w:val="26"/>
                <w:lang w:val="uk-UA"/>
              </w:rPr>
            </w:pPr>
            <w:r w:rsidRPr="00B175F1">
              <w:rPr>
                <w:rFonts w:ascii="Times New Roman" w:hAnsi="Times New Roman" w:cs="Times New Roman"/>
                <w:sz w:val="26"/>
                <w:szCs w:val="26"/>
                <w:lang w:val="uk-UA"/>
              </w:rPr>
              <w:t>Оцінка впливу на сферу інтересів громадян</w:t>
            </w:r>
          </w:p>
        </w:tc>
      </w:tr>
      <w:tr w:rsidR="00D06035" w:rsidRPr="00B175F1" w:rsidTr="002A3667">
        <w:trPr>
          <w:trHeight w:val="80"/>
        </w:trPr>
        <w:tc>
          <w:tcPr>
            <w:tcW w:w="9360" w:type="dxa"/>
            <w:gridSpan w:val="8"/>
            <w:tcBorders>
              <w:bottom w:val="single" w:sz="4" w:space="0" w:color="auto"/>
            </w:tcBorders>
            <w:tcMar>
              <w:top w:w="100" w:type="dxa"/>
              <w:left w:w="100" w:type="dxa"/>
              <w:bottom w:w="100" w:type="dxa"/>
              <w:right w:w="100" w:type="dxa"/>
            </w:tcMar>
          </w:tcPr>
          <w:p w:rsidR="00D06035" w:rsidRPr="00B175F1" w:rsidRDefault="00D06035" w:rsidP="00B175F1">
            <w:pPr>
              <w:spacing w:line="240" w:lineRule="auto"/>
              <w:jc w:val="center"/>
              <w:rPr>
                <w:rFonts w:ascii="Times New Roman" w:hAnsi="Times New Roman" w:cs="Times New Roman"/>
                <w:sz w:val="26"/>
                <w:szCs w:val="26"/>
                <w:lang w:val="uk-UA" w:eastAsia="uk-UA"/>
              </w:rPr>
            </w:pPr>
            <w:r w:rsidRPr="00B175F1">
              <w:rPr>
                <w:rFonts w:ascii="Times New Roman" w:hAnsi="Times New Roman" w:cs="Times New Roman"/>
                <w:sz w:val="26"/>
                <w:szCs w:val="26"/>
                <w:lang w:val="uk-UA" w:eastAsia="uk-UA"/>
              </w:rPr>
              <w:t>Дія акта не поширюється</w:t>
            </w:r>
          </w:p>
          <w:p w:rsidR="009968D7" w:rsidRPr="00B175F1" w:rsidRDefault="009968D7" w:rsidP="00B175F1">
            <w:pPr>
              <w:spacing w:line="240" w:lineRule="auto"/>
              <w:jc w:val="center"/>
              <w:rPr>
                <w:rFonts w:ascii="Times New Roman" w:hAnsi="Times New Roman" w:cs="Times New Roman"/>
                <w:sz w:val="26"/>
                <w:szCs w:val="26"/>
                <w:lang w:val="uk-UA"/>
              </w:rPr>
            </w:pPr>
          </w:p>
        </w:tc>
      </w:tr>
      <w:tr w:rsidR="002A3667" w:rsidRPr="00B175F1" w:rsidTr="002A3667">
        <w:trPr>
          <w:trHeight w:val="80"/>
        </w:trPr>
        <w:tc>
          <w:tcPr>
            <w:tcW w:w="9360" w:type="dxa"/>
            <w:gridSpan w:val="8"/>
            <w:tcBorders>
              <w:top w:val="single" w:sz="4" w:space="0" w:color="auto"/>
              <w:left w:val="nil"/>
              <w:bottom w:val="nil"/>
              <w:right w:val="nil"/>
            </w:tcBorders>
            <w:tcMar>
              <w:top w:w="100" w:type="dxa"/>
              <w:left w:w="100" w:type="dxa"/>
              <w:bottom w:w="100" w:type="dxa"/>
              <w:right w:w="100" w:type="dxa"/>
            </w:tcMar>
          </w:tcPr>
          <w:p w:rsidR="002A3667" w:rsidRDefault="002A3667" w:rsidP="00B175F1">
            <w:pPr>
              <w:spacing w:line="240" w:lineRule="auto"/>
              <w:jc w:val="center"/>
              <w:rPr>
                <w:rFonts w:ascii="Times New Roman" w:hAnsi="Times New Roman" w:cs="Times New Roman"/>
                <w:sz w:val="26"/>
                <w:szCs w:val="26"/>
                <w:lang w:val="uk-UA" w:eastAsia="uk-UA"/>
              </w:rPr>
            </w:pPr>
          </w:p>
          <w:p w:rsidR="002A3667" w:rsidRDefault="002A3667" w:rsidP="00B175F1">
            <w:pPr>
              <w:spacing w:line="240" w:lineRule="auto"/>
              <w:jc w:val="center"/>
              <w:rPr>
                <w:rFonts w:ascii="Times New Roman" w:hAnsi="Times New Roman" w:cs="Times New Roman"/>
                <w:sz w:val="26"/>
                <w:szCs w:val="26"/>
                <w:lang w:val="uk-UA" w:eastAsia="uk-UA"/>
              </w:rPr>
            </w:pPr>
          </w:p>
          <w:p w:rsidR="002A3667" w:rsidRDefault="002A3667" w:rsidP="00B175F1">
            <w:pPr>
              <w:spacing w:line="240" w:lineRule="auto"/>
              <w:jc w:val="center"/>
              <w:rPr>
                <w:rFonts w:ascii="Times New Roman" w:hAnsi="Times New Roman" w:cs="Times New Roman"/>
                <w:sz w:val="26"/>
                <w:szCs w:val="26"/>
                <w:lang w:val="uk-UA" w:eastAsia="uk-UA"/>
              </w:rPr>
            </w:pPr>
          </w:p>
          <w:p w:rsidR="002A3667" w:rsidRDefault="002A3667" w:rsidP="00B175F1">
            <w:pPr>
              <w:spacing w:line="240" w:lineRule="auto"/>
              <w:jc w:val="center"/>
              <w:rPr>
                <w:rFonts w:ascii="Times New Roman" w:hAnsi="Times New Roman" w:cs="Times New Roman"/>
                <w:sz w:val="26"/>
                <w:szCs w:val="26"/>
                <w:lang w:val="uk-UA" w:eastAsia="uk-UA"/>
              </w:rPr>
            </w:pPr>
          </w:p>
        </w:tc>
      </w:tr>
      <w:tr w:rsidR="002A3667" w:rsidRPr="00B175F1" w:rsidTr="002A3667">
        <w:trPr>
          <w:trHeight w:val="80"/>
        </w:trPr>
        <w:tc>
          <w:tcPr>
            <w:tcW w:w="9360" w:type="dxa"/>
            <w:gridSpan w:val="8"/>
            <w:tcBorders>
              <w:top w:val="nil"/>
              <w:left w:val="nil"/>
              <w:right w:val="nil"/>
            </w:tcBorders>
            <w:tcMar>
              <w:top w:w="100" w:type="dxa"/>
              <w:left w:w="100" w:type="dxa"/>
              <w:bottom w:w="100" w:type="dxa"/>
              <w:right w:w="100" w:type="dxa"/>
            </w:tcMar>
          </w:tcPr>
          <w:p w:rsidR="002A3667" w:rsidRPr="00B175F1" w:rsidRDefault="002A3667" w:rsidP="00B175F1">
            <w:pPr>
              <w:spacing w:line="240" w:lineRule="auto"/>
              <w:jc w:val="center"/>
              <w:rPr>
                <w:rFonts w:ascii="Times New Roman" w:hAnsi="Times New Roman" w:cs="Times New Roman"/>
                <w:sz w:val="26"/>
                <w:szCs w:val="26"/>
                <w:lang w:val="uk-UA"/>
              </w:rPr>
            </w:pPr>
          </w:p>
        </w:tc>
      </w:tr>
      <w:tr w:rsidR="00D06035" w:rsidRPr="00B175F1" w:rsidTr="002A3667">
        <w:trPr>
          <w:trHeight w:val="80"/>
        </w:trPr>
        <w:tc>
          <w:tcPr>
            <w:tcW w:w="9360" w:type="dxa"/>
            <w:gridSpan w:val="8"/>
            <w:tcBorders>
              <w:top w:val="nil"/>
            </w:tcBorders>
            <w:tcMar>
              <w:top w:w="100" w:type="dxa"/>
              <w:left w:w="100" w:type="dxa"/>
              <w:bottom w:w="100" w:type="dxa"/>
              <w:right w:w="100" w:type="dxa"/>
            </w:tcMar>
          </w:tcPr>
          <w:p w:rsidR="00D06035" w:rsidRPr="00B175F1" w:rsidRDefault="00D06035" w:rsidP="00B175F1">
            <w:pPr>
              <w:spacing w:line="240" w:lineRule="auto"/>
              <w:jc w:val="center"/>
              <w:rPr>
                <w:rFonts w:ascii="Times New Roman" w:hAnsi="Times New Roman" w:cs="Times New Roman"/>
                <w:sz w:val="26"/>
                <w:szCs w:val="26"/>
                <w:lang w:val="uk-UA"/>
              </w:rPr>
            </w:pPr>
            <w:r w:rsidRPr="00B175F1">
              <w:rPr>
                <w:rFonts w:ascii="Times New Roman" w:hAnsi="Times New Roman" w:cs="Times New Roman"/>
                <w:sz w:val="26"/>
                <w:szCs w:val="26"/>
                <w:lang w:val="uk-UA"/>
              </w:rPr>
              <w:t>Оцінка впливу на сферу інтересів суб’єктів господарювання</w:t>
            </w:r>
          </w:p>
          <w:p w:rsidR="006002D9" w:rsidRPr="00B175F1" w:rsidRDefault="006002D9" w:rsidP="00B175F1">
            <w:pPr>
              <w:spacing w:line="240" w:lineRule="auto"/>
              <w:jc w:val="center"/>
              <w:rPr>
                <w:rFonts w:ascii="Times New Roman" w:hAnsi="Times New Roman" w:cs="Times New Roman"/>
                <w:sz w:val="26"/>
                <w:szCs w:val="26"/>
                <w:lang w:val="uk-UA"/>
              </w:rPr>
            </w:pPr>
          </w:p>
        </w:tc>
      </w:tr>
      <w:tr w:rsidR="00D06035" w:rsidRPr="00B175F1" w:rsidTr="00D80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3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D06035" w:rsidRPr="00B175F1" w:rsidRDefault="00D06035" w:rsidP="00B175F1">
            <w:pPr>
              <w:spacing w:line="240" w:lineRule="auto"/>
              <w:jc w:val="center"/>
              <w:rPr>
                <w:rFonts w:ascii="Times New Roman" w:hAnsi="Times New Roman" w:cs="Times New Roman"/>
                <w:sz w:val="26"/>
                <w:szCs w:val="26"/>
                <w:lang w:val="uk-UA"/>
              </w:rPr>
            </w:pPr>
            <w:r w:rsidRPr="00B175F1">
              <w:rPr>
                <w:rFonts w:ascii="Times New Roman" w:hAnsi="Times New Roman" w:cs="Times New Roman"/>
                <w:sz w:val="26"/>
                <w:szCs w:val="26"/>
                <w:lang w:val="uk-UA"/>
              </w:rPr>
              <w:t>Показник</w:t>
            </w:r>
          </w:p>
        </w:tc>
        <w:tc>
          <w:tcPr>
            <w:tcW w:w="1164" w:type="dxa"/>
            <w:gridSpan w:val="2"/>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D06035" w:rsidRPr="00B175F1" w:rsidRDefault="00D06035" w:rsidP="00B175F1">
            <w:pPr>
              <w:spacing w:line="240" w:lineRule="auto"/>
              <w:jc w:val="center"/>
              <w:rPr>
                <w:rFonts w:ascii="Times New Roman" w:hAnsi="Times New Roman" w:cs="Times New Roman"/>
                <w:sz w:val="26"/>
                <w:szCs w:val="26"/>
                <w:lang w:val="uk-UA"/>
              </w:rPr>
            </w:pPr>
            <w:r w:rsidRPr="00B175F1">
              <w:rPr>
                <w:rFonts w:ascii="Times New Roman" w:hAnsi="Times New Roman" w:cs="Times New Roman"/>
                <w:sz w:val="26"/>
                <w:szCs w:val="26"/>
                <w:lang w:val="uk-UA"/>
              </w:rPr>
              <w:t>Великі</w:t>
            </w:r>
          </w:p>
        </w:tc>
        <w:tc>
          <w:tcPr>
            <w:tcW w:w="2508"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D06035" w:rsidRPr="00B175F1" w:rsidRDefault="00D06035" w:rsidP="00B175F1">
            <w:pPr>
              <w:spacing w:line="240" w:lineRule="auto"/>
              <w:jc w:val="center"/>
              <w:rPr>
                <w:rFonts w:ascii="Times New Roman" w:hAnsi="Times New Roman" w:cs="Times New Roman"/>
                <w:sz w:val="26"/>
                <w:szCs w:val="26"/>
                <w:lang w:val="uk-UA"/>
              </w:rPr>
            </w:pPr>
            <w:r w:rsidRPr="00B175F1">
              <w:rPr>
                <w:rFonts w:ascii="Times New Roman" w:hAnsi="Times New Roman" w:cs="Times New Roman"/>
                <w:sz w:val="26"/>
                <w:szCs w:val="26"/>
                <w:lang w:val="uk-UA"/>
              </w:rPr>
              <w:t>Середні</w:t>
            </w:r>
          </w:p>
        </w:tc>
        <w:tc>
          <w:tcPr>
            <w:tcW w:w="1004" w:type="dxa"/>
            <w:gridSpan w:val="2"/>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D06035" w:rsidRPr="00B175F1" w:rsidRDefault="00D06035" w:rsidP="00B175F1">
            <w:pPr>
              <w:spacing w:line="240" w:lineRule="auto"/>
              <w:jc w:val="center"/>
              <w:rPr>
                <w:rFonts w:ascii="Times New Roman" w:hAnsi="Times New Roman" w:cs="Times New Roman"/>
                <w:sz w:val="26"/>
                <w:szCs w:val="26"/>
                <w:lang w:val="uk-UA"/>
              </w:rPr>
            </w:pPr>
            <w:r w:rsidRPr="00B175F1">
              <w:rPr>
                <w:rFonts w:ascii="Times New Roman" w:hAnsi="Times New Roman" w:cs="Times New Roman"/>
                <w:sz w:val="26"/>
                <w:szCs w:val="26"/>
                <w:lang w:val="uk-UA"/>
              </w:rPr>
              <w:t>Малі</w:t>
            </w:r>
          </w:p>
        </w:tc>
        <w:tc>
          <w:tcPr>
            <w:tcW w:w="1183"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D06035" w:rsidRPr="00B175F1" w:rsidRDefault="00D06035" w:rsidP="00B175F1">
            <w:pPr>
              <w:spacing w:line="240" w:lineRule="auto"/>
              <w:jc w:val="center"/>
              <w:rPr>
                <w:rFonts w:ascii="Times New Roman" w:hAnsi="Times New Roman" w:cs="Times New Roman"/>
                <w:sz w:val="26"/>
                <w:szCs w:val="26"/>
                <w:lang w:val="uk-UA"/>
              </w:rPr>
            </w:pPr>
            <w:r w:rsidRPr="00B175F1">
              <w:rPr>
                <w:rFonts w:ascii="Times New Roman" w:hAnsi="Times New Roman" w:cs="Times New Roman"/>
                <w:sz w:val="26"/>
                <w:szCs w:val="26"/>
                <w:lang w:val="uk-UA"/>
              </w:rPr>
              <w:t>Мікро</w:t>
            </w:r>
          </w:p>
        </w:tc>
        <w:tc>
          <w:tcPr>
            <w:tcW w:w="1161"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D06035" w:rsidRPr="00B175F1" w:rsidRDefault="00D06035" w:rsidP="00B175F1">
            <w:pPr>
              <w:spacing w:line="240" w:lineRule="auto"/>
              <w:jc w:val="center"/>
              <w:rPr>
                <w:rFonts w:ascii="Times New Roman" w:hAnsi="Times New Roman" w:cs="Times New Roman"/>
                <w:sz w:val="26"/>
                <w:szCs w:val="26"/>
                <w:lang w:val="uk-UA"/>
              </w:rPr>
            </w:pPr>
            <w:r w:rsidRPr="00B175F1">
              <w:rPr>
                <w:rFonts w:ascii="Times New Roman" w:hAnsi="Times New Roman" w:cs="Times New Roman"/>
                <w:sz w:val="26"/>
                <w:szCs w:val="26"/>
                <w:lang w:val="uk-UA"/>
              </w:rPr>
              <w:t>Разом</w:t>
            </w:r>
          </w:p>
        </w:tc>
      </w:tr>
      <w:tr w:rsidR="00D06035" w:rsidRPr="00B175F1" w:rsidTr="009B69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80"/>
        </w:trPr>
        <w:tc>
          <w:tcPr>
            <w:tcW w:w="234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D06035" w:rsidRPr="00B175F1" w:rsidRDefault="00D06035" w:rsidP="00B175F1">
            <w:pPr>
              <w:spacing w:line="240" w:lineRule="auto"/>
              <w:rPr>
                <w:rFonts w:ascii="Times New Roman" w:hAnsi="Times New Roman" w:cs="Times New Roman"/>
                <w:sz w:val="26"/>
                <w:szCs w:val="26"/>
                <w:lang w:val="uk-UA"/>
              </w:rPr>
            </w:pPr>
            <w:r w:rsidRPr="00B175F1">
              <w:rPr>
                <w:rFonts w:ascii="Times New Roman" w:hAnsi="Times New Roman" w:cs="Times New Roman"/>
                <w:sz w:val="26"/>
                <w:szCs w:val="26"/>
                <w:lang w:val="uk-UA"/>
              </w:rPr>
              <w:t>Кількість суб’єктів господарювання, що підпадають під дію регулювання, одиниць</w:t>
            </w:r>
          </w:p>
        </w:tc>
        <w:tc>
          <w:tcPr>
            <w:tcW w:w="1164" w:type="dxa"/>
            <w:gridSpan w:val="2"/>
            <w:tcBorders>
              <w:top w:val="nil"/>
              <w:left w:val="nil"/>
              <w:bottom w:val="single" w:sz="6" w:space="0" w:color="000000"/>
              <w:right w:val="single" w:sz="6" w:space="0" w:color="000000"/>
            </w:tcBorders>
            <w:tcMar>
              <w:top w:w="100" w:type="dxa"/>
              <w:left w:w="100" w:type="dxa"/>
              <w:bottom w:w="100" w:type="dxa"/>
              <w:right w:w="100" w:type="dxa"/>
            </w:tcMar>
          </w:tcPr>
          <w:p w:rsidR="00D06035" w:rsidRPr="00B175F1" w:rsidRDefault="00525E6E" w:rsidP="00525E6E">
            <w:pPr>
              <w:widowControl w:val="0"/>
              <w:spacing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80</w:t>
            </w:r>
          </w:p>
        </w:tc>
        <w:tc>
          <w:tcPr>
            <w:tcW w:w="2508" w:type="dxa"/>
            <w:tcBorders>
              <w:top w:val="nil"/>
              <w:left w:val="nil"/>
              <w:bottom w:val="single" w:sz="6" w:space="0" w:color="000000"/>
              <w:right w:val="single" w:sz="6" w:space="0" w:color="000000"/>
            </w:tcBorders>
            <w:tcMar>
              <w:top w:w="100" w:type="dxa"/>
              <w:left w:w="100" w:type="dxa"/>
              <w:bottom w:w="100" w:type="dxa"/>
              <w:right w:w="100" w:type="dxa"/>
            </w:tcMar>
          </w:tcPr>
          <w:p w:rsidR="00D06035" w:rsidRPr="00B175F1" w:rsidRDefault="00525E6E" w:rsidP="00525E6E">
            <w:pPr>
              <w:spacing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72</w:t>
            </w:r>
          </w:p>
        </w:tc>
        <w:tc>
          <w:tcPr>
            <w:tcW w:w="1004" w:type="dxa"/>
            <w:gridSpan w:val="2"/>
            <w:tcBorders>
              <w:top w:val="nil"/>
              <w:left w:val="nil"/>
              <w:bottom w:val="single" w:sz="6" w:space="0" w:color="000000"/>
              <w:right w:val="single" w:sz="6" w:space="0" w:color="000000"/>
            </w:tcBorders>
            <w:tcMar>
              <w:top w:w="100" w:type="dxa"/>
              <w:left w:w="100" w:type="dxa"/>
              <w:bottom w:w="100" w:type="dxa"/>
              <w:right w:w="100" w:type="dxa"/>
            </w:tcMar>
          </w:tcPr>
          <w:p w:rsidR="00D06035" w:rsidRPr="00B175F1" w:rsidRDefault="00810E3A" w:rsidP="00B175F1">
            <w:pPr>
              <w:spacing w:line="240" w:lineRule="auto"/>
              <w:jc w:val="center"/>
              <w:rPr>
                <w:rFonts w:ascii="Times New Roman" w:hAnsi="Times New Roman" w:cs="Times New Roman"/>
                <w:sz w:val="26"/>
                <w:szCs w:val="26"/>
                <w:lang w:val="uk-UA"/>
              </w:rPr>
            </w:pPr>
            <w:r w:rsidRPr="00B175F1">
              <w:rPr>
                <w:rFonts w:ascii="Times New Roman" w:hAnsi="Times New Roman" w:cs="Times New Roman"/>
                <w:sz w:val="26"/>
                <w:szCs w:val="26"/>
                <w:lang w:val="en-US"/>
              </w:rPr>
              <w:t>-</w:t>
            </w:r>
            <w:r w:rsidR="00D06035" w:rsidRPr="00B175F1">
              <w:rPr>
                <w:rFonts w:ascii="Times New Roman" w:hAnsi="Times New Roman" w:cs="Times New Roman"/>
                <w:sz w:val="26"/>
                <w:szCs w:val="26"/>
                <w:lang w:val="uk-UA"/>
              </w:rPr>
              <w:t xml:space="preserve"> </w:t>
            </w:r>
          </w:p>
        </w:tc>
        <w:tc>
          <w:tcPr>
            <w:tcW w:w="1183" w:type="dxa"/>
            <w:tcBorders>
              <w:top w:val="nil"/>
              <w:left w:val="nil"/>
              <w:bottom w:val="single" w:sz="6" w:space="0" w:color="000000"/>
              <w:right w:val="single" w:sz="6" w:space="0" w:color="000000"/>
            </w:tcBorders>
            <w:tcMar>
              <w:top w:w="100" w:type="dxa"/>
              <w:left w:w="100" w:type="dxa"/>
              <w:bottom w:w="100" w:type="dxa"/>
              <w:right w:w="100" w:type="dxa"/>
            </w:tcMar>
          </w:tcPr>
          <w:p w:rsidR="00D06035" w:rsidRPr="00B175F1" w:rsidRDefault="00810E3A" w:rsidP="00B175F1">
            <w:pPr>
              <w:spacing w:line="240" w:lineRule="auto"/>
              <w:jc w:val="center"/>
              <w:rPr>
                <w:rFonts w:ascii="Times New Roman" w:hAnsi="Times New Roman" w:cs="Times New Roman"/>
                <w:sz w:val="26"/>
                <w:szCs w:val="26"/>
                <w:lang w:val="uk-UA"/>
              </w:rPr>
            </w:pPr>
            <w:r w:rsidRPr="00B175F1">
              <w:rPr>
                <w:rFonts w:ascii="Times New Roman" w:hAnsi="Times New Roman" w:cs="Times New Roman"/>
                <w:sz w:val="26"/>
                <w:szCs w:val="26"/>
                <w:lang w:val="en-US"/>
              </w:rPr>
              <w:t>-</w:t>
            </w:r>
            <w:r w:rsidR="00D06035" w:rsidRPr="00B175F1">
              <w:rPr>
                <w:rFonts w:ascii="Times New Roman" w:hAnsi="Times New Roman" w:cs="Times New Roman"/>
                <w:sz w:val="26"/>
                <w:szCs w:val="26"/>
                <w:lang w:val="uk-UA"/>
              </w:rPr>
              <w:t xml:space="preserve"> </w:t>
            </w:r>
          </w:p>
        </w:tc>
        <w:tc>
          <w:tcPr>
            <w:tcW w:w="1161" w:type="dxa"/>
            <w:tcBorders>
              <w:top w:val="nil"/>
              <w:left w:val="nil"/>
              <w:bottom w:val="single" w:sz="6" w:space="0" w:color="000000"/>
              <w:right w:val="single" w:sz="6" w:space="0" w:color="000000"/>
            </w:tcBorders>
            <w:tcMar>
              <w:top w:w="100" w:type="dxa"/>
              <w:left w:w="100" w:type="dxa"/>
              <w:bottom w:w="100" w:type="dxa"/>
              <w:right w:w="100" w:type="dxa"/>
            </w:tcMar>
          </w:tcPr>
          <w:p w:rsidR="00D06035" w:rsidRPr="00B175F1" w:rsidRDefault="006360FA" w:rsidP="00525E6E">
            <w:pPr>
              <w:spacing w:line="240" w:lineRule="auto"/>
              <w:jc w:val="center"/>
              <w:rPr>
                <w:rFonts w:ascii="Times New Roman" w:hAnsi="Times New Roman" w:cs="Times New Roman"/>
                <w:sz w:val="26"/>
                <w:szCs w:val="26"/>
                <w:lang w:val="uk-UA"/>
              </w:rPr>
            </w:pPr>
            <w:r w:rsidRPr="00B175F1">
              <w:rPr>
                <w:rFonts w:ascii="Times New Roman" w:hAnsi="Times New Roman" w:cs="Times New Roman"/>
                <w:sz w:val="26"/>
                <w:szCs w:val="26"/>
                <w:lang w:val="uk-UA"/>
              </w:rPr>
              <w:t>1</w:t>
            </w:r>
            <w:r w:rsidR="00525E6E">
              <w:rPr>
                <w:rFonts w:ascii="Times New Roman" w:hAnsi="Times New Roman" w:cs="Times New Roman"/>
                <w:sz w:val="26"/>
                <w:szCs w:val="26"/>
                <w:lang w:val="uk-UA"/>
              </w:rPr>
              <w:t>52</w:t>
            </w:r>
          </w:p>
        </w:tc>
      </w:tr>
      <w:tr w:rsidR="00D06035" w:rsidRPr="00B175F1" w:rsidTr="009B69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0"/>
        </w:trPr>
        <w:tc>
          <w:tcPr>
            <w:tcW w:w="234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D06035" w:rsidRPr="00B175F1" w:rsidRDefault="00D06035" w:rsidP="00B175F1">
            <w:pPr>
              <w:spacing w:line="240" w:lineRule="auto"/>
              <w:rPr>
                <w:rFonts w:ascii="Times New Roman" w:hAnsi="Times New Roman" w:cs="Times New Roman"/>
                <w:sz w:val="26"/>
                <w:szCs w:val="26"/>
                <w:lang w:val="uk-UA"/>
              </w:rPr>
            </w:pPr>
            <w:r w:rsidRPr="00B175F1">
              <w:rPr>
                <w:rFonts w:ascii="Times New Roman" w:hAnsi="Times New Roman" w:cs="Times New Roman"/>
                <w:sz w:val="26"/>
                <w:szCs w:val="26"/>
                <w:lang w:val="uk-UA"/>
              </w:rPr>
              <w:t>Питома вага групи у загальній кількості, відсотків</w:t>
            </w:r>
          </w:p>
        </w:tc>
        <w:tc>
          <w:tcPr>
            <w:tcW w:w="1164" w:type="dxa"/>
            <w:gridSpan w:val="2"/>
            <w:tcBorders>
              <w:top w:val="nil"/>
              <w:left w:val="nil"/>
              <w:bottom w:val="single" w:sz="6" w:space="0" w:color="000000"/>
              <w:right w:val="single" w:sz="6" w:space="0" w:color="000000"/>
            </w:tcBorders>
            <w:tcMar>
              <w:top w:w="100" w:type="dxa"/>
              <w:left w:w="100" w:type="dxa"/>
              <w:bottom w:w="100" w:type="dxa"/>
              <w:right w:w="100" w:type="dxa"/>
            </w:tcMar>
          </w:tcPr>
          <w:p w:rsidR="00D06035" w:rsidRPr="00B175F1" w:rsidRDefault="00525E6E" w:rsidP="00525E6E">
            <w:pPr>
              <w:widowControl w:val="0"/>
              <w:spacing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53</w:t>
            </w:r>
            <w:r w:rsidR="006360FA" w:rsidRPr="00B175F1">
              <w:rPr>
                <w:rFonts w:ascii="Times New Roman" w:hAnsi="Times New Roman" w:cs="Times New Roman"/>
                <w:sz w:val="26"/>
                <w:szCs w:val="26"/>
                <w:lang w:val="uk-UA"/>
              </w:rPr>
              <w:t>%</w:t>
            </w:r>
          </w:p>
        </w:tc>
        <w:tc>
          <w:tcPr>
            <w:tcW w:w="2508" w:type="dxa"/>
            <w:tcBorders>
              <w:top w:val="nil"/>
              <w:left w:val="nil"/>
              <w:bottom w:val="single" w:sz="6" w:space="0" w:color="000000"/>
              <w:right w:val="single" w:sz="6" w:space="0" w:color="000000"/>
            </w:tcBorders>
            <w:tcMar>
              <w:top w:w="100" w:type="dxa"/>
              <w:left w:w="100" w:type="dxa"/>
              <w:bottom w:w="100" w:type="dxa"/>
              <w:right w:w="100" w:type="dxa"/>
            </w:tcMar>
          </w:tcPr>
          <w:p w:rsidR="00D06035" w:rsidRPr="00B175F1" w:rsidRDefault="00525E6E" w:rsidP="00B175F1">
            <w:pPr>
              <w:spacing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47</w:t>
            </w:r>
            <w:r w:rsidR="006360FA" w:rsidRPr="00B175F1">
              <w:rPr>
                <w:rFonts w:ascii="Times New Roman" w:hAnsi="Times New Roman" w:cs="Times New Roman"/>
                <w:sz w:val="26"/>
                <w:szCs w:val="26"/>
                <w:lang w:val="uk-UA"/>
              </w:rPr>
              <w:t>%</w:t>
            </w:r>
          </w:p>
        </w:tc>
        <w:tc>
          <w:tcPr>
            <w:tcW w:w="1004" w:type="dxa"/>
            <w:gridSpan w:val="2"/>
            <w:tcBorders>
              <w:top w:val="nil"/>
              <w:left w:val="nil"/>
              <w:bottom w:val="single" w:sz="6" w:space="0" w:color="000000"/>
              <w:right w:val="single" w:sz="6" w:space="0" w:color="000000"/>
            </w:tcBorders>
            <w:tcMar>
              <w:top w:w="100" w:type="dxa"/>
              <w:left w:w="100" w:type="dxa"/>
              <w:bottom w:w="100" w:type="dxa"/>
              <w:right w:w="100" w:type="dxa"/>
            </w:tcMar>
          </w:tcPr>
          <w:p w:rsidR="00D06035" w:rsidRPr="00B175F1" w:rsidRDefault="00810E3A" w:rsidP="00B175F1">
            <w:pPr>
              <w:spacing w:line="240" w:lineRule="auto"/>
              <w:jc w:val="center"/>
              <w:rPr>
                <w:rFonts w:ascii="Times New Roman" w:hAnsi="Times New Roman" w:cs="Times New Roman"/>
                <w:sz w:val="26"/>
                <w:szCs w:val="26"/>
                <w:lang w:val="uk-UA"/>
              </w:rPr>
            </w:pPr>
            <w:r w:rsidRPr="00B175F1">
              <w:rPr>
                <w:rFonts w:ascii="Times New Roman" w:hAnsi="Times New Roman" w:cs="Times New Roman"/>
                <w:sz w:val="26"/>
                <w:szCs w:val="26"/>
                <w:lang w:val="en-US"/>
              </w:rPr>
              <w:t>-</w:t>
            </w:r>
            <w:r w:rsidR="00D06035" w:rsidRPr="00B175F1">
              <w:rPr>
                <w:rFonts w:ascii="Times New Roman" w:hAnsi="Times New Roman" w:cs="Times New Roman"/>
                <w:sz w:val="26"/>
                <w:szCs w:val="26"/>
                <w:lang w:val="uk-UA"/>
              </w:rPr>
              <w:t xml:space="preserve"> </w:t>
            </w:r>
          </w:p>
        </w:tc>
        <w:tc>
          <w:tcPr>
            <w:tcW w:w="1183" w:type="dxa"/>
            <w:tcBorders>
              <w:top w:val="nil"/>
              <w:left w:val="nil"/>
              <w:bottom w:val="single" w:sz="6" w:space="0" w:color="000000"/>
              <w:right w:val="single" w:sz="6" w:space="0" w:color="000000"/>
            </w:tcBorders>
            <w:tcMar>
              <w:top w:w="100" w:type="dxa"/>
              <w:left w:w="100" w:type="dxa"/>
              <w:bottom w:w="100" w:type="dxa"/>
              <w:right w:w="100" w:type="dxa"/>
            </w:tcMar>
          </w:tcPr>
          <w:p w:rsidR="00D06035" w:rsidRPr="00B175F1" w:rsidRDefault="00810E3A" w:rsidP="00B175F1">
            <w:pPr>
              <w:spacing w:line="240" w:lineRule="auto"/>
              <w:jc w:val="center"/>
              <w:rPr>
                <w:rFonts w:ascii="Times New Roman" w:hAnsi="Times New Roman" w:cs="Times New Roman"/>
                <w:sz w:val="26"/>
                <w:szCs w:val="26"/>
                <w:lang w:val="uk-UA"/>
              </w:rPr>
            </w:pPr>
            <w:r w:rsidRPr="00B175F1">
              <w:rPr>
                <w:rFonts w:ascii="Times New Roman" w:hAnsi="Times New Roman" w:cs="Times New Roman"/>
                <w:sz w:val="26"/>
                <w:szCs w:val="26"/>
                <w:lang w:val="en-US"/>
              </w:rPr>
              <w:t>-</w:t>
            </w:r>
            <w:r w:rsidR="00D06035" w:rsidRPr="00B175F1">
              <w:rPr>
                <w:rFonts w:ascii="Times New Roman" w:hAnsi="Times New Roman" w:cs="Times New Roman"/>
                <w:sz w:val="26"/>
                <w:szCs w:val="26"/>
                <w:lang w:val="uk-UA"/>
              </w:rPr>
              <w:t xml:space="preserve"> </w:t>
            </w:r>
          </w:p>
        </w:tc>
        <w:tc>
          <w:tcPr>
            <w:tcW w:w="1161" w:type="dxa"/>
            <w:tcBorders>
              <w:top w:val="nil"/>
              <w:left w:val="nil"/>
              <w:bottom w:val="single" w:sz="6" w:space="0" w:color="000000"/>
              <w:right w:val="single" w:sz="6" w:space="0" w:color="000000"/>
            </w:tcBorders>
            <w:tcMar>
              <w:top w:w="100" w:type="dxa"/>
              <w:left w:w="100" w:type="dxa"/>
              <w:bottom w:w="100" w:type="dxa"/>
              <w:right w:w="100" w:type="dxa"/>
            </w:tcMar>
          </w:tcPr>
          <w:p w:rsidR="00D06035" w:rsidRPr="00B175F1" w:rsidRDefault="006360FA" w:rsidP="00B175F1">
            <w:pPr>
              <w:spacing w:line="240" w:lineRule="auto"/>
              <w:jc w:val="center"/>
              <w:rPr>
                <w:rFonts w:ascii="Times New Roman" w:hAnsi="Times New Roman" w:cs="Times New Roman"/>
                <w:sz w:val="26"/>
                <w:szCs w:val="26"/>
                <w:lang w:val="uk-UA"/>
              </w:rPr>
            </w:pPr>
            <w:r w:rsidRPr="00B175F1">
              <w:rPr>
                <w:rFonts w:ascii="Times New Roman" w:hAnsi="Times New Roman" w:cs="Times New Roman"/>
                <w:sz w:val="26"/>
                <w:szCs w:val="26"/>
                <w:lang w:val="uk-UA"/>
              </w:rPr>
              <w:t>100%</w:t>
            </w:r>
            <w:r w:rsidR="00D06035" w:rsidRPr="00B175F1">
              <w:rPr>
                <w:rFonts w:ascii="Times New Roman" w:hAnsi="Times New Roman" w:cs="Times New Roman"/>
                <w:sz w:val="26"/>
                <w:szCs w:val="26"/>
                <w:lang w:val="uk-UA"/>
              </w:rPr>
              <w:t xml:space="preserve"> </w:t>
            </w:r>
          </w:p>
        </w:tc>
      </w:tr>
    </w:tbl>
    <w:p w:rsidR="006B791A" w:rsidRDefault="006B791A" w:rsidP="006B791A">
      <w:pPr>
        <w:spacing w:line="240" w:lineRule="auto"/>
        <w:ind w:firstLine="700"/>
        <w:jc w:val="both"/>
        <w:rPr>
          <w:rFonts w:ascii="Times New Roman" w:hAnsi="Times New Roman" w:cs="Times New Roman"/>
          <w:color w:val="auto"/>
          <w:sz w:val="26"/>
          <w:szCs w:val="26"/>
          <w:lang w:val="uk-UA"/>
        </w:rPr>
      </w:pPr>
    </w:p>
    <w:p w:rsidR="00ED4783" w:rsidRDefault="00ED4783" w:rsidP="00525E6E">
      <w:pPr>
        <w:spacing w:line="240" w:lineRule="auto"/>
        <w:ind w:firstLine="567"/>
        <w:jc w:val="both"/>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____________</w:t>
      </w:r>
    </w:p>
    <w:p w:rsidR="00A8745B" w:rsidRPr="00AE3F5C" w:rsidRDefault="00ED4783" w:rsidP="00ED4783">
      <w:pPr>
        <w:pStyle w:val="af2"/>
        <w:shd w:val="clear" w:color="auto" w:fill="FFFFFF"/>
        <w:spacing w:before="0" w:beforeAutospacing="0" w:after="0" w:afterAutospacing="0"/>
        <w:ind w:firstLine="567"/>
        <w:jc w:val="both"/>
        <w:rPr>
          <w:i/>
          <w:lang w:eastAsia="en-US"/>
        </w:rPr>
      </w:pPr>
      <w:r w:rsidRPr="00AE3F5C">
        <w:rPr>
          <w:i/>
        </w:rPr>
        <w:t xml:space="preserve">станом на </w:t>
      </w:r>
      <w:r w:rsidR="007E542F" w:rsidRPr="00AE3F5C">
        <w:rPr>
          <w:i/>
        </w:rPr>
        <w:t>01</w:t>
      </w:r>
      <w:r w:rsidRPr="00AE3F5C">
        <w:rPr>
          <w:i/>
        </w:rPr>
        <w:t>.</w:t>
      </w:r>
      <w:r w:rsidR="007E542F" w:rsidRPr="00AE3F5C">
        <w:rPr>
          <w:i/>
        </w:rPr>
        <w:t>01</w:t>
      </w:r>
      <w:r w:rsidRPr="00AE3F5C">
        <w:rPr>
          <w:i/>
        </w:rPr>
        <w:t>.201</w:t>
      </w:r>
      <w:r w:rsidR="007E542F" w:rsidRPr="00AE3F5C">
        <w:rPr>
          <w:i/>
        </w:rPr>
        <w:t>9</w:t>
      </w:r>
      <w:r w:rsidRPr="00AE3F5C">
        <w:rPr>
          <w:i/>
        </w:rPr>
        <w:t xml:space="preserve"> за </w:t>
      </w:r>
      <w:r w:rsidRPr="00AE3F5C">
        <w:rPr>
          <w:i/>
          <w:lang w:eastAsia="en-US"/>
        </w:rPr>
        <w:t>даними моніторингу фінансової звітності суб</w:t>
      </w:r>
      <w:r w:rsidRPr="00AE3F5C">
        <w:rPr>
          <w:i/>
        </w:rPr>
        <w:t>’</w:t>
      </w:r>
      <w:r w:rsidRPr="00AE3F5C">
        <w:rPr>
          <w:i/>
          <w:lang w:eastAsia="en-US"/>
        </w:rPr>
        <w:t>єктів господарювання державного сектору економіки, який проводиться відповідно до Наказу Мінекономрозвитку від 15.03.2013 № 253 "Про затвердження Методичних рекомендацій застосування критеріїв визначення ефективності управління об'єктами державної власності"</w:t>
      </w:r>
      <w:r w:rsidR="00A8745B" w:rsidRPr="00AE3F5C">
        <w:rPr>
          <w:i/>
          <w:lang w:eastAsia="en-US"/>
        </w:rPr>
        <w:t>,  загальна кількість субʼєктів господарювання державного сектора економіки становить 3363</w:t>
      </w:r>
      <w:r w:rsidR="00AE3F5C" w:rsidRPr="00AE3F5C">
        <w:rPr>
          <w:i/>
          <w:lang w:eastAsia="en-US"/>
        </w:rPr>
        <w:t xml:space="preserve"> підприємства (</w:t>
      </w:r>
      <w:r w:rsidR="00A8745B" w:rsidRPr="00AE3F5C">
        <w:rPr>
          <w:i/>
          <w:lang w:eastAsia="en-US"/>
        </w:rPr>
        <w:t>з них 1640 працюючих та нада</w:t>
      </w:r>
      <w:r w:rsidR="00AE3F5C" w:rsidRPr="00AE3F5C">
        <w:rPr>
          <w:i/>
          <w:lang w:eastAsia="en-US"/>
        </w:rPr>
        <w:t>ють</w:t>
      </w:r>
      <w:r w:rsidR="00A8745B" w:rsidRPr="00AE3F5C">
        <w:rPr>
          <w:i/>
          <w:lang w:eastAsia="en-US"/>
        </w:rPr>
        <w:t xml:space="preserve"> фінансову звітність</w:t>
      </w:r>
      <w:r w:rsidR="00AE3F5C" w:rsidRPr="00AE3F5C">
        <w:rPr>
          <w:i/>
          <w:lang w:eastAsia="en-US"/>
        </w:rPr>
        <w:t>)</w:t>
      </w:r>
      <w:r w:rsidR="00A8745B" w:rsidRPr="00AE3F5C">
        <w:rPr>
          <w:i/>
          <w:lang w:eastAsia="en-US"/>
        </w:rPr>
        <w:t>.</w:t>
      </w:r>
    </w:p>
    <w:p w:rsidR="00A8745B" w:rsidRPr="00AE3F5C" w:rsidRDefault="00A8745B" w:rsidP="00ED4783">
      <w:pPr>
        <w:pStyle w:val="af2"/>
        <w:shd w:val="clear" w:color="auto" w:fill="FFFFFF"/>
        <w:spacing w:before="0" w:beforeAutospacing="0" w:after="0" w:afterAutospacing="0"/>
        <w:ind w:firstLine="567"/>
        <w:jc w:val="both"/>
        <w:rPr>
          <w:i/>
          <w:lang w:eastAsia="en-US"/>
        </w:rPr>
      </w:pPr>
    </w:p>
    <w:p w:rsidR="00ED4783" w:rsidRPr="00AE3F5C" w:rsidRDefault="00A8745B" w:rsidP="00ED4783">
      <w:pPr>
        <w:pStyle w:val="af2"/>
        <w:shd w:val="clear" w:color="auto" w:fill="FFFFFF"/>
        <w:spacing w:before="0" w:beforeAutospacing="0" w:after="0" w:afterAutospacing="0"/>
        <w:ind w:firstLine="567"/>
        <w:jc w:val="both"/>
        <w:rPr>
          <w:i/>
          <w:lang w:eastAsia="en-US"/>
        </w:rPr>
      </w:pPr>
      <w:r w:rsidRPr="00AE3F5C">
        <w:rPr>
          <w:i/>
          <w:lang w:eastAsia="en-US"/>
        </w:rPr>
        <w:t>Щ</w:t>
      </w:r>
      <w:r w:rsidR="0073049A" w:rsidRPr="00AE3F5C">
        <w:rPr>
          <w:i/>
          <w:lang w:eastAsia="en-US"/>
        </w:rPr>
        <w:t>онайменше двом критеріям, визначеним статтею 2 Закону Україн</w:t>
      </w:r>
      <w:r w:rsidRPr="00AE3F5C">
        <w:rPr>
          <w:i/>
          <w:lang w:eastAsia="en-US"/>
        </w:rPr>
        <w:t>и</w:t>
      </w:r>
      <w:r w:rsidR="0073049A" w:rsidRPr="00AE3F5C">
        <w:rPr>
          <w:i/>
          <w:lang w:eastAsia="en-US"/>
        </w:rPr>
        <w:t xml:space="preserve"> «Про бухгалтерський  облік  та фінансову звітність в Україні»</w:t>
      </w:r>
      <w:r w:rsidR="00AE3F5C" w:rsidRPr="00AE3F5C">
        <w:rPr>
          <w:i/>
          <w:lang w:eastAsia="en-US"/>
        </w:rPr>
        <w:t xml:space="preserve">, </w:t>
      </w:r>
      <w:r w:rsidR="0073049A" w:rsidRPr="00AE3F5C">
        <w:rPr>
          <w:i/>
          <w:lang w:eastAsia="en-US"/>
        </w:rPr>
        <w:t xml:space="preserve">  </w:t>
      </w:r>
      <w:r w:rsidRPr="00AE3F5C">
        <w:rPr>
          <w:i/>
          <w:lang w:eastAsia="en-US"/>
        </w:rPr>
        <w:t>в</w:t>
      </w:r>
      <w:r w:rsidR="00AE3F5C" w:rsidRPr="00AE3F5C">
        <w:rPr>
          <w:i/>
          <w:lang w:eastAsia="en-US"/>
        </w:rPr>
        <w:t xml:space="preserve">ідповідають </w:t>
      </w:r>
      <w:r w:rsidR="00AE3F5C" w:rsidRPr="00AE3F5C">
        <w:rPr>
          <w:i/>
          <w:lang w:eastAsia="en-US"/>
        </w:rPr>
        <w:t>80 субʼєктів господарювання державного сектору економіки</w:t>
      </w:r>
      <w:r w:rsidR="00AE3F5C" w:rsidRPr="00AE3F5C">
        <w:rPr>
          <w:i/>
          <w:lang w:eastAsia="en-US"/>
        </w:rPr>
        <w:t xml:space="preserve">  - для </w:t>
      </w:r>
      <w:r w:rsidR="00AE3F5C" w:rsidRPr="00AE3F5C">
        <w:rPr>
          <w:i/>
          <w:lang w:eastAsia="en-US"/>
        </w:rPr>
        <w:t>великих підприємств</w:t>
      </w:r>
      <w:r w:rsidR="00AE3F5C" w:rsidRPr="00AE3F5C">
        <w:rPr>
          <w:i/>
          <w:lang w:eastAsia="en-US"/>
        </w:rPr>
        <w:t xml:space="preserve"> та 72 – для середніх підприємств. </w:t>
      </w:r>
      <w:r w:rsidR="00AE3F5C" w:rsidRPr="00AE3F5C">
        <w:rPr>
          <w:i/>
          <w:lang w:eastAsia="en-US"/>
        </w:rPr>
        <w:t xml:space="preserve"> </w:t>
      </w:r>
    </w:p>
    <w:p w:rsidR="00ED4783" w:rsidRDefault="00ED4783" w:rsidP="006B791A">
      <w:pPr>
        <w:spacing w:line="240" w:lineRule="auto"/>
        <w:ind w:firstLine="700"/>
        <w:jc w:val="both"/>
        <w:rPr>
          <w:rFonts w:ascii="Times New Roman" w:hAnsi="Times New Roman" w:cs="Times New Roman"/>
          <w:color w:val="auto"/>
          <w:sz w:val="26"/>
          <w:szCs w:val="26"/>
          <w:lang w:val="uk-UA"/>
        </w:rPr>
      </w:pPr>
    </w:p>
    <w:p w:rsidR="006B791A" w:rsidRPr="002A3667" w:rsidRDefault="006B791A" w:rsidP="006B791A">
      <w:pPr>
        <w:spacing w:line="240" w:lineRule="auto"/>
        <w:ind w:firstLine="700"/>
        <w:jc w:val="both"/>
        <w:rPr>
          <w:rFonts w:ascii="Times New Roman" w:hAnsi="Times New Roman" w:cs="Times New Roman"/>
          <w:color w:val="auto"/>
          <w:sz w:val="28"/>
          <w:szCs w:val="28"/>
        </w:rPr>
      </w:pPr>
      <w:r w:rsidRPr="002A3667">
        <w:rPr>
          <w:rFonts w:ascii="Times New Roman" w:hAnsi="Times New Roman" w:cs="Times New Roman"/>
          <w:color w:val="auto"/>
          <w:sz w:val="28"/>
          <w:szCs w:val="28"/>
          <w:lang w:val="uk-UA"/>
        </w:rPr>
        <w:t>Проект регуляторного акта не поширюється на субʼєктів малого підприємництва.</w:t>
      </w:r>
    </w:p>
    <w:p w:rsidR="006B791A" w:rsidRPr="002A3667" w:rsidRDefault="006B791A" w:rsidP="00B175F1">
      <w:pPr>
        <w:pStyle w:val="af2"/>
        <w:shd w:val="clear" w:color="auto" w:fill="FFFFFF"/>
        <w:spacing w:before="0" w:beforeAutospacing="0" w:after="0" w:afterAutospacing="0"/>
        <w:ind w:firstLine="567"/>
        <w:jc w:val="both"/>
        <w:rPr>
          <w:sz w:val="28"/>
          <w:szCs w:val="28"/>
        </w:rPr>
      </w:pPr>
    </w:p>
    <w:p w:rsidR="00B12DB9" w:rsidRPr="00B175F1" w:rsidRDefault="00B12DB9" w:rsidP="00B175F1">
      <w:pPr>
        <w:spacing w:line="240" w:lineRule="auto"/>
        <w:ind w:firstLine="700"/>
        <w:jc w:val="both"/>
        <w:rPr>
          <w:rFonts w:ascii="Times New Roman" w:hAnsi="Times New Roman" w:cs="Times New Roman"/>
          <w:sz w:val="26"/>
          <w:szCs w:val="26"/>
          <w:highlight w:val="yellow"/>
          <w:lang w:val="uk-UA"/>
        </w:rPr>
      </w:pPr>
    </w:p>
    <w:tbl>
      <w:tblPr>
        <w:tblW w:w="9360" w:type="dxa"/>
        <w:tblInd w:w="100" w:type="dxa"/>
        <w:tblLayout w:type="fixed"/>
        <w:tblCellMar>
          <w:left w:w="0" w:type="dxa"/>
          <w:right w:w="0" w:type="dxa"/>
        </w:tblCellMar>
        <w:tblLook w:val="0000" w:firstRow="0" w:lastRow="0" w:firstColumn="0" w:lastColumn="0" w:noHBand="0" w:noVBand="0"/>
      </w:tblPr>
      <w:tblGrid>
        <w:gridCol w:w="2820"/>
        <w:gridCol w:w="2985"/>
        <w:gridCol w:w="3555"/>
      </w:tblGrid>
      <w:tr w:rsidR="00D06035" w:rsidRPr="00B175F1" w:rsidTr="009B6975">
        <w:trPr>
          <w:trHeight w:val="520"/>
        </w:trPr>
        <w:tc>
          <w:tcPr>
            <w:tcW w:w="28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D06035" w:rsidRPr="00B175F1" w:rsidRDefault="00D06035" w:rsidP="00B175F1">
            <w:pPr>
              <w:spacing w:line="240" w:lineRule="auto"/>
              <w:jc w:val="center"/>
              <w:rPr>
                <w:rFonts w:ascii="Times New Roman" w:hAnsi="Times New Roman" w:cs="Times New Roman"/>
                <w:sz w:val="26"/>
                <w:szCs w:val="26"/>
                <w:lang w:val="uk-UA"/>
              </w:rPr>
            </w:pPr>
            <w:r w:rsidRPr="00B175F1">
              <w:rPr>
                <w:rFonts w:ascii="Times New Roman" w:hAnsi="Times New Roman" w:cs="Times New Roman"/>
                <w:sz w:val="26"/>
                <w:szCs w:val="26"/>
                <w:lang w:val="uk-UA"/>
              </w:rPr>
              <w:t>Вид альтернативи</w:t>
            </w:r>
          </w:p>
        </w:tc>
        <w:tc>
          <w:tcPr>
            <w:tcW w:w="298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D06035" w:rsidRPr="00B175F1" w:rsidRDefault="00D06035" w:rsidP="00B175F1">
            <w:pPr>
              <w:spacing w:line="240" w:lineRule="auto"/>
              <w:jc w:val="center"/>
              <w:rPr>
                <w:rFonts w:ascii="Times New Roman" w:hAnsi="Times New Roman" w:cs="Times New Roman"/>
                <w:sz w:val="26"/>
                <w:szCs w:val="26"/>
                <w:lang w:val="uk-UA"/>
              </w:rPr>
            </w:pPr>
            <w:r w:rsidRPr="00B175F1">
              <w:rPr>
                <w:rFonts w:ascii="Times New Roman" w:hAnsi="Times New Roman" w:cs="Times New Roman"/>
                <w:sz w:val="26"/>
                <w:szCs w:val="26"/>
                <w:lang w:val="uk-UA"/>
              </w:rPr>
              <w:t>Вигоди</w:t>
            </w:r>
          </w:p>
        </w:tc>
        <w:tc>
          <w:tcPr>
            <w:tcW w:w="355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D06035" w:rsidRPr="00B175F1" w:rsidRDefault="00D06035" w:rsidP="00B175F1">
            <w:pPr>
              <w:spacing w:line="240" w:lineRule="auto"/>
              <w:jc w:val="center"/>
              <w:rPr>
                <w:rFonts w:ascii="Times New Roman" w:hAnsi="Times New Roman" w:cs="Times New Roman"/>
                <w:sz w:val="26"/>
                <w:szCs w:val="26"/>
                <w:lang w:val="uk-UA"/>
              </w:rPr>
            </w:pPr>
            <w:r w:rsidRPr="00B175F1">
              <w:rPr>
                <w:rFonts w:ascii="Times New Roman" w:hAnsi="Times New Roman" w:cs="Times New Roman"/>
                <w:sz w:val="26"/>
                <w:szCs w:val="26"/>
                <w:lang w:val="uk-UA"/>
              </w:rPr>
              <w:t>Витрати</w:t>
            </w:r>
          </w:p>
        </w:tc>
      </w:tr>
      <w:tr w:rsidR="00D06035" w:rsidRPr="00B175F1" w:rsidTr="007C69ED">
        <w:trPr>
          <w:trHeight w:val="862"/>
        </w:trPr>
        <w:tc>
          <w:tcPr>
            <w:tcW w:w="2820" w:type="dxa"/>
            <w:tcBorders>
              <w:top w:val="nil"/>
              <w:left w:val="single" w:sz="6" w:space="0" w:color="000000"/>
              <w:bottom w:val="single" w:sz="4" w:space="0" w:color="auto"/>
              <w:right w:val="single" w:sz="6" w:space="0" w:color="000000"/>
            </w:tcBorders>
            <w:tcMar>
              <w:top w:w="100" w:type="dxa"/>
              <w:left w:w="100" w:type="dxa"/>
              <w:bottom w:w="100" w:type="dxa"/>
              <w:right w:w="100" w:type="dxa"/>
            </w:tcMar>
          </w:tcPr>
          <w:p w:rsidR="00D06035" w:rsidRPr="00B175F1" w:rsidRDefault="00D06035" w:rsidP="00B175F1">
            <w:pPr>
              <w:spacing w:line="240" w:lineRule="auto"/>
              <w:rPr>
                <w:rFonts w:ascii="Times New Roman" w:hAnsi="Times New Roman" w:cs="Times New Roman"/>
                <w:sz w:val="26"/>
                <w:szCs w:val="26"/>
                <w:lang w:val="uk-UA"/>
              </w:rPr>
            </w:pPr>
            <w:r w:rsidRPr="00B175F1">
              <w:rPr>
                <w:rFonts w:ascii="Times New Roman" w:hAnsi="Times New Roman" w:cs="Times New Roman"/>
                <w:sz w:val="26"/>
                <w:szCs w:val="26"/>
                <w:lang w:val="uk-UA"/>
              </w:rPr>
              <w:t>Альтернатива 1.</w:t>
            </w:r>
          </w:p>
          <w:p w:rsidR="00D06035" w:rsidRPr="00B175F1" w:rsidRDefault="00D06035" w:rsidP="00B175F1">
            <w:pPr>
              <w:spacing w:line="240" w:lineRule="auto"/>
              <w:rPr>
                <w:rFonts w:ascii="Times New Roman" w:hAnsi="Times New Roman" w:cs="Times New Roman"/>
                <w:sz w:val="26"/>
                <w:szCs w:val="26"/>
                <w:lang w:val="uk-UA"/>
              </w:rPr>
            </w:pPr>
            <w:r w:rsidRPr="00B175F1">
              <w:rPr>
                <w:rFonts w:ascii="Times New Roman" w:hAnsi="Times New Roman" w:cs="Times New Roman"/>
                <w:sz w:val="26"/>
                <w:szCs w:val="26"/>
                <w:lang w:val="uk-UA"/>
              </w:rPr>
              <w:t>Збереження ситуації, яка існує на цей час</w:t>
            </w:r>
          </w:p>
        </w:tc>
        <w:tc>
          <w:tcPr>
            <w:tcW w:w="2985" w:type="dxa"/>
            <w:tcBorders>
              <w:top w:val="nil"/>
              <w:left w:val="nil"/>
              <w:bottom w:val="single" w:sz="4" w:space="0" w:color="auto"/>
              <w:right w:val="single" w:sz="6" w:space="0" w:color="000000"/>
            </w:tcBorders>
            <w:tcMar>
              <w:top w:w="100" w:type="dxa"/>
              <w:left w:w="100" w:type="dxa"/>
              <w:bottom w:w="100" w:type="dxa"/>
              <w:right w:w="100" w:type="dxa"/>
            </w:tcMar>
          </w:tcPr>
          <w:p w:rsidR="00D06035" w:rsidRPr="00B175F1" w:rsidRDefault="00D06035" w:rsidP="00B175F1">
            <w:pPr>
              <w:spacing w:line="240" w:lineRule="auto"/>
              <w:rPr>
                <w:rFonts w:ascii="Times New Roman" w:hAnsi="Times New Roman" w:cs="Times New Roman"/>
                <w:sz w:val="26"/>
                <w:szCs w:val="26"/>
                <w:lang w:val="uk-UA"/>
              </w:rPr>
            </w:pPr>
            <w:r w:rsidRPr="00B175F1">
              <w:rPr>
                <w:rFonts w:ascii="Times New Roman" w:hAnsi="Times New Roman" w:cs="Times New Roman"/>
                <w:sz w:val="26"/>
                <w:szCs w:val="26"/>
                <w:lang w:val="uk-UA"/>
              </w:rPr>
              <w:t>Відсутні</w:t>
            </w:r>
          </w:p>
        </w:tc>
        <w:tc>
          <w:tcPr>
            <w:tcW w:w="3555" w:type="dxa"/>
            <w:tcBorders>
              <w:top w:val="nil"/>
              <w:left w:val="nil"/>
              <w:bottom w:val="single" w:sz="4" w:space="0" w:color="auto"/>
              <w:right w:val="single" w:sz="6" w:space="0" w:color="000000"/>
            </w:tcBorders>
            <w:tcMar>
              <w:top w:w="100" w:type="dxa"/>
              <w:left w:w="100" w:type="dxa"/>
              <w:bottom w:w="100" w:type="dxa"/>
              <w:right w:w="100" w:type="dxa"/>
            </w:tcMar>
          </w:tcPr>
          <w:p w:rsidR="00D06035" w:rsidRPr="00B175F1" w:rsidRDefault="00D06035" w:rsidP="00B175F1">
            <w:pPr>
              <w:spacing w:line="240" w:lineRule="auto"/>
              <w:jc w:val="center"/>
              <w:rPr>
                <w:rFonts w:ascii="Times New Roman" w:hAnsi="Times New Roman" w:cs="Times New Roman"/>
                <w:sz w:val="26"/>
                <w:szCs w:val="26"/>
                <w:lang w:val="uk-UA"/>
              </w:rPr>
            </w:pPr>
            <w:r w:rsidRPr="00B175F1">
              <w:rPr>
                <w:rFonts w:ascii="Times New Roman" w:hAnsi="Times New Roman" w:cs="Times New Roman"/>
                <w:sz w:val="26"/>
                <w:szCs w:val="26"/>
                <w:lang w:val="uk-UA"/>
              </w:rPr>
              <w:t>Х</w:t>
            </w:r>
          </w:p>
        </w:tc>
      </w:tr>
      <w:tr w:rsidR="00D06035" w:rsidRPr="00B175F1" w:rsidTr="007C69ED">
        <w:trPr>
          <w:trHeight w:val="1019"/>
        </w:trPr>
        <w:tc>
          <w:tcPr>
            <w:tcW w:w="28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D06035" w:rsidRPr="00B175F1" w:rsidRDefault="00D06035" w:rsidP="00B175F1">
            <w:pPr>
              <w:spacing w:line="240" w:lineRule="auto"/>
              <w:rPr>
                <w:rFonts w:ascii="Times New Roman" w:hAnsi="Times New Roman" w:cs="Times New Roman"/>
                <w:sz w:val="26"/>
                <w:szCs w:val="26"/>
                <w:lang w:val="uk-UA"/>
              </w:rPr>
            </w:pPr>
            <w:r w:rsidRPr="00B175F1">
              <w:rPr>
                <w:rFonts w:ascii="Times New Roman" w:hAnsi="Times New Roman" w:cs="Times New Roman"/>
                <w:sz w:val="26"/>
                <w:szCs w:val="26"/>
                <w:lang w:val="uk-UA"/>
              </w:rPr>
              <w:t>Альтернатива 2.</w:t>
            </w:r>
          </w:p>
          <w:p w:rsidR="00D06035" w:rsidRPr="00B175F1" w:rsidRDefault="008426CE" w:rsidP="00B175F1">
            <w:pPr>
              <w:spacing w:line="240" w:lineRule="auto"/>
              <w:rPr>
                <w:rFonts w:ascii="Times New Roman" w:hAnsi="Times New Roman" w:cs="Times New Roman"/>
                <w:sz w:val="26"/>
                <w:szCs w:val="26"/>
                <w:highlight w:val="yellow"/>
                <w:lang w:val="uk-UA"/>
              </w:rPr>
            </w:pPr>
            <w:r w:rsidRPr="00B175F1">
              <w:rPr>
                <w:rFonts w:ascii="Times New Roman" w:hAnsi="Times New Roman" w:cs="Times New Roman"/>
                <w:sz w:val="26"/>
                <w:szCs w:val="26"/>
                <w:lang w:val="uk-UA"/>
              </w:rPr>
              <w:t>Прийняття проекту постанови</w:t>
            </w:r>
          </w:p>
        </w:tc>
        <w:tc>
          <w:tcPr>
            <w:tcW w:w="298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D06035" w:rsidRPr="00B175F1" w:rsidRDefault="002103B5" w:rsidP="00714B97">
            <w:pPr>
              <w:spacing w:line="240" w:lineRule="auto"/>
              <w:rPr>
                <w:rFonts w:ascii="Times New Roman" w:hAnsi="Times New Roman" w:cs="Times New Roman"/>
                <w:sz w:val="26"/>
                <w:szCs w:val="26"/>
                <w:lang w:val="uk-UA"/>
              </w:rPr>
            </w:pPr>
            <w:r>
              <w:rPr>
                <w:rFonts w:ascii="Times New Roman" w:hAnsi="Times New Roman" w:cs="Times New Roman"/>
                <w:sz w:val="26"/>
                <w:szCs w:val="26"/>
                <w:lang w:val="uk-UA"/>
              </w:rPr>
              <w:t xml:space="preserve">Усунення </w:t>
            </w:r>
            <w:r w:rsidR="00714B97">
              <w:rPr>
                <w:rFonts w:ascii="Times New Roman" w:hAnsi="Times New Roman" w:cs="Times New Roman"/>
                <w:sz w:val="26"/>
                <w:szCs w:val="26"/>
                <w:lang w:val="uk-UA"/>
              </w:rPr>
              <w:t>розбіжностей в законодавстві</w:t>
            </w:r>
          </w:p>
        </w:tc>
        <w:tc>
          <w:tcPr>
            <w:tcW w:w="355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D06035" w:rsidRPr="00B175F1" w:rsidRDefault="00D06035" w:rsidP="00B175F1">
            <w:pPr>
              <w:spacing w:line="240" w:lineRule="auto"/>
              <w:rPr>
                <w:rFonts w:ascii="Times New Roman" w:hAnsi="Times New Roman" w:cs="Times New Roman"/>
                <w:sz w:val="26"/>
                <w:szCs w:val="26"/>
                <w:lang w:val="uk-UA"/>
              </w:rPr>
            </w:pPr>
            <w:r w:rsidRPr="00B175F1">
              <w:rPr>
                <w:rFonts w:ascii="Times New Roman" w:hAnsi="Times New Roman" w:cs="Times New Roman"/>
                <w:sz w:val="26"/>
                <w:szCs w:val="26"/>
                <w:lang w:val="uk-UA"/>
              </w:rPr>
              <w:t>Відсутні</w:t>
            </w:r>
          </w:p>
        </w:tc>
      </w:tr>
    </w:tbl>
    <w:p w:rsidR="00181BAA" w:rsidRDefault="00181BAA" w:rsidP="00B175F1">
      <w:pPr>
        <w:spacing w:line="240" w:lineRule="auto"/>
        <w:ind w:firstLine="700"/>
        <w:jc w:val="both"/>
        <w:rPr>
          <w:rFonts w:ascii="Times New Roman" w:hAnsi="Times New Roman" w:cs="Times New Roman"/>
          <w:sz w:val="26"/>
          <w:szCs w:val="26"/>
          <w:lang w:val="uk-UA"/>
        </w:rPr>
      </w:pPr>
    </w:p>
    <w:p w:rsidR="00D06035" w:rsidRPr="002A3667" w:rsidRDefault="00D06035" w:rsidP="00B175F1">
      <w:pPr>
        <w:spacing w:line="240" w:lineRule="auto"/>
        <w:ind w:firstLine="700"/>
        <w:jc w:val="both"/>
        <w:rPr>
          <w:rFonts w:ascii="Times New Roman" w:hAnsi="Times New Roman" w:cs="Times New Roman"/>
          <w:b/>
          <w:sz w:val="28"/>
          <w:szCs w:val="28"/>
          <w:lang w:val="uk-UA"/>
        </w:rPr>
      </w:pPr>
      <w:r w:rsidRPr="002A3667">
        <w:rPr>
          <w:rFonts w:ascii="Times New Roman" w:hAnsi="Times New Roman" w:cs="Times New Roman"/>
          <w:sz w:val="28"/>
          <w:szCs w:val="28"/>
          <w:lang w:val="uk-UA"/>
        </w:rPr>
        <w:lastRenderedPageBreak/>
        <w:t xml:space="preserve"> </w:t>
      </w:r>
      <w:r w:rsidRPr="002A3667">
        <w:rPr>
          <w:rFonts w:ascii="Times New Roman" w:hAnsi="Times New Roman" w:cs="Times New Roman"/>
          <w:b/>
          <w:sz w:val="28"/>
          <w:szCs w:val="28"/>
          <w:lang w:val="uk-UA"/>
        </w:rPr>
        <w:t>ІV. Вибір найбільш оптимального альтернат</w:t>
      </w:r>
      <w:r w:rsidR="00B175F1" w:rsidRPr="002A3667">
        <w:rPr>
          <w:rFonts w:ascii="Times New Roman" w:hAnsi="Times New Roman" w:cs="Times New Roman"/>
          <w:b/>
          <w:sz w:val="28"/>
          <w:szCs w:val="28"/>
          <w:lang w:val="uk-UA"/>
        </w:rPr>
        <w:t>ивного способу досягнення цілей</w:t>
      </w:r>
    </w:p>
    <w:p w:rsidR="00D06035" w:rsidRPr="002A3667" w:rsidRDefault="00D06035" w:rsidP="00B175F1">
      <w:pPr>
        <w:spacing w:line="240" w:lineRule="auto"/>
        <w:ind w:firstLine="700"/>
        <w:jc w:val="both"/>
        <w:rPr>
          <w:rFonts w:ascii="Times New Roman" w:hAnsi="Times New Roman" w:cs="Times New Roman"/>
          <w:sz w:val="28"/>
          <w:szCs w:val="28"/>
          <w:lang w:val="uk-UA"/>
        </w:rPr>
      </w:pPr>
      <w:r w:rsidRPr="002A3667">
        <w:rPr>
          <w:rFonts w:ascii="Times New Roman" w:hAnsi="Times New Roman" w:cs="Times New Roman"/>
          <w:sz w:val="28"/>
          <w:szCs w:val="28"/>
          <w:lang w:val="uk-UA"/>
        </w:rPr>
        <w:t>За результатами опрацювання альтернативних способів досягнення цілей державного регулювання здійснено вибір оптимального альтернативного способу з урахуванням системи бальної оцінки ступеня досягнення визначених цілей.</w:t>
      </w:r>
    </w:p>
    <w:p w:rsidR="00D06035" w:rsidRPr="002A3667" w:rsidRDefault="00D06035" w:rsidP="00B175F1">
      <w:pPr>
        <w:spacing w:line="240" w:lineRule="auto"/>
        <w:ind w:firstLine="700"/>
        <w:jc w:val="both"/>
        <w:rPr>
          <w:rFonts w:ascii="Times New Roman" w:hAnsi="Times New Roman" w:cs="Times New Roman"/>
          <w:sz w:val="28"/>
          <w:szCs w:val="28"/>
          <w:lang w:val="uk-UA"/>
        </w:rPr>
      </w:pPr>
      <w:r w:rsidRPr="002A3667">
        <w:rPr>
          <w:rFonts w:ascii="Times New Roman" w:hAnsi="Times New Roman" w:cs="Times New Roman"/>
          <w:sz w:val="28"/>
          <w:szCs w:val="28"/>
          <w:lang w:val="uk-UA"/>
        </w:rPr>
        <w:t>Вартість балів визначається за чотирибальною системою оцінки ступеня досягнення визначених цілей.</w:t>
      </w:r>
    </w:p>
    <w:p w:rsidR="00D56EF5" w:rsidRDefault="00D56EF5" w:rsidP="00B175F1">
      <w:pPr>
        <w:spacing w:line="240" w:lineRule="auto"/>
        <w:ind w:firstLine="700"/>
        <w:jc w:val="both"/>
        <w:rPr>
          <w:rFonts w:ascii="Times New Roman" w:hAnsi="Times New Roman" w:cs="Times New Roman"/>
          <w:sz w:val="26"/>
          <w:szCs w:val="26"/>
          <w:lang w:val="uk-UA"/>
        </w:rPr>
      </w:pPr>
    </w:p>
    <w:tbl>
      <w:tblPr>
        <w:tblW w:w="9360" w:type="dxa"/>
        <w:tblInd w:w="100" w:type="dxa"/>
        <w:tblLayout w:type="fixed"/>
        <w:tblCellMar>
          <w:left w:w="0" w:type="dxa"/>
          <w:right w:w="0" w:type="dxa"/>
        </w:tblCellMar>
        <w:tblLook w:val="0000" w:firstRow="0" w:lastRow="0" w:firstColumn="0" w:lastColumn="0" w:noHBand="0" w:noVBand="0"/>
      </w:tblPr>
      <w:tblGrid>
        <w:gridCol w:w="2880"/>
        <w:gridCol w:w="2880"/>
        <w:gridCol w:w="3600"/>
      </w:tblGrid>
      <w:tr w:rsidR="00D06035" w:rsidRPr="00181BAA" w:rsidTr="00D8099F">
        <w:trPr>
          <w:trHeight w:val="1388"/>
        </w:trPr>
        <w:tc>
          <w:tcPr>
            <w:tcW w:w="2880" w:type="dxa"/>
            <w:tcBorders>
              <w:top w:val="single" w:sz="6" w:space="0" w:color="000000"/>
              <w:left w:val="single" w:sz="6" w:space="0" w:color="000000"/>
              <w:bottom w:val="single" w:sz="4" w:space="0" w:color="auto"/>
              <w:right w:val="single" w:sz="6" w:space="0" w:color="000000"/>
            </w:tcBorders>
            <w:tcMar>
              <w:top w:w="100" w:type="dxa"/>
              <w:left w:w="100" w:type="dxa"/>
              <w:bottom w:w="100" w:type="dxa"/>
              <w:right w:w="100" w:type="dxa"/>
            </w:tcMar>
          </w:tcPr>
          <w:p w:rsidR="00B175F1" w:rsidRPr="00181BAA" w:rsidRDefault="00D06035" w:rsidP="00B175F1">
            <w:pPr>
              <w:spacing w:line="240" w:lineRule="auto"/>
              <w:jc w:val="center"/>
              <w:rPr>
                <w:rFonts w:ascii="Times New Roman" w:hAnsi="Times New Roman" w:cs="Times New Roman"/>
                <w:sz w:val="24"/>
                <w:szCs w:val="24"/>
                <w:lang w:val="uk-UA"/>
              </w:rPr>
            </w:pPr>
            <w:r w:rsidRPr="00181BAA">
              <w:rPr>
                <w:rFonts w:ascii="Times New Roman" w:hAnsi="Times New Roman" w:cs="Times New Roman"/>
                <w:sz w:val="24"/>
                <w:szCs w:val="24"/>
                <w:lang w:val="uk-UA"/>
              </w:rPr>
              <w:t>Рейтинг результативності (досягнення цілей під час вирішення проблеми)</w:t>
            </w:r>
          </w:p>
        </w:tc>
        <w:tc>
          <w:tcPr>
            <w:tcW w:w="2880" w:type="dxa"/>
            <w:tcBorders>
              <w:top w:val="single" w:sz="6" w:space="0" w:color="000000"/>
              <w:left w:val="nil"/>
              <w:bottom w:val="single" w:sz="4" w:space="0" w:color="auto"/>
              <w:right w:val="single" w:sz="6" w:space="0" w:color="000000"/>
            </w:tcBorders>
            <w:tcMar>
              <w:top w:w="100" w:type="dxa"/>
              <w:left w:w="100" w:type="dxa"/>
              <w:bottom w:w="100" w:type="dxa"/>
              <w:right w:w="100" w:type="dxa"/>
            </w:tcMar>
          </w:tcPr>
          <w:p w:rsidR="00D06035" w:rsidRPr="00181BAA" w:rsidRDefault="00D06035" w:rsidP="00B175F1">
            <w:pPr>
              <w:spacing w:line="240" w:lineRule="auto"/>
              <w:jc w:val="center"/>
              <w:rPr>
                <w:rFonts w:ascii="Times New Roman" w:hAnsi="Times New Roman" w:cs="Times New Roman"/>
                <w:sz w:val="24"/>
                <w:szCs w:val="24"/>
                <w:lang w:val="uk-UA"/>
              </w:rPr>
            </w:pPr>
            <w:r w:rsidRPr="00181BAA">
              <w:rPr>
                <w:rFonts w:ascii="Times New Roman" w:hAnsi="Times New Roman" w:cs="Times New Roman"/>
                <w:sz w:val="24"/>
                <w:szCs w:val="24"/>
                <w:lang w:val="uk-UA"/>
              </w:rPr>
              <w:t>Бал результативності (за чотирибальною системою оцінки)</w:t>
            </w:r>
          </w:p>
        </w:tc>
        <w:tc>
          <w:tcPr>
            <w:tcW w:w="3600" w:type="dxa"/>
            <w:tcBorders>
              <w:top w:val="single" w:sz="6" w:space="0" w:color="000000"/>
              <w:left w:val="nil"/>
              <w:bottom w:val="single" w:sz="4" w:space="0" w:color="auto"/>
              <w:right w:val="single" w:sz="6" w:space="0" w:color="000000"/>
            </w:tcBorders>
            <w:tcMar>
              <w:top w:w="100" w:type="dxa"/>
              <w:left w:w="100" w:type="dxa"/>
              <w:bottom w:w="100" w:type="dxa"/>
              <w:right w:w="100" w:type="dxa"/>
            </w:tcMar>
          </w:tcPr>
          <w:p w:rsidR="00D06035" w:rsidRPr="00181BAA" w:rsidRDefault="00D06035" w:rsidP="00B175F1">
            <w:pPr>
              <w:spacing w:line="240" w:lineRule="auto"/>
              <w:jc w:val="center"/>
              <w:rPr>
                <w:rFonts w:ascii="Times New Roman" w:hAnsi="Times New Roman" w:cs="Times New Roman"/>
                <w:sz w:val="24"/>
                <w:szCs w:val="24"/>
                <w:lang w:val="uk-UA"/>
              </w:rPr>
            </w:pPr>
            <w:r w:rsidRPr="00181BAA">
              <w:rPr>
                <w:rFonts w:ascii="Times New Roman" w:hAnsi="Times New Roman" w:cs="Times New Roman"/>
                <w:sz w:val="24"/>
                <w:szCs w:val="24"/>
                <w:lang w:val="uk-UA"/>
              </w:rPr>
              <w:t xml:space="preserve">Коментарі щодо присвоєння відповідного </w:t>
            </w:r>
            <w:proofErr w:type="spellStart"/>
            <w:r w:rsidRPr="00181BAA">
              <w:rPr>
                <w:rFonts w:ascii="Times New Roman" w:hAnsi="Times New Roman" w:cs="Times New Roman"/>
                <w:sz w:val="24"/>
                <w:szCs w:val="24"/>
                <w:lang w:val="uk-UA"/>
              </w:rPr>
              <w:t>бала</w:t>
            </w:r>
            <w:proofErr w:type="spellEnd"/>
          </w:p>
        </w:tc>
      </w:tr>
      <w:tr w:rsidR="00D06035" w:rsidRPr="00181BAA" w:rsidTr="00D8099F">
        <w:trPr>
          <w:trHeight w:val="799"/>
        </w:trPr>
        <w:tc>
          <w:tcPr>
            <w:tcW w:w="28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D06035" w:rsidRPr="00181BAA" w:rsidRDefault="00D06035" w:rsidP="00B175F1">
            <w:pPr>
              <w:spacing w:line="240" w:lineRule="auto"/>
              <w:rPr>
                <w:rFonts w:ascii="Times New Roman" w:hAnsi="Times New Roman" w:cs="Times New Roman"/>
                <w:sz w:val="24"/>
                <w:szCs w:val="24"/>
                <w:lang w:val="uk-UA"/>
              </w:rPr>
            </w:pPr>
            <w:r w:rsidRPr="00181BAA">
              <w:rPr>
                <w:rFonts w:ascii="Times New Roman" w:hAnsi="Times New Roman" w:cs="Times New Roman"/>
                <w:sz w:val="24"/>
                <w:szCs w:val="24"/>
                <w:lang w:val="uk-UA"/>
              </w:rPr>
              <w:t>Альтернатива 1.</w:t>
            </w:r>
          </w:p>
          <w:p w:rsidR="00D06035" w:rsidRPr="00181BAA" w:rsidRDefault="00D06035" w:rsidP="00B175F1">
            <w:pPr>
              <w:spacing w:line="240" w:lineRule="auto"/>
              <w:rPr>
                <w:rFonts w:ascii="Times New Roman" w:hAnsi="Times New Roman" w:cs="Times New Roman"/>
                <w:sz w:val="24"/>
                <w:szCs w:val="24"/>
                <w:lang w:val="uk-UA"/>
              </w:rPr>
            </w:pPr>
            <w:r w:rsidRPr="00181BAA">
              <w:rPr>
                <w:rFonts w:ascii="Times New Roman" w:hAnsi="Times New Roman" w:cs="Times New Roman"/>
                <w:sz w:val="24"/>
                <w:szCs w:val="24"/>
                <w:lang w:val="uk-UA"/>
              </w:rPr>
              <w:t>Збереження ситуації, яка існує на цей час</w:t>
            </w:r>
          </w:p>
        </w:tc>
        <w:tc>
          <w:tcPr>
            <w:tcW w:w="28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D06035" w:rsidRPr="00181BAA" w:rsidRDefault="00D06035" w:rsidP="00B175F1">
            <w:pPr>
              <w:spacing w:line="240" w:lineRule="auto"/>
              <w:jc w:val="center"/>
              <w:rPr>
                <w:rFonts w:ascii="Times New Roman" w:hAnsi="Times New Roman" w:cs="Times New Roman"/>
                <w:sz w:val="24"/>
                <w:szCs w:val="24"/>
                <w:lang w:val="uk-UA"/>
              </w:rPr>
            </w:pPr>
            <w:r w:rsidRPr="00181BAA">
              <w:rPr>
                <w:rFonts w:ascii="Times New Roman" w:hAnsi="Times New Roman" w:cs="Times New Roman"/>
                <w:sz w:val="24"/>
                <w:szCs w:val="24"/>
                <w:lang w:val="uk-UA"/>
              </w:rPr>
              <w:t xml:space="preserve"> </w:t>
            </w:r>
          </w:p>
          <w:p w:rsidR="00D06035" w:rsidRPr="00181BAA" w:rsidRDefault="00032259" w:rsidP="00B175F1">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36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D06035" w:rsidRPr="00181BAA" w:rsidRDefault="00D06035" w:rsidP="00032259">
            <w:pPr>
              <w:spacing w:line="240" w:lineRule="auto"/>
              <w:rPr>
                <w:rFonts w:ascii="Times New Roman" w:hAnsi="Times New Roman" w:cs="Times New Roman"/>
                <w:sz w:val="24"/>
                <w:szCs w:val="24"/>
                <w:lang w:val="uk-UA"/>
              </w:rPr>
            </w:pPr>
            <w:r w:rsidRPr="00181BAA">
              <w:rPr>
                <w:rFonts w:ascii="Times New Roman" w:hAnsi="Times New Roman" w:cs="Times New Roman"/>
                <w:sz w:val="24"/>
                <w:szCs w:val="24"/>
                <w:lang w:val="uk-UA"/>
              </w:rPr>
              <w:t xml:space="preserve">Є </w:t>
            </w:r>
            <w:proofErr w:type="spellStart"/>
            <w:r w:rsidRPr="00181BAA">
              <w:rPr>
                <w:rFonts w:ascii="Times New Roman" w:hAnsi="Times New Roman" w:cs="Times New Roman"/>
                <w:sz w:val="24"/>
                <w:szCs w:val="24"/>
                <w:lang w:val="uk-UA"/>
              </w:rPr>
              <w:t>недо</w:t>
            </w:r>
            <w:r w:rsidR="00032259">
              <w:rPr>
                <w:rFonts w:ascii="Times New Roman" w:hAnsi="Times New Roman" w:cs="Times New Roman"/>
                <w:sz w:val="24"/>
                <w:szCs w:val="24"/>
                <w:lang w:val="uk-UA"/>
              </w:rPr>
              <w:t>пустими</w:t>
            </w:r>
            <w:proofErr w:type="spellEnd"/>
            <w:r w:rsidRPr="00181BAA">
              <w:rPr>
                <w:rFonts w:ascii="Times New Roman" w:hAnsi="Times New Roman" w:cs="Times New Roman"/>
                <w:sz w:val="24"/>
                <w:szCs w:val="24"/>
                <w:lang w:val="uk-UA"/>
              </w:rPr>
              <w:t>, оскільки не дозволить досягти цілей державного регулювання.</w:t>
            </w:r>
          </w:p>
        </w:tc>
      </w:tr>
      <w:tr w:rsidR="00D06035" w:rsidRPr="00181BAA" w:rsidTr="00D8099F">
        <w:trPr>
          <w:trHeight w:val="838"/>
        </w:trPr>
        <w:tc>
          <w:tcPr>
            <w:tcW w:w="2880" w:type="dxa"/>
            <w:tcBorders>
              <w:top w:val="single" w:sz="4" w:space="0" w:color="auto"/>
              <w:left w:val="single" w:sz="6" w:space="0" w:color="000000"/>
              <w:bottom w:val="single" w:sz="6" w:space="0" w:color="000000"/>
              <w:right w:val="single" w:sz="6" w:space="0" w:color="000000"/>
            </w:tcBorders>
            <w:tcMar>
              <w:top w:w="100" w:type="dxa"/>
              <w:left w:w="100" w:type="dxa"/>
              <w:bottom w:w="100" w:type="dxa"/>
              <w:right w:w="100" w:type="dxa"/>
            </w:tcMar>
          </w:tcPr>
          <w:p w:rsidR="00D06035" w:rsidRPr="00181BAA" w:rsidRDefault="00D06035" w:rsidP="00B175F1">
            <w:pPr>
              <w:spacing w:line="240" w:lineRule="auto"/>
              <w:rPr>
                <w:rFonts w:ascii="Times New Roman" w:hAnsi="Times New Roman" w:cs="Times New Roman"/>
                <w:sz w:val="24"/>
                <w:szCs w:val="24"/>
                <w:lang w:val="uk-UA"/>
              </w:rPr>
            </w:pPr>
            <w:r w:rsidRPr="00181BAA">
              <w:rPr>
                <w:rFonts w:ascii="Times New Roman" w:hAnsi="Times New Roman" w:cs="Times New Roman"/>
                <w:sz w:val="24"/>
                <w:szCs w:val="24"/>
                <w:lang w:val="uk-UA"/>
              </w:rPr>
              <w:t>Альтернатива 2.</w:t>
            </w:r>
          </w:p>
          <w:p w:rsidR="00D06035" w:rsidRPr="00181BAA" w:rsidRDefault="002317D0" w:rsidP="00B175F1">
            <w:pPr>
              <w:spacing w:line="240" w:lineRule="auto"/>
              <w:rPr>
                <w:rFonts w:ascii="Times New Roman" w:hAnsi="Times New Roman" w:cs="Times New Roman"/>
                <w:sz w:val="24"/>
                <w:szCs w:val="24"/>
                <w:lang w:val="uk-UA"/>
              </w:rPr>
            </w:pPr>
            <w:r w:rsidRPr="00181BAA">
              <w:rPr>
                <w:rFonts w:ascii="Times New Roman" w:hAnsi="Times New Roman" w:cs="Times New Roman"/>
                <w:sz w:val="24"/>
                <w:szCs w:val="24"/>
                <w:lang w:val="uk-UA"/>
              </w:rPr>
              <w:t xml:space="preserve">Прийняття </w:t>
            </w:r>
            <w:r w:rsidR="00D06035" w:rsidRPr="00181BAA">
              <w:rPr>
                <w:rFonts w:ascii="Times New Roman" w:hAnsi="Times New Roman" w:cs="Times New Roman"/>
                <w:sz w:val="24"/>
                <w:szCs w:val="24"/>
                <w:lang w:val="uk-UA"/>
              </w:rPr>
              <w:t xml:space="preserve">проекту </w:t>
            </w:r>
            <w:r w:rsidRPr="00181BAA">
              <w:rPr>
                <w:rFonts w:ascii="Times New Roman" w:hAnsi="Times New Roman" w:cs="Times New Roman"/>
                <w:sz w:val="24"/>
                <w:szCs w:val="24"/>
                <w:lang w:val="uk-UA"/>
              </w:rPr>
              <w:t>постанови</w:t>
            </w:r>
          </w:p>
        </w:tc>
        <w:tc>
          <w:tcPr>
            <w:tcW w:w="2880" w:type="dxa"/>
            <w:tcBorders>
              <w:top w:val="single" w:sz="4" w:space="0" w:color="auto"/>
              <w:left w:val="nil"/>
              <w:bottom w:val="single" w:sz="6" w:space="0" w:color="000000"/>
              <w:right w:val="single" w:sz="6" w:space="0" w:color="000000"/>
            </w:tcBorders>
            <w:tcMar>
              <w:top w:w="100" w:type="dxa"/>
              <w:left w:w="100" w:type="dxa"/>
              <w:bottom w:w="100" w:type="dxa"/>
              <w:right w:w="100" w:type="dxa"/>
            </w:tcMar>
          </w:tcPr>
          <w:p w:rsidR="00D06035" w:rsidRPr="00181BAA" w:rsidRDefault="00D06035" w:rsidP="00B175F1">
            <w:pPr>
              <w:spacing w:line="240" w:lineRule="auto"/>
              <w:jc w:val="both"/>
              <w:rPr>
                <w:rFonts w:ascii="Times New Roman" w:hAnsi="Times New Roman" w:cs="Times New Roman"/>
                <w:sz w:val="24"/>
                <w:szCs w:val="24"/>
                <w:lang w:val="uk-UA"/>
              </w:rPr>
            </w:pPr>
            <w:r w:rsidRPr="00181BAA">
              <w:rPr>
                <w:rFonts w:ascii="Times New Roman" w:hAnsi="Times New Roman" w:cs="Times New Roman"/>
                <w:sz w:val="24"/>
                <w:szCs w:val="24"/>
                <w:lang w:val="uk-UA"/>
              </w:rPr>
              <w:t xml:space="preserve">  </w:t>
            </w:r>
          </w:p>
          <w:p w:rsidR="00D06035" w:rsidRPr="00181BAA" w:rsidRDefault="00032259" w:rsidP="00032259">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600" w:type="dxa"/>
            <w:tcBorders>
              <w:top w:val="single" w:sz="4" w:space="0" w:color="auto"/>
              <w:left w:val="nil"/>
              <w:bottom w:val="single" w:sz="6" w:space="0" w:color="000000"/>
              <w:right w:val="single" w:sz="6" w:space="0" w:color="000000"/>
            </w:tcBorders>
            <w:tcMar>
              <w:top w:w="100" w:type="dxa"/>
              <w:left w:w="100" w:type="dxa"/>
              <w:bottom w:w="100" w:type="dxa"/>
              <w:right w:w="100" w:type="dxa"/>
            </w:tcMar>
          </w:tcPr>
          <w:p w:rsidR="00D06035" w:rsidRPr="00181BAA" w:rsidRDefault="00D06035" w:rsidP="00B175F1">
            <w:pPr>
              <w:spacing w:line="240" w:lineRule="auto"/>
              <w:rPr>
                <w:rFonts w:ascii="Times New Roman" w:hAnsi="Times New Roman" w:cs="Times New Roman"/>
                <w:sz w:val="24"/>
                <w:szCs w:val="24"/>
                <w:lang w:val="uk-UA"/>
              </w:rPr>
            </w:pPr>
            <w:r w:rsidRPr="00181BAA">
              <w:rPr>
                <w:rFonts w:ascii="Times New Roman" w:hAnsi="Times New Roman" w:cs="Times New Roman"/>
                <w:sz w:val="24"/>
                <w:szCs w:val="24"/>
                <w:lang w:val="uk-UA"/>
              </w:rPr>
              <w:t xml:space="preserve">Цілі прийняття регуляторного акта можуть бути реалізовані повною мірою. </w:t>
            </w:r>
          </w:p>
        </w:tc>
      </w:tr>
    </w:tbl>
    <w:p w:rsidR="00B175F1" w:rsidRPr="00181BAA" w:rsidRDefault="00B175F1" w:rsidP="00B175F1">
      <w:pPr>
        <w:spacing w:line="240" w:lineRule="auto"/>
        <w:ind w:firstLine="700"/>
        <w:jc w:val="both"/>
        <w:rPr>
          <w:rFonts w:ascii="Times New Roman" w:hAnsi="Times New Roman" w:cs="Times New Roman"/>
          <w:sz w:val="16"/>
          <w:szCs w:val="16"/>
          <w:highlight w:val="yellow"/>
          <w:lang w:val="uk-UA"/>
        </w:rPr>
      </w:pPr>
    </w:p>
    <w:tbl>
      <w:tblPr>
        <w:tblW w:w="9360" w:type="dxa"/>
        <w:tblInd w:w="100" w:type="dxa"/>
        <w:tblLayout w:type="fixed"/>
        <w:tblCellMar>
          <w:left w:w="0" w:type="dxa"/>
          <w:right w:w="0" w:type="dxa"/>
        </w:tblCellMar>
        <w:tblLook w:val="0000" w:firstRow="0" w:lastRow="0" w:firstColumn="0" w:lastColumn="0" w:noHBand="0" w:noVBand="0"/>
      </w:tblPr>
      <w:tblGrid>
        <w:gridCol w:w="2130"/>
        <w:gridCol w:w="30"/>
        <w:gridCol w:w="2880"/>
        <w:gridCol w:w="945"/>
        <w:gridCol w:w="225"/>
        <w:gridCol w:w="3150"/>
      </w:tblGrid>
      <w:tr w:rsidR="00D06035" w:rsidRPr="00181BAA" w:rsidTr="00B175F1">
        <w:trPr>
          <w:trHeight w:val="915"/>
        </w:trPr>
        <w:tc>
          <w:tcPr>
            <w:tcW w:w="2160"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D06035" w:rsidRPr="00181BAA" w:rsidRDefault="00D06035" w:rsidP="00B175F1">
            <w:pPr>
              <w:spacing w:line="240" w:lineRule="auto"/>
              <w:jc w:val="center"/>
              <w:rPr>
                <w:rFonts w:ascii="Times New Roman" w:hAnsi="Times New Roman" w:cs="Times New Roman"/>
                <w:sz w:val="24"/>
                <w:szCs w:val="24"/>
                <w:lang w:val="uk-UA"/>
              </w:rPr>
            </w:pPr>
            <w:r w:rsidRPr="00181BAA">
              <w:rPr>
                <w:rFonts w:ascii="Times New Roman" w:hAnsi="Times New Roman" w:cs="Times New Roman"/>
                <w:sz w:val="24"/>
                <w:szCs w:val="24"/>
                <w:lang w:val="uk-UA"/>
              </w:rPr>
              <w:t>Рейтинг результативності</w:t>
            </w:r>
          </w:p>
        </w:tc>
        <w:tc>
          <w:tcPr>
            <w:tcW w:w="288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D06035" w:rsidRPr="00181BAA" w:rsidRDefault="00D06035" w:rsidP="00B175F1">
            <w:pPr>
              <w:spacing w:line="240" w:lineRule="auto"/>
              <w:jc w:val="center"/>
              <w:rPr>
                <w:rFonts w:ascii="Times New Roman" w:hAnsi="Times New Roman" w:cs="Times New Roman"/>
                <w:sz w:val="24"/>
                <w:szCs w:val="24"/>
                <w:lang w:val="uk-UA"/>
              </w:rPr>
            </w:pPr>
            <w:r w:rsidRPr="00181BAA">
              <w:rPr>
                <w:rFonts w:ascii="Times New Roman" w:hAnsi="Times New Roman" w:cs="Times New Roman"/>
                <w:sz w:val="24"/>
                <w:szCs w:val="24"/>
                <w:lang w:val="uk-UA"/>
              </w:rPr>
              <w:t>Вигоди</w:t>
            </w:r>
          </w:p>
          <w:p w:rsidR="00D06035" w:rsidRPr="00181BAA" w:rsidRDefault="00D06035" w:rsidP="00B175F1">
            <w:pPr>
              <w:spacing w:line="240" w:lineRule="auto"/>
              <w:jc w:val="center"/>
              <w:rPr>
                <w:rFonts w:ascii="Times New Roman" w:hAnsi="Times New Roman" w:cs="Times New Roman"/>
                <w:sz w:val="24"/>
                <w:szCs w:val="24"/>
                <w:lang w:val="uk-UA"/>
              </w:rPr>
            </w:pPr>
            <w:r w:rsidRPr="00181BAA">
              <w:rPr>
                <w:rFonts w:ascii="Times New Roman" w:hAnsi="Times New Roman" w:cs="Times New Roman"/>
                <w:sz w:val="24"/>
                <w:szCs w:val="24"/>
                <w:lang w:val="uk-UA"/>
              </w:rPr>
              <w:t>(підсумок)</w:t>
            </w:r>
          </w:p>
        </w:tc>
        <w:tc>
          <w:tcPr>
            <w:tcW w:w="1170" w:type="dxa"/>
            <w:gridSpan w:val="2"/>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D06035" w:rsidRPr="00181BAA" w:rsidRDefault="00D06035" w:rsidP="00B175F1">
            <w:pPr>
              <w:spacing w:line="240" w:lineRule="auto"/>
              <w:jc w:val="center"/>
              <w:rPr>
                <w:rFonts w:ascii="Times New Roman" w:hAnsi="Times New Roman" w:cs="Times New Roman"/>
                <w:sz w:val="24"/>
                <w:szCs w:val="24"/>
                <w:lang w:val="uk-UA"/>
              </w:rPr>
            </w:pPr>
            <w:r w:rsidRPr="00181BAA">
              <w:rPr>
                <w:rFonts w:ascii="Times New Roman" w:hAnsi="Times New Roman" w:cs="Times New Roman"/>
                <w:sz w:val="24"/>
                <w:szCs w:val="24"/>
                <w:lang w:val="uk-UA"/>
              </w:rPr>
              <w:t>Витрати (підсумок)</w:t>
            </w:r>
          </w:p>
        </w:tc>
        <w:tc>
          <w:tcPr>
            <w:tcW w:w="315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B175F1" w:rsidRPr="00181BAA" w:rsidRDefault="00D06035" w:rsidP="00B175F1">
            <w:pPr>
              <w:spacing w:line="240" w:lineRule="auto"/>
              <w:jc w:val="center"/>
              <w:rPr>
                <w:rFonts w:ascii="Times New Roman" w:hAnsi="Times New Roman" w:cs="Times New Roman"/>
                <w:sz w:val="24"/>
                <w:szCs w:val="24"/>
                <w:lang w:val="uk-UA"/>
              </w:rPr>
            </w:pPr>
            <w:r w:rsidRPr="00181BAA">
              <w:rPr>
                <w:rFonts w:ascii="Times New Roman" w:hAnsi="Times New Roman" w:cs="Times New Roman"/>
                <w:sz w:val="24"/>
                <w:szCs w:val="24"/>
                <w:lang w:val="uk-UA"/>
              </w:rPr>
              <w:t>Обґрунтування відповідного місця альтернативи у рейтингу</w:t>
            </w:r>
          </w:p>
        </w:tc>
      </w:tr>
      <w:tr w:rsidR="00D06035" w:rsidRPr="00181BAA" w:rsidTr="00734BB4">
        <w:trPr>
          <w:trHeight w:val="777"/>
        </w:trPr>
        <w:tc>
          <w:tcPr>
            <w:tcW w:w="2160" w:type="dxa"/>
            <w:gridSpan w:val="2"/>
            <w:tcBorders>
              <w:top w:val="nil"/>
              <w:left w:val="single" w:sz="6" w:space="0" w:color="000000"/>
              <w:bottom w:val="single" w:sz="4" w:space="0" w:color="auto"/>
              <w:right w:val="single" w:sz="6" w:space="0" w:color="000000"/>
            </w:tcBorders>
            <w:tcMar>
              <w:top w:w="100" w:type="dxa"/>
              <w:left w:w="100" w:type="dxa"/>
              <w:bottom w:w="100" w:type="dxa"/>
              <w:right w:w="100" w:type="dxa"/>
            </w:tcMar>
          </w:tcPr>
          <w:p w:rsidR="00D06035" w:rsidRPr="00181BAA" w:rsidRDefault="00D06035" w:rsidP="00B175F1">
            <w:pPr>
              <w:spacing w:line="240" w:lineRule="auto"/>
              <w:rPr>
                <w:rFonts w:ascii="Times New Roman" w:hAnsi="Times New Roman" w:cs="Times New Roman"/>
                <w:sz w:val="24"/>
                <w:szCs w:val="24"/>
                <w:lang w:val="uk-UA"/>
              </w:rPr>
            </w:pPr>
            <w:r w:rsidRPr="00181BAA">
              <w:rPr>
                <w:rFonts w:ascii="Times New Roman" w:hAnsi="Times New Roman" w:cs="Times New Roman"/>
                <w:sz w:val="24"/>
                <w:szCs w:val="24"/>
                <w:lang w:val="uk-UA"/>
              </w:rPr>
              <w:t>Альтернатива 1.</w:t>
            </w:r>
          </w:p>
          <w:p w:rsidR="00D06035" w:rsidRPr="00181BAA" w:rsidRDefault="00D06035" w:rsidP="00B175F1">
            <w:pPr>
              <w:spacing w:line="240" w:lineRule="auto"/>
              <w:rPr>
                <w:rFonts w:ascii="Times New Roman" w:hAnsi="Times New Roman" w:cs="Times New Roman"/>
                <w:sz w:val="24"/>
                <w:szCs w:val="24"/>
                <w:lang w:val="uk-UA"/>
              </w:rPr>
            </w:pPr>
            <w:r w:rsidRPr="00181BAA">
              <w:rPr>
                <w:rFonts w:ascii="Times New Roman" w:hAnsi="Times New Roman" w:cs="Times New Roman"/>
                <w:sz w:val="24"/>
                <w:szCs w:val="24"/>
                <w:lang w:val="uk-UA"/>
              </w:rPr>
              <w:t xml:space="preserve"> </w:t>
            </w:r>
          </w:p>
        </w:tc>
        <w:tc>
          <w:tcPr>
            <w:tcW w:w="2880" w:type="dxa"/>
            <w:tcBorders>
              <w:top w:val="nil"/>
              <w:left w:val="nil"/>
              <w:bottom w:val="single" w:sz="4" w:space="0" w:color="auto"/>
              <w:right w:val="single" w:sz="6" w:space="0" w:color="000000"/>
            </w:tcBorders>
            <w:tcMar>
              <w:top w:w="100" w:type="dxa"/>
              <w:left w:w="100" w:type="dxa"/>
              <w:bottom w:w="100" w:type="dxa"/>
              <w:right w:w="100" w:type="dxa"/>
            </w:tcMar>
          </w:tcPr>
          <w:p w:rsidR="00D06035" w:rsidRPr="00181BAA" w:rsidRDefault="00D06035" w:rsidP="00B175F1">
            <w:pPr>
              <w:spacing w:line="240" w:lineRule="auto"/>
              <w:rPr>
                <w:rFonts w:ascii="Times New Roman" w:hAnsi="Times New Roman" w:cs="Times New Roman"/>
                <w:sz w:val="24"/>
                <w:szCs w:val="24"/>
                <w:lang w:val="uk-UA"/>
              </w:rPr>
            </w:pPr>
            <w:r w:rsidRPr="00181BAA">
              <w:rPr>
                <w:rFonts w:ascii="Times New Roman" w:hAnsi="Times New Roman" w:cs="Times New Roman"/>
                <w:sz w:val="24"/>
                <w:szCs w:val="24"/>
                <w:lang w:val="uk-UA"/>
              </w:rPr>
              <w:t>Відсутні</w:t>
            </w:r>
          </w:p>
        </w:tc>
        <w:tc>
          <w:tcPr>
            <w:tcW w:w="1170" w:type="dxa"/>
            <w:gridSpan w:val="2"/>
            <w:tcBorders>
              <w:top w:val="nil"/>
              <w:left w:val="nil"/>
              <w:bottom w:val="single" w:sz="4" w:space="0" w:color="auto"/>
              <w:right w:val="single" w:sz="6" w:space="0" w:color="000000"/>
            </w:tcBorders>
            <w:tcMar>
              <w:top w:w="100" w:type="dxa"/>
              <w:left w:w="100" w:type="dxa"/>
              <w:bottom w:w="100" w:type="dxa"/>
              <w:right w:w="100" w:type="dxa"/>
            </w:tcMar>
          </w:tcPr>
          <w:p w:rsidR="00D06035" w:rsidRPr="00181BAA" w:rsidRDefault="00D06035" w:rsidP="00B175F1">
            <w:pPr>
              <w:spacing w:line="240" w:lineRule="auto"/>
              <w:jc w:val="center"/>
              <w:rPr>
                <w:rFonts w:ascii="Times New Roman" w:hAnsi="Times New Roman" w:cs="Times New Roman"/>
                <w:sz w:val="24"/>
                <w:szCs w:val="24"/>
                <w:lang w:val="uk-UA"/>
              </w:rPr>
            </w:pPr>
            <w:r w:rsidRPr="00181BAA">
              <w:rPr>
                <w:rFonts w:ascii="Times New Roman" w:hAnsi="Times New Roman" w:cs="Times New Roman"/>
                <w:sz w:val="24"/>
                <w:szCs w:val="24"/>
                <w:lang w:val="uk-UA"/>
              </w:rPr>
              <w:t>Х</w:t>
            </w:r>
          </w:p>
        </w:tc>
        <w:tc>
          <w:tcPr>
            <w:tcW w:w="3150" w:type="dxa"/>
            <w:tcBorders>
              <w:top w:val="nil"/>
              <w:left w:val="nil"/>
              <w:bottom w:val="single" w:sz="4" w:space="0" w:color="auto"/>
              <w:right w:val="single" w:sz="6" w:space="0" w:color="000000"/>
            </w:tcBorders>
            <w:tcMar>
              <w:top w:w="100" w:type="dxa"/>
              <w:left w:w="100" w:type="dxa"/>
              <w:bottom w:w="100" w:type="dxa"/>
              <w:right w:w="100" w:type="dxa"/>
            </w:tcMar>
          </w:tcPr>
          <w:p w:rsidR="00D06035" w:rsidRPr="00181BAA" w:rsidRDefault="00D06035" w:rsidP="00A75A65">
            <w:pPr>
              <w:spacing w:line="240" w:lineRule="auto"/>
              <w:rPr>
                <w:rFonts w:ascii="Times New Roman" w:hAnsi="Times New Roman" w:cs="Times New Roman"/>
                <w:sz w:val="24"/>
                <w:szCs w:val="24"/>
                <w:lang w:val="uk-UA"/>
              </w:rPr>
            </w:pPr>
            <w:r w:rsidRPr="00181BAA">
              <w:rPr>
                <w:rFonts w:ascii="Times New Roman" w:hAnsi="Times New Roman" w:cs="Times New Roman"/>
                <w:sz w:val="24"/>
                <w:szCs w:val="24"/>
                <w:lang w:val="uk-UA"/>
              </w:rPr>
              <w:t xml:space="preserve">Є </w:t>
            </w:r>
            <w:r w:rsidR="002317D0" w:rsidRPr="00181BAA">
              <w:rPr>
                <w:rFonts w:ascii="Times New Roman" w:hAnsi="Times New Roman" w:cs="Times New Roman"/>
                <w:sz w:val="24"/>
                <w:szCs w:val="24"/>
                <w:lang w:val="uk-UA"/>
              </w:rPr>
              <w:t>недо</w:t>
            </w:r>
            <w:r w:rsidR="00A75A65">
              <w:rPr>
                <w:rFonts w:ascii="Times New Roman" w:hAnsi="Times New Roman" w:cs="Times New Roman"/>
                <w:sz w:val="24"/>
                <w:szCs w:val="24"/>
                <w:lang w:val="uk-UA"/>
              </w:rPr>
              <w:t>пустимим</w:t>
            </w:r>
            <w:r w:rsidRPr="00181BAA">
              <w:rPr>
                <w:rFonts w:ascii="Times New Roman" w:hAnsi="Times New Roman" w:cs="Times New Roman"/>
                <w:sz w:val="24"/>
                <w:szCs w:val="24"/>
                <w:lang w:val="uk-UA"/>
              </w:rPr>
              <w:t xml:space="preserve">, оскільки не вирішує цілей державного регулювання </w:t>
            </w:r>
          </w:p>
        </w:tc>
      </w:tr>
      <w:tr w:rsidR="00D06035" w:rsidRPr="00181BAA" w:rsidTr="00734BB4">
        <w:trPr>
          <w:trHeight w:val="755"/>
        </w:trPr>
        <w:tc>
          <w:tcPr>
            <w:tcW w:w="2160"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D06035" w:rsidRPr="00181BAA" w:rsidRDefault="00D06035" w:rsidP="00B175F1">
            <w:pPr>
              <w:spacing w:line="240" w:lineRule="auto"/>
              <w:rPr>
                <w:rFonts w:ascii="Times New Roman" w:hAnsi="Times New Roman" w:cs="Times New Roman"/>
                <w:sz w:val="24"/>
                <w:szCs w:val="24"/>
                <w:lang w:val="uk-UA"/>
              </w:rPr>
            </w:pPr>
            <w:r w:rsidRPr="00181BAA">
              <w:rPr>
                <w:rFonts w:ascii="Times New Roman" w:hAnsi="Times New Roman" w:cs="Times New Roman"/>
                <w:sz w:val="24"/>
                <w:szCs w:val="24"/>
                <w:lang w:val="uk-UA"/>
              </w:rPr>
              <w:t>Альтернатива 2.</w:t>
            </w:r>
          </w:p>
          <w:p w:rsidR="00D06035" w:rsidRPr="00181BAA" w:rsidRDefault="00D06035" w:rsidP="00B175F1">
            <w:pPr>
              <w:spacing w:line="240" w:lineRule="auto"/>
              <w:rPr>
                <w:rFonts w:ascii="Times New Roman" w:hAnsi="Times New Roman" w:cs="Times New Roman"/>
                <w:sz w:val="24"/>
                <w:szCs w:val="24"/>
                <w:lang w:val="uk-UA"/>
              </w:rPr>
            </w:pPr>
            <w:r w:rsidRPr="00181BAA">
              <w:rPr>
                <w:rFonts w:ascii="Times New Roman" w:hAnsi="Times New Roman" w:cs="Times New Roman"/>
                <w:sz w:val="24"/>
                <w:szCs w:val="24"/>
                <w:lang w:val="uk-UA"/>
              </w:rPr>
              <w:t xml:space="preserve"> </w:t>
            </w:r>
          </w:p>
        </w:tc>
        <w:tc>
          <w:tcPr>
            <w:tcW w:w="28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D06035" w:rsidRPr="00181BAA" w:rsidRDefault="00A55D63" w:rsidP="00A55D63">
            <w:pPr>
              <w:spacing w:line="240" w:lineRule="auto"/>
              <w:jc w:val="both"/>
              <w:rPr>
                <w:rFonts w:ascii="Times New Roman" w:hAnsi="Times New Roman" w:cs="Times New Roman"/>
                <w:sz w:val="24"/>
                <w:szCs w:val="24"/>
                <w:lang w:val="uk-UA"/>
              </w:rPr>
            </w:pPr>
            <w:r>
              <w:rPr>
                <w:rFonts w:ascii="Times New Roman" w:hAnsi="Times New Roman" w:cs="Times New Roman"/>
                <w:sz w:val="26"/>
                <w:szCs w:val="26"/>
                <w:lang w:val="uk-UA"/>
              </w:rPr>
              <w:t>Усунення розбіжностей в законодавстві</w:t>
            </w:r>
          </w:p>
        </w:tc>
        <w:tc>
          <w:tcPr>
            <w:tcW w:w="1170"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D06035" w:rsidRPr="00181BAA" w:rsidRDefault="00D06035" w:rsidP="00B175F1">
            <w:pPr>
              <w:spacing w:line="240" w:lineRule="auto"/>
              <w:rPr>
                <w:rFonts w:ascii="Times New Roman" w:hAnsi="Times New Roman" w:cs="Times New Roman"/>
                <w:sz w:val="24"/>
                <w:szCs w:val="24"/>
                <w:lang w:val="uk-UA"/>
              </w:rPr>
            </w:pPr>
            <w:r w:rsidRPr="00181BAA">
              <w:rPr>
                <w:rFonts w:ascii="Times New Roman" w:hAnsi="Times New Roman" w:cs="Times New Roman"/>
                <w:sz w:val="24"/>
                <w:szCs w:val="24"/>
                <w:lang w:val="uk-UA"/>
              </w:rPr>
              <w:t>Відсутні</w:t>
            </w:r>
          </w:p>
          <w:p w:rsidR="00D06035" w:rsidRPr="00181BAA" w:rsidRDefault="00D06035" w:rsidP="00B175F1">
            <w:pPr>
              <w:spacing w:line="240" w:lineRule="auto"/>
              <w:rPr>
                <w:rFonts w:ascii="Times New Roman" w:hAnsi="Times New Roman" w:cs="Times New Roman"/>
                <w:sz w:val="24"/>
                <w:szCs w:val="24"/>
                <w:lang w:val="uk-UA"/>
              </w:rPr>
            </w:pPr>
            <w:r w:rsidRPr="00181BAA">
              <w:rPr>
                <w:rFonts w:ascii="Times New Roman" w:hAnsi="Times New Roman" w:cs="Times New Roman"/>
                <w:sz w:val="24"/>
                <w:szCs w:val="24"/>
                <w:lang w:val="uk-UA"/>
              </w:rPr>
              <w:t xml:space="preserve"> </w:t>
            </w:r>
          </w:p>
        </w:tc>
        <w:tc>
          <w:tcPr>
            <w:tcW w:w="31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D06035" w:rsidRPr="00181BAA" w:rsidRDefault="00D06035" w:rsidP="00B175F1">
            <w:pPr>
              <w:spacing w:line="240" w:lineRule="auto"/>
              <w:rPr>
                <w:rFonts w:ascii="Times New Roman" w:hAnsi="Times New Roman" w:cs="Times New Roman"/>
                <w:sz w:val="24"/>
                <w:szCs w:val="24"/>
                <w:lang w:val="uk-UA"/>
              </w:rPr>
            </w:pPr>
            <w:r w:rsidRPr="00181BAA">
              <w:rPr>
                <w:rFonts w:ascii="Times New Roman" w:hAnsi="Times New Roman" w:cs="Times New Roman"/>
                <w:sz w:val="24"/>
                <w:szCs w:val="24"/>
                <w:lang w:val="uk-UA"/>
              </w:rPr>
              <w:t>Цілі прийняття регуляторного акта можуть бути реалізовані повною мірою.</w:t>
            </w:r>
          </w:p>
          <w:p w:rsidR="00D06035" w:rsidRPr="00181BAA" w:rsidRDefault="00D06035" w:rsidP="00B175F1">
            <w:pPr>
              <w:spacing w:line="240" w:lineRule="auto"/>
              <w:rPr>
                <w:rFonts w:ascii="Times New Roman" w:hAnsi="Times New Roman" w:cs="Times New Roman"/>
                <w:sz w:val="24"/>
                <w:szCs w:val="24"/>
                <w:lang w:val="uk-UA"/>
              </w:rPr>
            </w:pPr>
            <w:r w:rsidRPr="00181BAA">
              <w:rPr>
                <w:rFonts w:ascii="Times New Roman" w:hAnsi="Times New Roman" w:cs="Times New Roman"/>
                <w:sz w:val="24"/>
                <w:szCs w:val="24"/>
                <w:lang w:val="uk-UA"/>
              </w:rPr>
              <w:t xml:space="preserve"> </w:t>
            </w:r>
          </w:p>
          <w:p w:rsidR="00D06035" w:rsidRPr="00181BAA" w:rsidRDefault="00D06035" w:rsidP="00B175F1">
            <w:pPr>
              <w:spacing w:line="240" w:lineRule="auto"/>
              <w:rPr>
                <w:rFonts w:ascii="Times New Roman" w:hAnsi="Times New Roman" w:cs="Times New Roman"/>
                <w:sz w:val="24"/>
                <w:szCs w:val="24"/>
                <w:lang w:val="uk-UA"/>
              </w:rPr>
            </w:pPr>
            <w:r w:rsidRPr="00181BAA">
              <w:rPr>
                <w:rFonts w:ascii="Times New Roman" w:hAnsi="Times New Roman" w:cs="Times New Roman"/>
                <w:sz w:val="24"/>
                <w:szCs w:val="24"/>
                <w:lang w:val="uk-UA"/>
              </w:rPr>
              <w:t xml:space="preserve"> </w:t>
            </w:r>
          </w:p>
        </w:tc>
      </w:tr>
      <w:tr w:rsidR="00D06035" w:rsidRPr="00181BAA" w:rsidTr="00734BB4">
        <w:trPr>
          <w:trHeight w:val="1111"/>
        </w:trPr>
        <w:tc>
          <w:tcPr>
            <w:tcW w:w="213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D06035" w:rsidRPr="00181BAA" w:rsidRDefault="00D06035" w:rsidP="00B175F1">
            <w:pPr>
              <w:spacing w:line="240" w:lineRule="auto"/>
              <w:jc w:val="center"/>
              <w:rPr>
                <w:rFonts w:ascii="Times New Roman" w:hAnsi="Times New Roman" w:cs="Times New Roman"/>
                <w:sz w:val="24"/>
                <w:szCs w:val="24"/>
                <w:lang w:val="uk-UA"/>
              </w:rPr>
            </w:pPr>
            <w:r w:rsidRPr="00181BAA">
              <w:rPr>
                <w:rFonts w:ascii="Times New Roman" w:hAnsi="Times New Roman" w:cs="Times New Roman"/>
                <w:sz w:val="24"/>
                <w:szCs w:val="24"/>
                <w:lang w:val="uk-UA"/>
              </w:rPr>
              <w:t>Рейтинг</w:t>
            </w:r>
          </w:p>
        </w:tc>
        <w:tc>
          <w:tcPr>
            <w:tcW w:w="3855" w:type="dxa"/>
            <w:gridSpan w:val="3"/>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D06035" w:rsidRPr="00181BAA" w:rsidRDefault="00D06035" w:rsidP="00B175F1">
            <w:pPr>
              <w:spacing w:line="240" w:lineRule="auto"/>
              <w:jc w:val="center"/>
              <w:rPr>
                <w:rFonts w:ascii="Times New Roman" w:hAnsi="Times New Roman" w:cs="Times New Roman"/>
                <w:sz w:val="24"/>
                <w:szCs w:val="24"/>
                <w:lang w:val="uk-UA"/>
              </w:rPr>
            </w:pPr>
            <w:r w:rsidRPr="00181BAA">
              <w:rPr>
                <w:rFonts w:ascii="Times New Roman" w:hAnsi="Times New Roman" w:cs="Times New Roman"/>
                <w:sz w:val="24"/>
                <w:szCs w:val="24"/>
                <w:lang w:val="uk-UA"/>
              </w:rPr>
              <w:t>Аргумент щодо переваг обраної альтернативи/причини відмови від альтернативи</w:t>
            </w:r>
          </w:p>
        </w:tc>
        <w:tc>
          <w:tcPr>
            <w:tcW w:w="3375"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D06035" w:rsidRPr="00181BAA" w:rsidRDefault="00D06035" w:rsidP="00B175F1">
            <w:pPr>
              <w:spacing w:line="240" w:lineRule="auto"/>
              <w:jc w:val="center"/>
              <w:rPr>
                <w:rFonts w:ascii="Times New Roman" w:hAnsi="Times New Roman" w:cs="Times New Roman"/>
                <w:sz w:val="24"/>
                <w:szCs w:val="24"/>
                <w:lang w:val="uk-UA"/>
              </w:rPr>
            </w:pPr>
            <w:r w:rsidRPr="00181BAA">
              <w:rPr>
                <w:rFonts w:ascii="Times New Roman" w:hAnsi="Times New Roman" w:cs="Times New Roman"/>
                <w:sz w:val="24"/>
                <w:szCs w:val="24"/>
                <w:lang w:val="uk-UA"/>
              </w:rPr>
              <w:t>Оцінка ризику зовнішніх чинників на дію запропонованого регуляторного акта</w:t>
            </w:r>
          </w:p>
        </w:tc>
      </w:tr>
      <w:tr w:rsidR="00D06035" w:rsidRPr="00181BAA" w:rsidTr="00734BB4">
        <w:trPr>
          <w:trHeight w:val="542"/>
        </w:trPr>
        <w:tc>
          <w:tcPr>
            <w:tcW w:w="2130"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tcPr>
          <w:p w:rsidR="00D06035" w:rsidRPr="00181BAA" w:rsidRDefault="00D06035" w:rsidP="00B175F1">
            <w:pPr>
              <w:spacing w:line="240" w:lineRule="auto"/>
              <w:rPr>
                <w:rFonts w:ascii="Times New Roman" w:hAnsi="Times New Roman" w:cs="Times New Roman"/>
                <w:sz w:val="24"/>
                <w:szCs w:val="24"/>
                <w:lang w:val="uk-UA"/>
              </w:rPr>
            </w:pPr>
            <w:r w:rsidRPr="00181BAA">
              <w:rPr>
                <w:rFonts w:ascii="Times New Roman" w:hAnsi="Times New Roman" w:cs="Times New Roman"/>
                <w:sz w:val="24"/>
                <w:szCs w:val="24"/>
                <w:lang w:val="uk-UA"/>
              </w:rPr>
              <w:t>Альтернатива 1.</w:t>
            </w:r>
          </w:p>
          <w:p w:rsidR="00D06035" w:rsidRPr="00181BAA" w:rsidRDefault="00D06035" w:rsidP="00B175F1">
            <w:pPr>
              <w:spacing w:line="240" w:lineRule="auto"/>
              <w:rPr>
                <w:rFonts w:ascii="Times New Roman" w:hAnsi="Times New Roman" w:cs="Times New Roman"/>
                <w:sz w:val="24"/>
                <w:szCs w:val="24"/>
                <w:lang w:val="uk-UA"/>
              </w:rPr>
            </w:pPr>
            <w:r w:rsidRPr="00181BAA">
              <w:rPr>
                <w:rFonts w:ascii="Times New Roman" w:hAnsi="Times New Roman" w:cs="Times New Roman"/>
                <w:sz w:val="24"/>
                <w:szCs w:val="24"/>
                <w:lang w:val="uk-UA"/>
              </w:rPr>
              <w:t xml:space="preserve"> </w:t>
            </w:r>
          </w:p>
        </w:tc>
        <w:tc>
          <w:tcPr>
            <w:tcW w:w="3855" w:type="dxa"/>
            <w:gridSpan w:val="3"/>
            <w:tcBorders>
              <w:top w:val="single" w:sz="4" w:space="0" w:color="auto"/>
              <w:left w:val="nil"/>
              <w:bottom w:val="single" w:sz="4" w:space="0" w:color="auto"/>
              <w:right w:val="single" w:sz="6" w:space="0" w:color="000000"/>
            </w:tcBorders>
            <w:tcMar>
              <w:top w:w="100" w:type="dxa"/>
              <w:left w:w="100" w:type="dxa"/>
              <w:bottom w:w="100" w:type="dxa"/>
              <w:right w:w="100" w:type="dxa"/>
            </w:tcMar>
          </w:tcPr>
          <w:p w:rsidR="00D06035" w:rsidRPr="00181BAA" w:rsidRDefault="00A55D63" w:rsidP="00A55D63">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Є недопустимою, оскільки не узгоджується з нормами законодавства</w:t>
            </w:r>
          </w:p>
        </w:tc>
        <w:tc>
          <w:tcPr>
            <w:tcW w:w="3375" w:type="dxa"/>
            <w:gridSpan w:val="2"/>
            <w:tcBorders>
              <w:top w:val="single" w:sz="4" w:space="0" w:color="auto"/>
              <w:left w:val="nil"/>
              <w:bottom w:val="single" w:sz="4" w:space="0" w:color="auto"/>
              <w:right w:val="single" w:sz="6" w:space="0" w:color="000000"/>
            </w:tcBorders>
            <w:tcMar>
              <w:top w:w="100" w:type="dxa"/>
              <w:left w:w="100" w:type="dxa"/>
              <w:bottom w:w="100" w:type="dxa"/>
              <w:right w:w="100" w:type="dxa"/>
            </w:tcMar>
          </w:tcPr>
          <w:p w:rsidR="00D06035" w:rsidRPr="00181BAA" w:rsidRDefault="00D06035" w:rsidP="00B175F1">
            <w:pPr>
              <w:spacing w:line="240" w:lineRule="auto"/>
              <w:jc w:val="center"/>
              <w:rPr>
                <w:rFonts w:ascii="Times New Roman" w:hAnsi="Times New Roman" w:cs="Times New Roman"/>
                <w:sz w:val="24"/>
                <w:szCs w:val="24"/>
                <w:lang w:val="uk-UA"/>
              </w:rPr>
            </w:pPr>
            <w:r w:rsidRPr="00181BAA">
              <w:rPr>
                <w:rFonts w:ascii="Times New Roman" w:hAnsi="Times New Roman" w:cs="Times New Roman"/>
                <w:sz w:val="24"/>
                <w:szCs w:val="24"/>
                <w:lang w:val="uk-UA"/>
              </w:rPr>
              <w:t>Х</w:t>
            </w:r>
          </w:p>
        </w:tc>
      </w:tr>
      <w:tr w:rsidR="00D06035" w:rsidRPr="00181BAA" w:rsidTr="00734BB4">
        <w:trPr>
          <w:trHeight w:val="1283"/>
        </w:trPr>
        <w:tc>
          <w:tcPr>
            <w:tcW w:w="2130"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tcPr>
          <w:p w:rsidR="00D06035" w:rsidRPr="00181BAA" w:rsidRDefault="00D06035" w:rsidP="00B175F1">
            <w:pPr>
              <w:spacing w:line="240" w:lineRule="auto"/>
              <w:rPr>
                <w:rFonts w:ascii="Times New Roman" w:hAnsi="Times New Roman" w:cs="Times New Roman"/>
                <w:sz w:val="24"/>
                <w:szCs w:val="24"/>
                <w:lang w:val="uk-UA"/>
              </w:rPr>
            </w:pPr>
            <w:r w:rsidRPr="00181BAA">
              <w:rPr>
                <w:rFonts w:ascii="Times New Roman" w:hAnsi="Times New Roman" w:cs="Times New Roman"/>
                <w:sz w:val="24"/>
                <w:szCs w:val="24"/>
                <w:lang w:val="uk-UA"/>
              </w:rPr>
              <w:lastRenderedPageBreak/>
              <w:t>Альтернатива 2.</w:t>
            </w:r>
          </w:p>
          <w:p w:rsidR="00D06035" w:rsidRPr="00181BAA" w:rsidRDefault="00D06035" w:rsidP="00B175F1">
            <w:pPr>
              <w:spacing w:line="240" w:lineRule="auto"/>
              <w:rPr>
                <w:rFonts w:ascii="Times New Roman" w:hAnsi="Times New Roman" w:cs="Times New Roman"/>
                <w:sz w:val="24"/>
                <w:szCs w:val="24"/>
                <w:lang w:val="uk-UA"/>
              </w:rPr>
            </w:pPr>
            <w:r w:rsidRPr="00181BAA">
              <w:rPr>
                <w:rFonts w:ascii="Times New Roman" w:hAnsi="Times New Roman" w:cs="Times New Roman"/>
                <w:sz w:val="24"/>
                <w:szCs w:val="24"/>
                <w:lang w:val="uk-UA"/>
              </w:rPr>
              <w:t xml:space="preserve"> </w:t>
            </w:r>
          </w:p>
        </w:tc>
        <w:tc>
          <w:tcPr>
            <w:tcW w:w="3855" w:type="dxa"/>
            <w:gridSpan w:val="3"/>
            <w:tcBorders>
              <w:top w:val="single" w:sz="4" w:space="0" w:color="auto"/>
              <w:left w:val="nil"/>
              <w:bottom w:val="single" w:sz="4" w:space="0" w:color="auto"/>
              <w:right w:val="single" w:sz="6" w:space="0" w:color="000000"/>
            </w:tcBorders>
            <w:tcMar>
              <w:top w:w="100" w:type="dxa"/>
              <w:left w:w="100" w:type="dxa"/>
              <w:bottom w:w="100" w:type="dxa"/>
              <w:right w:w="100" w:type="dxa"/>
            </w:tcMar>
          </w:tcPr>
          <w:p w:rsidR="00D06035" w:rsidRPr="00181BAA" w:rsidRDefault="00D06035" w:rsidP="00B175F1">
            <w:pPr>
              <w:spacing w:line="240" w:lineRule="auto"/>
              <w:rPr>
                <w:rFonts w:ascii="Times New Roman" w:hAnsi="Times New Roman" w:cs="Times New Roman"/>
                <w:sz w:val="24"/>
                <w:szCs w:val="24"/>
                <w:lang w:val="uk-UA"/>
              </w:rPr>
            </w:pPr>
            <w:r w:rsidRPr="00181BAA">
              <w:rPr>
                <w:rFonts w:ascii="Times New Roman" w:hAnsi="Times New Roman" w:cs="Times New Roman"/>
                <w:sz w:val="24"/>
                <w:szCs w:val="24"/>
                <w:lang w:val="uk-UA"/>
              </w:rPr>
              <w:t xml:space="preserve">Забезпечує вирішення питання щодо </w:t>
            </w:r>
            <w:r w:rsidRPr="00181BAA">
              <w:rPr>
                <w:rFonts w:ascii="Times New Roman" w:hAnsi="Times New Roman" w:cs="Times New Roman"/>
                <w:sz w:val="24"/>
                <w:szCs w:val="24"/>
                <w:shd w:val="clear" w:color="auto" w:fill="FFFFFF"/>
                <w:lang w:val="uk-UA"/>
              </w:rPr>
              <w:t xml:space="preserve">організації заходів державного нагляду (контролю) з урахуванням ризик-орієнтованого підходу </w:t>
            </w:r>
          </w:p>
        </w:tc>
        <w:tc>
          <w:tcPr>
            <w:tcW w:w="3375" w:type="dxa"/>
            <w:gridSpan w:val="2"/>
            <w:tcBorders>
              <w:top w:val="single" w:sz="4" w:space="0" w:color="auto"/>
              <w:left w:val="nil"/>
              <w:bottom w:val="single" w:sz="4" w:space="0" w:color="auto"/>
              <w:right w:val="single" w:sz="6" w:space="0" w:color="000000"/>
            </w:tcBorders>
            <w:tcMar>
              <w:top w:w="100" w:type="dxa"/>
              <w:left w:w="100" w:type="dxa"/>
              <w:bottom w:w="100" w:type="dxa"/>
              <w:right w:w="100" w:type="dxa"/>
            </w:tcMar>
          </w:tcPr>
          <w:p w:rsidR="00D06035" w:rsidRPr="00181BAA" w:rsidRDefault="00D06035" w:rsidP="00B175F1">
            <w:pPr>
              <w:spacing w:line="240" w:lineRule="auto"/>
              <w:rPr>
                <w:rFonts w:ascii="Times New Roman" w:hAnsi="Times New Roman" w:cs="Times New Roman"/>
                <w:sz w:val="24"/>
                <w:szCs w:val="24"/>
                <w:lang w:val="uk-UA"/>
              </w:rPr>
            </w:pPr>
            <w:r w:rsidRPr="00181BAA">
              <w:rPr>
                <w:rFonts w:ascii="Times New Roman" w:hAnsi="Times New Roman" w:cs="Times New Roman"/>
                <w:sz w:val="24"/>
                <w:szCs w:val="24"/>
                <w:lang w:val="uk-UA"/>
              </w:rPr>
              <w:t>Відсутній ризик зовнішніх чинників на дію запропонованого регуляторного акта</w:t>
            </w:r>
          </w:p>
        </w:tc>
      </w:tr>
    </w:tbl>
    <w:p w:rsidR="00093B60" w:rsidRDefault="00093B60" w:rsidP="00B175F1">
      <w:pPr>
        <w:spacing w:line="240" w:lineRule="auto"/>
        <w:ind w:firstLine="700"/>
        <w:jc w:val="both"/>
        <w:rPr>
          <w:rFonts w:ascii="Times New Roman" w:hAnsi="Times New Roman" w:cs="Times New Roman"/>
          <w:b/>
          <w:sz w:val="26"/>
          <w:szCs w:val="26"/>
          <w:lang w:val="uk-UA"/>
        </w:rPr>
      </w:pPr>
    </w:p>
    <w:p w:rsidR="00D06035" w:rsidRPr="002A3667" w:rsidRDefault="00D06035" w:rsidP="00B175F1">
      <w:pPr>
        <w:spacing w:line="240" w:lineRule="auto"/>
        <w:ind w:firstLine="700"/>
        <w:jc w:val="both"/>
        <w:rPr>
          <w:rFonts w:ascii="Times New Roman" w:hAnsi="Times New Roman" w:cs="Times New Roman"/>
          <w:b/>
          <w:sz w:val="28"/>
          <w:szCs w:val="28"/>
          <w:lang w:val="uk-UA"/>
        </w:rPr>
      </w:pPr>
      <w:r w:rsidRPr="002A3667">
        <w:rPr>
          <w:rFonts w:ascii="Times New Roman" w:hAnsi="Times New Roman" w:cs="Times New Roman"/>
          <w:b/>
          <w:sz w:val="28"/>
          <w:szCs w:val="28"/>
          <w:lang w:val="uk-UA"/>
        </w:rPr>
        <w:t>V. Механізм та заходи, які забезпечать розв’язання визначеної проблеми</w:t>
      </w:r>
    </w:p>
    <w:p w:rsidR="00093B60" w:rsidRPr="002A3667" w:rsidRDefault="00093B60" w:rsidP="00B175F1">
      <w:pPr>
        <w:spacing w:line="240" w:lineRule="auto"/>
        <w:ind w:firstLine="700"/>
        <w:jc w:val="both"/>
        <w:rPr>
          <w:rFonts w:ascii="Times New Roman" w:hAnsi="Times New Roman" w:cs="Times New Roman"/>
          <w:b/>
          <w:sz w:val="28"/>
          <w:szCs w:val="28"/>
          <w:lang w:val="uk-UA"/>
        </w:rPr>
      </w:pPr>
    </w:p>
    <w:p w:rsidR="00D06035" w:rsidRPr="002A3667" w:rsidRDefault="00D06035" w:rsidP="00B175F1">
      <w:pPr>
        <w:spacing w:line="240" w:lineRule="auto"/>
        <w:ind w:firstLine="700"/>
        <w:jc w:val="both"/>
        <w:rPr>
          <w:rFonts w:ascii="Times New Roman" w:hAnsi="Times New Roman" w:cs="Times New Roman"/>
          <w:sz w:val="28"/>
          <w:szCs w:val="28"/>
          <w:lang w:val="uk-UA"/>
        </w:rPr>
      </w:pPr>
      <w:r w:rsidRPr="002A3667">
        <w:rPr>
          <w:rFonts w:ascii="Times New Roman" w:hAnsi="Times New Roman" w:cs="Times New Roman"/>
          <w:sz w:val="28"/>
          <w:szCs w:val="28"/>
          <w:lang w:val="uk-UA"/>
        </w:rPr>
        <w:t>Механізмом, який забезпечить розв’язання проблеми, є прийняття регуляторного акта.</w:t>
      </w:r>
    </w:p>
    <w:p w:rsidR="00CB0103" w:rsidRPr="002A3667" w:rsidRDefault="00512BB0" w:rsidP="00CB0103">
      <w:pPr>
        <w:tabs>
          <w:tab w:val="left" w:pos="-180"/>
        </w:tabs>
        <w:spacing w:line="240" w:lineRule="auto"/>
        <w:jc w:val="both"/>
        <w:rPr>
          <w:rFonts w:ascii="Times New Roman" w:hAnsi="Times New Roman" w:cs="Times New Roman"/>
          <w:sz w:val="28"/>
          <w:szCs w:val="28"/>
          <w:lang w:val="uk-UA" w:eastAsia="uk-UA"/>
        </w:rPr>
      </w:pPr>
      <w:r w:rsidRPr="002A3667">
        <w:rPr>
          <w:rFonts w:ascii="Times New Roman" w:hAnsi="Times New Roman" w:cs="Times New Roman"/>
          <w:sz w:val="28"/>
          <w:szCs w:val="28"/>
          <w:lang w:val="uk-UA"/>
        </w:rPr>
        <w:tab/>
      </w:r>
      <w:r w:rsidR="00D06035" w:rsidRPr="002A3667">
        <w:rPr>
          <w:rFonts w:ascii="Times New Roman" w:hAnsi="Times New Roman" w:cs="Times New Roman"/>
          <w:sz w:val="28"/>
          <w:szCs w:val="28"/>
          <w:lang w:val="uk-UA"/>
        </w:rPr>
        <w:t xml:space="preserve">Проектом </w:t>
      </w:r>
      <w:r w:rsidR="00696142" w:rsidRPr="002A3667">
        <w:rPr>
          <w:rFonts w:ascii="Times New Roman" w:hAnsi="Times New Roman" w:cs="Times New Roman"/>
          <w:sz w:val="28"/>
          <w:szCs w:val="28"/>
          <w:lang w:val="uk-UA"/>
        </w:rPr>
        <w:t xml:space="preserve">постанови </w:t>
      </w:r>
      <w:r w:rsidR="00D06035" w:rsidRPr="002A3667">
        <w:rPr>
          <w:rFonts w:ascii="Times New Roman" w:hAnsi="Times New Roman" w:cs="Times New Roman"/>
          <w:sz w:val="28"/>
          <w:szCs w:val="28"/>
          <w:lang w:val="uk-UA"/>
        </w:rPr>
        <w:t xml:space="preserve"> пропонується </w:t>
      </w:r>
      <w:r w:rsidR="00CB0103" w:rsidRPr="002A3667">
        <w:rPr>
          <w:rFonts w:ascii="Times New Roman" w:hAnsi="Times New Roman" w:cs="Times New Roman"/>
          <w:sz w:val="28"/>
          <w:szCs w:val="28"/>
          <w:lang w:val="uk-UA"/>
        </w:rPr>
        <w:t>прийняти постанову Кабінету Міністрів України</w:t>
      </w:r>
      <w:r w:rsidR="00776B27" w:rsidRPr="002A3667">
        <w:rPr>
          <w:rFonts w:ascii="Times New Roman" w:hAnsi="Times New Roman" w:cs="Times New Roman"/>
          <w:sz w:val="28"/>
          <w:szCs w:val="28"/>
          <w:lang w:val="uk-UA"/>
        </w:rPr>
        <w:t xml:space="preserve"> «</w:t>
      </w:r>
      <w:r w:rsidR="00776B27" w:rsidRPr="002A3667">
        <w:rPr>
          <w:rFonts w:ascii="Times New Roman" w:hAnsi="Times New Roman" w:cs="Times New Roman"/>
          <w:sz w:val="28"/>
          <w:szCs w:val="28"/>
          <w:lang w:val="uk-UA" w:eastAsia="uk-UA"/>
        </w:rPr>
        <w:t xml:space="preserve">Про визначення </w:t>
      </w:r>
      <w:r w:rsidR="00776B27" w:rsidRPr="002A3667">
        <w:rPr>
          <w:rFonts w:ascii="Times New Roman" w:hAnsi="Times New Roman" w:cs="Times New Roman"/>
          <w:sz w:val="28"/>
          <w:szCs w:val="28"/>
          <w:lang w:val="uk-UA" w:eastAsia="lt-LT"/>
        </w:rPr>
        <w:t xml:space="preserve">критеріїв віднесення державних унітарних підприємств та господарських товариств, у статутному капіталі яких більше </w:t>
      </w:r>
      <w:r w:rsidR="002A3667">
        <w:rPr>
          <w:rFonts w:ascii="Times New Roman" w:hAnsi="Times New Roman" w:cs="Times New Roman"/>
          <w:sz w:val="28"/>
          <w:szCs w:val="28"/>
          <w:lang w:val="uk-UA" w:eastAsia="lt-LT"/>
        </w:rPr>
        <w:t xml:space="preserve">                </w:t>
      </w:r>
      <w:r w:rsidR="00776B27" w:rsidRPr="002A3667">
        <w:rPr>
          <w:rFonts w:ascii="Times New Roman" w:hAnsi="Times New Roman" w:cs="Times New Roman"/>
          <w:sz w:val="28"/>
          <w:szCs w:val="28"/>
          <w:lang w:val="uk-UA" w:eastAsia="lt-LT"/>
        </w:rPr>
        <w:t xml:space="preserve">50 відсотків акцій (часток) належать державі, до таких, фінансова звітність (у тому числі консолідована) яких підлягає обов’язковій перевірці незалежним </w:t>
      </w:r>
      <w:hyperlink r:id="rId10" w:anchor="w12" w:history="1">
        <w:r w:rsidR="00776B27" w:rsidRPr="002A3667">
          <w:rPr>
            <w:rStyle w:val="af"/>
            <w:rFonts w:ascii="Times New Roman" w:hAnsi="Times New Roman"/>
            <w:color w:val="auto"/>
            <w:sz w:val="28"/>
            <w:szCs w:val="28"/>
            <w:u w:val="none"/>
            <w:lang w:val="uk-UA" w:eastAsia="lt-LT"/>
          </w:rPr>
          <w:t>аудит</w:t>
        </w:r>
      </w:hyperlink>
      <w:r w:rsidR="00776B27" w:rsidRPr="002A3667">
        <w:rPr>
          <w:rFonts w:ascii="Times New Roman" w:hAnsi="Times New Roman" w:cs="Times New Roman"/>
          <w:sz w:val="28"/>
          <w:szCs w:val="28"/>
          <w:lang w:val="uk-UA" w:eastAsia="lt-LT"/>
        </w:rPr>
        <w:t>ором</w:t>
      </w:r>
      <w:r w:rsidR="00776B27" w:rsidRPr="002A3667">
        <w:rPr>
          <w:rFonts w:ascii="Times New Roman" w:hAnsi="Times New Roman" w:cs="Times New Roman"/>
          <w:sz w:val="28"/>
          <w:szCs w:val="28"/>
          <w:lang w:val="uk-UA"/>
        </w:rPr>
        <w:t>»</w:t>
      </w:r>
      <w:r w:rsidR="00CB0103" w:rsidRPr="002A3667">
        <w:rPr>
          <w:rFonts w:ascii="Times New Roman" w:hAnsi="Times New Roman" w:cs="Times New Roman"/>
          <w:sz w:val="28"/>
          <w:szCs w:val="28"/>
          <w:lang w:val="uk-UA" w:eastAsia="uk-UA"/>
        </w:rPr>
        <w:t>.</w:t>
      </w:r>
    </w:p>
    <w:p w:rsidR="00093B60" w:rsidRPr="002A3667" w:rsidRDefault="00093B60" w:rsidP="00B175F1">
      <w:pPr>
        <w:tabs>
          <w:tab w:val="left" w:pos="-180"/>
        </w:tabs>
        <w:spacing w:line="240" w:lineRule="auto"/>
        <w:jc w:val="both"/>
        <w:rPr>
          <w:rStyle w:val="rvts0"/>
          <w:rFonts w:ascii="Times New Roman" w:hAnsi="Times New Roman" w:cs="Times New Roman"/>
          <w:sz w:val="28"/>
          <w:szCs w:val="28"/>
          <w:lang w:val="uk-UA"/>
        </w:rPr>
      </w:pPr>
    </w:p>
    <w:p w:rsidR="00D06035" w:rsidRPr="002A3667" w:rsidRDefault="00D06035" w:rsidP="00B175F1">
      <w:pPr>
        <w:spacing w:line="240" w:lineRule="auto"/>
        <w:ind w:firstLine="700"/>
        <w:jc w:val="both"/>
        <w:rPr>
          <w:rFonts w:ascii="Times New Roman" w:hAnsi="Times New Roman" w:cs="Times New Roman"/>
          <w:b/>
          <w:sz w:val="28"/>
          <w:szCs w:val="28"/>
          <w:lang w:val="uk-UA"/>
        </w:rPr>
      </w:pPr>
      <w:r w:rsidRPr="002A3667">
        <w:rPr>
          <w:rFonts w:ascii="Times New Roman" w:hAnsi="Times New Roman" w:cs="Times New Roman"/>
          <w:b/>
          <w:sz w:val="28"/>
          <w:szCs w:val="28"/>
          <w:lang w:val="uk-UA"/>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776B27" w:rsidRPr="002A3667" w:rsidRDefault="00D06035" w:rsidP="00776B27">
      <w:pPr>
        <w:spacing w:before="100" w:beforeAutospacing="1"/>
        <w:ind w:firstLine="700"/>
        <w:jc w:val="both"/>
        <w:rPr>
          <w:rFonts w:ascii="Times New Roman" w:eastAsia="Calibri" w:hAnsi="Times New Roman" w:cs="Times New Roman"/>
          <w:sz w:val="28"/>
          <w:szCs w:val="28"/>
          <w:lang w:val="uk-UA" w:eastAsia="en-US"/>
        </w:rPr>
      </w:pPr>
      <w:r w:rsidRPr="002A3667">
        <w:rPr>
          <w:rFonts w:ascii="Times New Roman" w:hAnsi="Times New Roman" w:cs="Times New Roman"/>
          <w:sz w:val="28"/>
          <w:szCs w:val="28"/>
          <w:lang w:val="uk-UA"/>
        </w:rPr>
        <w:t xml:space="preserve">Прийняття </w:t>
      </w:r>
      <w:r w:rsidR="00512BB0" w:rsidRPr="002A3667">
        <w:rPr>
          <w:rFonts w:ascii="Times New Roman" w:hAnsi="Times New Roman" w:cs="Times New Roman"/>
          <w:sz w:val="28"/>
          <w:szCs w:val="28"/>
          <w:lang w:val="uk-UA"/>
        </w:rPr>
        <w:t xml:space="preserve">постанови дозволить </w:t>
      </w:r>
      <w:r w:rsidR="00776B27" w:rsidRPr="002A3667">
        <w:rPr>
          <w:rFonts w:ascii="Times New Roman" w:eastAsia="Calibri" w:hAnsi="Times New Roman" w:cs="Times New Roman"/>
          <w:sz w:val="28"/>
          <w:szCs w:val="28"/>
          <w:lang w:val="uk-UA" w:eastAsia="en-US"/>
        </w:rPr>
        <w:t xml:space="preserve">унормувати  питання забезпечення проведення  обов’язкової перевірки </w:t>
      </w:r>
      <w:r w:rsidR="00776B27" w:rsidRPr="002A3667">
        <w:rPr>
          <w:rStyle w:val="rvts0"/>
          <w:rFonts w:ascii="Times New Roman" w:hAnsi="Times New Roman" w:cs="Times New Roman"/>
          <w:sz w:val="28"/>
          <w:szCs w:val="28"/>
          <w:lang w:val="uk-UA"/>
        </w:rPr>
        <w:t xml:space="preserve">незалежним аудитором </w:t>
      </w:r>
      <w:r w:rsidR="00776B27" w:rsidRPr="002A3667">
        <w:rPr>
          <w:rFonts w:ascii="Times New Roman" w:hAnsi="Times New Roman" w:cs="Times New Roman"/>
          <w:sz w:val="28"/>
          <w:szCs w:val="28"/>
          <w:lang w:val="uk-UA"/>
        </w:rPr>
        <w:t xml:space="preserve">експертизи  фінансової звітності </w:t>
      </w:r>
      <w:r w:rsidR="00776B27" w:rsidRPr="002A3667">
        <w:rPr>
          <w:rFonts w:ascii="Times New Roman" w:eastAsia="Calibri" w:hAnsi="Times New Roman" w:cs="Times New Roman"/>
          <w:sz w:val="28"/>
          <w:szCs w:val="28"/>
          <w:lang w:val="uk-UA" w:eastAsia="en-US"/>
        </w:rPr>
        <w:t>підприємств державного сектору економіки</w:t>
      </w:r>
      <w:r w:rsidR="00776B27" w:rsidRPr="002A3667">
        <w:rPr>
          <w:rFonts w:ascii="Times New Roman" w:hAnsi="Times New Roman" w:cs="Times New Roman"/>
          <w:sz w:val="28"/>
          <w:szCs w:val="28"/>
          <w:lang w:val="uk-UA"/>
        </w:rPr>
        <w:t xml:space="preserve"> для встановлення достовірності і точності її показників.</w:t>
      </w:r>
      <w:r w:rsidR="00776B27" w:rsidRPr="002A3667">
        <w:rPr>
          <w:rStyle w:val="rvts0"/>
          <w:rFonts w:ascii="Times New Roman" w:hAnsi="Times New Roman" w:cs="Times New Roman"/>
          <w:sz w:val="28"/>
          <w:szCs w:val="28"/>
          <w:lang w:val="uk-UA"/>
        </w:rPr>
        <w:t xml:space="preserve"> </w:t>
      </w:r>
    </w:p>
    <w:p w:rsidR="00D06035" w:rsidRPr="002A3667" w:rsidRDefault="00D06035" w:rsidP="00B175F1">
      <w:pPr>
        <w:spacing w:line="240" w:lineRule="auto"/>
        <w:ind w:firstLine="709"/>
        <w:jc w:val="both"/>
        <w:rPr>
          <w:rFonts w:ascii="Times New Roman" w:hAnsi="Times New Roman" w:cs="Times New Roman"/>
          <w:sz w:val="28"/>
          <w:szCs w:val="28"/>
          <w:lang w:val="uk-UA"/>
        </w:rPr>
      </w:pPr>
      <w:r w:rsidRPr="002A3667">
        <w:rPr>
          <w:rFonts w:ascii="Times New Roman" w:hAnsi="Times New Roman" w:cs="Times New Roman"/>
          <w:sz w:val="28"/>
          <w:szCs w:val="28"/>
          <w:lang w:val="uk-UA"/>
        </w:rPr>
        <w:t>Виконання вимог регуляторного акта не потребує додаткових матеріальних, фінансових та часових витрат.</w:t>
      </w:r>
    </w:p>
    <w:p w:rsidR="00321DBD" w:rsidRPr="002A3667" w:rsidRDefault="00321DBD" w:rsidP="00321DBD">
      <w:pPr>
        <w:tabs>
          <w:tab w:val="left" w:pos="720"/>
        </w:tabs>
        <w:jc w:val="both"/>
        <w:rPr>
          <w:rFonts w:ascii="Times New Roman" w:hAnsi="Times New Roman" w:cs="Times New Roman"/>
          <w:sz w:val="28"/>
          <w:szCs w:val="28"/>
          <w:highlight w:val="white"/>
          <w:lang w:val="uk-UA"/>
        </w:rPr>
      </w:pPr>
      <w:r w:rsidRPr="002A3667">
        <w:rPr>
          <w:sz w:val="28"/>
          <w:szCs w:val="28"/>
          <w:highlight w:val="white"/>
          <w:lang w:val="uk-UA"/>
        </w:rPr>
        <w:tab/>
      </w:r>
      <w:r w:rsidRPr="002A3667">
        <w:rPr>
          <w:rFonts w:ascii="Times New Roman" w:hAnsi="Times New Roman" w:cs="Times New Roman"/>
          <w:sz w:val="28"/>
          <w:szCs w:val="28"/>
          <w:highlight w:val="white"/>
          <w:lang w:val="uk-UA"/>
        </w:rPr>
        <w:t>Реалізація проекту постанови не потребує додаткових витрат з державного бюджету.</w:t>
      </w:r>
    </w:p>
    <w:p w:rsidR="00321DBD" w:rsidRPr="002A3667" w:rsidRDefault="00321DBD" w:rsidP="00B175F1">
      <w:pPr>
        <w:spacing w:line="240" w:lineRule="auto"/>
        <w:ind w:firstLine="700"/>
        <w:jc w:val="both"/>
        <w:rPr>
          <w:rFonts w:ascii="Times New Roman" w:hAnsi="Times New Roman" w:cs="Times New Roman"/>
          <w:b/>
          <w:sz w:val="28"/>
          <w:szCs w:val="28"/>
          <w:lang w:val="uk-UA"/>
        </w:rPr>
      </w:pPr>
    </w:p>
    <w:p w:rsidR="00D06035" w:rsidRPr="002A3667" w:rsidRDefault="00D06035" w:rsidP="00B175F1">
      <w:pPr>
        <w:spacing w:line="240" w:lineRule="auto"/>
        <w:ind w:firstLine="700"/>
        <w:jc w:val="both"/>
        <w:rPr>
          <w:rFonts w:ascii="Times New Roman" w:hAnsi="Times New Roman" w:cs="Times New Roman"/>
          <w:b/>
          <w:sz w:val="28"/>
          <w:szCs w:val="28"/>
          <w:lang w:val="uk-UA"/>
        </w:rPr>
      </w:pPr>
      <w:r w:rsidRPr="002A3667">
        <w:rPr>
          <w:rFonts w:ascii="Times New Roman" w:hAnsi="Times New Roman" w:cs="Times New Roman"/>
          <w:b/>
          <w:sz w:val="28"/>
          <w:szCs w:val="28"/>
          <w:lang w:val="uk-UA"/>
        </w:rPr>
        <w:t>VII. Обґрунтування запропонованого строку дії регуляторного акта</w:t>
      </w:r>
    </w:p>
    <w:p w:rsidR="00093B60" w:rsidRPr="002A3667" w:rsidRDefault="00093B60" w:rsidP="00B175F1">
      <w:pPr>
        <w:spacing w:line="240" w:lineRule="auto"/>
        <w:ind w:firstLine="700"/>
        <w:jc w:val="both"/>
        <w:rPr>
          <w:rFonts w:ascii="Times New Roman" w:hAnsi="Times New Roman" w:cs="Times New Roman"/>
          <w:b/>
          <w:sz w:val="28"/>
          <w:szCs w:val="28"/>
          <w:lang w:val="uk-UA"/>
        </w:rPr>
      </w:pPr>
    </w:p>
    <w:p w:rsidR="00D06035" w:rsidRPr="002A3667" w:rsidRDefault="00D06035" w:rsidP="00B175F1">
      <w:pPr>
        <w:pStyle w:val="af3"/>
        <w:widowControl w:val="0"/>
        <w:spacing w:before="0"/>
        <w:jc w:val="both"/>
        <w:rPr>
          <w:rFonts w:ascii="Times New Roman" w:hAnsi="Times New Roman"/>
          <w:sz w:val="28"/>
          <w:szCs w:val="28"/>
          <w:lang w:val="uk-UA"/>
        </w:rPr>
      </w:pPr>
      <w:r w:rsidRPr="002A3667">
        <w:rPr>
          <w:rFonts w:ascii="Times New Roman" w:hAnsi="Times New Roman"/>
          <w:sz w:val="28"/>
          <w:szCs w:val="28"/>
          <w:lang w:val="uk-UA"/>
        </w:rPr>
        <w:t xml:space="preserve">Оскільки регуляторний акт розроблено </w:t>
      </w:r>
      <w:r w:rsidR="006631C8" w:rsidRPr="002A3667">
        <w:rPr>
          <w:rFonts w:ascii="Times New Roman" w:hAnsi="Times New Roman"/>
          <w:sz w:val="28"/>
          <w:szCs w:val="28"/>
          <w:lang w:val="uk-UA"/>
        </w:rPr>
        <w:t>відповідно до</w:t>
      </w:r>
      <w:r w:rsidRPr="002A3667">
        <w:rPr>
          <w:rFonts w:ascii="Times New Roman" w:hAnsi="Times New Roman"/>
          <w:sz w:val="28"/>
          <w:szCs w:val="28"/>
          <w:lang w:val="uk-UA"/>
        </w:rPr>
        <w:t xml:space="preserve"> вимог </w:t>
      </w:r>
      <w:r w:rsidR="006631C8" w:rsidRPr="002A3667">
        <w:rPr>
          <w:rFonts w:ascii="Times New Roman" w:hAnsi="Times New Roman"/>
          <w:color w:val="000000"/>
          <w:sz w:val="28"/>
          <w:szCs w:val="28"/>
          <w:shd w:val="clear" w:color="auto" w:fill="FFFFFF"/>
          <w:lang w:val="uk-UA"/>
        </w:rPr>
        <w:t>Господарського кодексу України</w:t>
      </w:r>
      <w:r w:rsidR="006631C8" w:rsidRPr="002A3667">
        <w:rPr>
          <w:rFonts w:ascii="Times New Roman" w:hAnsi="Times New Roman"/>
          <w:sz w:val="28"/>
          <w:szCs w:val="28"/>
          <w:shd w:val="clear" w:color="auto" w:fill="FFFFFF"/>
          <w:lang w:val="uk-UA"/>
        </w:rPr>
        <w:t>, з</w:t>
      </w:r>
      <w:r w:rsidRPr="002A3667">
        <w:rPr>
          <w:rFonts w:ascii="Times New Roman" w:hAnsi="Times New Roman"/>
          <w:sz w:val="28"/>
          <w:szCs w:val="28"/>
          <w:lang w:val="uk-UA"/>
        </w:rPr>
        <w:t>акон</w:t>
      </w:r>
      <w:r w:rsidR="006631C8" w:rsidRPr="002A3667">
        <w:rPr>
          <w:rFonts w:ascii="Times New Roman" w:hAnsi="Times New Roman"/>
          <w:sz w:val="28"/>
          <w:szCs w:val="28"/>
          <w:lang w:val="uk-UA"/>
        </w:rPr>
        <w:t xml:space="preserve">ів України </w:t>
      </w:r>
      <w:r w:rsidR="00A80166" w:rsidRPr="002A3667">
        <w:rPr>
          <w:rFonts w:ascii="Times New Roman" w:hAnsi="Times New Roman"/>
          <w:sz w:val="28"/>
          <w:szCs w:val="28"/>
          <w:lang w:val="uk-UA"/>
        </w:rPr>
        <w:t>«Про аудит фінансової звітності та аудиторську діяльність»</w:t>
      </w:r>
      <w:r w:rsidR="006631C8" w:rsidRPr="002A3667">
        <w:rPr>
          <w:rFonts w:ascii="Times New Roman" w:hAnsi="Times New Roman"/>
          <w:bCs/>
          <w:sz w:val="28"/>
          <w:szCs w:val="28"/>
          <w:lang w:val="uk-UA"/>
        </w:rPr>
        <w:t xml:space="preserve">, </w:t>
      </w:r>
      <w:r w:rsidR="006631C8" w:rsidRPr="002A3667">
        <w:rPr>
          <w:rFonts w:ascii="Times New Roman" w:hAnsi="Times New Roman"/>
          <w:color w:val="000000"/>
          <w:sz w:val="28"/>
          <w:szCs w:val="28"/>
          <w:shd w:val="clear" w:color="auto" w:fill="FFFFFF"/>
          <w:lang w:val="uk-UA"/>
        </w:rPr>
        <w:t>«Про управління об’єктами державної власності»,</w:t>
      </w:r>
      <w:r w:rsidRPr="002A3667">
        <w:rPr>
          <w:rFonts w:ascii="Times New Roman" w:hAnsi="Times New Roman"/>
          <w:sz w:val="28"/>
          <w:szCs w:val="28"/>
          <w:lang w:val="uk-UA"/>
        </w:rPr>
        <w:t xml:space="preserve"> його дія поширюється на необмежений строк і обмежується дією нормативно-правових актів у цій сфері.</w:t>
      </w:r>
    </w:p>
    <w:p w:rsidR="00093B60" w:rsidRDefault="00093B60" w:rsidP="00B175F1">
      <w:pPr>
        <w:spacing w:line="240" w:lineRule="auto"/>
        <w:ind w:firstLine="700"/>
        <w:jc w:val="both"/>
        <w:rPr>
          <w:rFonts w:ascii="Times New Roman" w:hAnsi="Times New Roman" w:cs="Times New Roman"/>
          <w:b/>
          <w:sz w:val="28"/>
          <w:szCs w:val="28"/>
          <w:lang w:val="uk-UA"/>
        </w:rPr>
      </w:pPr>
    </w:p>
    <w:p w:rsidR="002A3667" w:rsidRDefault="002A3667" w:rsidP="00B175F1">
      <w:pPr>
        <w:spacing w:line="240" w:lineRule="auto"/>
        <w:ind w:firstLine="700"/>
        <w:jc w:val="both"/>
        <w:rPr>
          <w:rFonts w:ascii="Times New Roman" w:hAnsi="Times New Roman" w:cs="Times New Roman"/>
          <w:b/>
          <w:sz w:val="28"/>
          <w:szCs w:val="28"/>
          <w:lang w:val="uk-UA"/>
        </w:rPr>
      </w:pPr>
    </w:p>
    <w:p w:rsidR="002A3667" w:rsidRPr="002A3667" w:rsidRDefault="002A3667" w:rsidP="00B175F1">
      <w:pPr>
        <w:spacing w:line="240" w:lineRule="auto"/>
        <w:ind w:firstLine="700"/>
        <w:jc w:val="both"/>
        <w:rPr>
          <w:rFonts w:ascii="Times New Roman" w:hAnsi="Times New Roman" w:cs="Times New Roman"/>
          <w:b/>
          <w:sz w:val="28"/>
          <w:szCs w:val="28"/>
          <w:lang w:val="uk-UA"/>
        </w:rPr>
      </w:pPr>
    </w:p>
    <w:p w:rsidR="00D06035" w:rsidRPr="002A3667" w:rsidRDefault="00D06035" w:rsidP="00B175F1">
      <w:pPr>
        <w:spacing w:line="240" w:lineRule="auto"/>
        <w:ind w:firstLine="700"/>
        <w:jc w:val="both"/>
        <w:rPr>
          <w:rFonts w:ascii="Times New Roman" w:hAnsi="Times New Roman" w:cs="Times New Roman"/>
          <w:b/>
          <w:sz w:val="28"/>
          <w:szCs w:val="28"/>
          <w:lang w:val="uk-UA"/>
        </w:rPr>
      </w:pPr>
      <w:r w:rsidRPr="002A3667">
        <w:rPr>
          <w:rFonts w:ascii="Times New Roman" w:hAnsi="Times New Roman" w:cs="Times New Roman"/>
          <w:b/>
          <w:sz w:val="28"/>
          <w:szCs w:val="28"/>
          <w:lang w:val="uk-UA"/>
        </w:rPr>
        <w:lastRenderedPageBreak/>
        <w:t>VIII. Визначення показників результативності дії регуляторного акта</w:t>
      </w:r>
    </w:p>
    <w:p w:rsidR="00093B60" w:rsidRPr="002A3667" w:rsidRDefault="00093B60" w:rsidP="00B175F1">
      <w:pPr>
        <w:spacing w:line="240" w:lineRule="auto"/>
        <w:ind w:firstLine="700"/>
        <w:jc w:val="both"/>
        <w:rPr>
          <w:rFonts w:ascii="Times New Roman" w:hAnsi="Times New Roman" w:cs="Times New Roman"/>
          <w:b/>
          <w:sz w:val="28"/>
          <w:szCs w:val="28"/>
          <w:lang w:val="uk-UA"/>
        </w:rPr>
      </w:pPr>
    </w:p>
    <w:p w:rsidR="00D06035" w:rsidRPr="002A3667" w:rsidRDefault="00D06035" w:rsidP="00B175F1">
      <w:pPr>
        <w:spacing w:line="240" w:lineRule="auto"/>
        <w:ind w:firstLine="709"/>
        <w:jc w:val="both"/>
        <w:rPr>
          <w:rFonts w:ascii="Times New Roman" w:hAnsi="Times New Roman" w:cs="Times New Roman"/>
          <w:sz w:val="28"/>
          <w:szCs w:val="28"/>
          <w:lang w:val="uk-UA"/>
        </w:rPr>
      </w:pPr>
      <w:r w:rsidRPr="002A3667">
        <w:rPr>
          <w:rFonts w:ascii="Times New Roman" w:hAnsi="Times New Roman" w:cs="Times New Roman"/>
          <w:sz w:val="28"/>
          <w:szCs w:val="28"/>
          <w:lang w:val="uk-UA"/>
        </w:rPr>
        <w:t>Показниками результативності регуляторного акта є:</w:t>
      </w:r>
    </w:p>
    <w:p w:rsidR="006B370E" w:rsidRPr="002A3667" w:rsidRDefault="00747AD6" w:rsidP="00747AD6">
      <w:pPr>
        <w:numPr>
          <w:ilvl w:val="0"/>
          <w:numId w:val="13"/>
        </w:numPr>
        <w:spacing w:line="240" w:lineRule="auto"/>
        <w:jc w:val="both"/>
        <w:rPr>
          <w:rFonts w:ascii="Times New Roman" w:hAnsi="Times New Roman" w:cs="Times New Roman"/>
          <w:sz w:val="28"/>
          <w:szCs w:val="28"/>
          <w:lang w:val="uk-UA"/>
        </w:rPr>
      </w:pPr>
      <w:r w:rsidRPr="002A3667">
        <w:rPr>
          <w:rFonts w:ascii="Times New Roman" w:hAnsi="Times New Roman" w:cs="Times New Roman"/>
          <w:sz w:val="28"/>
          <w:szCs w:val="28"/>
          <w:lang w:val="uk-UA"/>
        </w:rPr>
        <w:t xml:space="preserve">кількість проведених </w:t>
      </w:r>
      <w:r w:rsidR="00615A8E" w:rsidRPr="002A3667">
        <w:rPr>
          <w:rFonts w:ascii="Times New Roman" w:hAnsi="Times New Roman" w:cs="Times New Roman"/>
          <w:sz w:val="28"/>
          <w:szCs w:val="28"/>
          <w:lang w:val="uk-UA"/>
        </w:rPr>
        <w:t xml:space="preserve">обов’язкових </w:t>
      </w:r>
      <w:r w:rsidR="00A20A30" w:rsidRPr="002A3667">
        <w:rPr>
          <w:rFonts w:ascii="Times New Roman" w:hAnsi="Times New Roman" w:cs="Times New Roman"/>
          <w:sz w:val="28"/>
          <w:szCs w:val="28"/>
          <w:lang w:val="uk-UA"/>
        </w:rPr>
        <w:t xml:space="preserve">аудитів </w:t>
      </w:r>
      <w:r w:rsidR="00A20A30" w:rsidRPr="002A3667">
        <w:rPr>
          <w:rFonts w:ascii="Times New Roman" w:eastAsia="Times New Roman" w:hAnsi="Times New Roman" w:cs="Times New Roman"/>
          <w:color w:val="auto"/>
          <w:sz w:val="28"/>
          <w:szCs w:val="28"/>
          <w:lang w:val="uk-UA" w:eastAsia="uk-UA"/>
        </w:rPr>
        <w:t>річної фінансової звітності (у тому числі консолідованої) субʼєктів господарюван</w:t>
      </w:r>
      <w:r w:rsidR="00546C9E" w:rsidRPr="002A3667">
        <w:rPr>
          <w:rFonts w:ascii="Times New Roman" w:eastAsia="Times New Roman" w:hAnsi="Times New Roman" w:cs="Times New Roman"/>
          <w:color w:val="auto"/>
          <w:sz w:val="28"/>
          <w:szCs w:val="28"/>
          <w:lang w:val="uk-UA" w:eastAsia="uk-UA"/>
        </w:rPr>
        <w:t>ня державного сектору економіки та аудиторських фірм, які залучено до проведення  такого аудиту</w:t>
      </w:r>
      <w:r w:rsidR="00B70A2D" w:rsidRPr="002A3667">
        <w:rPr>
          <w:rFonts w:ascii="Times New Roman" w:eastAsia="Times New Roman" w:hAnsi="Times New Roman" w:cs="Times New Roman"/>
          <w:color w:val="auto"/>
          <w:sz w:val="28"/>
          <w:szCs w:val="28"/>
          <w:lang w:val="uk-UA" w:eastAsia="uk-UA"/>
        </w:rPr>
        <w:t xml:space="preserve"> (відсоток  від загальної кількості)</w:t>
      </w:r>
      <w:r w:rsidR="00546C9E" w:rsidRPr="002A3667">
        <w:rPr>
          <w:rFonts w:ascii="Times New Roman" w:eastAsia="Times New Roman" w:hAnsi="Times New Roman" w:cs="Times New Roman"/>
          <w:color w:val="auto"/>
          <w:sz w:val="28"/>
          <w:szCs w:val="28"/>
          <w:lang w:val="uk-UA" w:eastAsia="uk-UA"/>
        </w:rPr>
        <w:t>.</w:t>
      </w:r>
    </w:p>
    <w:p w:rsidR="00D06035" w:rsidRPr="002A3667" w:rsidRDefault="00D06035" w:rsidP="00B175F1">
      <w:pPr>
        <w:spacing w:line="240" w:lineRule="auto"/>
        <w:ind w:firstLine="720"/>
        <w:jc w:val="both"/>
        <w:rPr>
          <w:rFonts w:ascii="Times New Roman" w:hAnsi="Times New Roman" w:cs="Times New Roman"/>
          <w:b/>
          <w:sz w:val="28"/>
          <w:szCs w:val="28"/>
          <w:lang w:val="uk-UA"/>
        </w:rPr>
      </w:pPr>
      <w:r w:rsidRPr="002A3667">
        <w:rPr>
          <w:rFonts w:ascii="Times New Roman" w:hAnsi="Times New Roman" w:cs="Times New Roman"/>
          <w:sz w:val="28"/>
          <w:szCs w:val="28"/>
          <w:lang w:val="uk-UA"/>
        </w:rPr>
        <w:t xml:space="preserve">Рівень поінформованості суб’єктів з основних положень акта – високий, оскільки проект </w:t>
      </w:r>
      <w:r w:rsidR="006631C8" w:rsidRPr="002A3667">
        <w:rPr>
          <w:rFonts w:ascii="Times New Roman" w:hAnsi="Times New Roman" w:cs="Times New Roman"/>
          <w:sz w:val="28"/>
          <w:szCs w:val="28"/>
          <w:lang w:val="uk-UA"/>
        </w:rPr>
        <w:t>постанови</w:t>
      </w:r>
      <w:r w:rsidRPr="002A3667">
        <w:rPr>
          <w:rFonts w:ascii="Times New Roman" w:hAnsi="Times New Roman" w:cs="Times New Roman"/>
          <w:sz w:val="28"/>
          <w:szCs w:val="28"/>
          <w:lang w:val="uk-UA"/>
        </w:rPr>
        <w:t xml:space="preserve"> оприлюднений на сайті Мінекономрозвитку </w:t>
      </w:r>
      <w:hyperlink r:id="rId11" w:history="1">
        <w:r w:rsidRPr="002A3667">
          <w:rPr>
            <w:rFonts w:ascii="Times New Roman" w:hAnsi="Times New Roman" w:cs="Times New Roman"/>
            <w:sz w:val="28"/>
            <w:szCs w:val="28"/>
            <w:lang w:val="uk-UA"/>
          </w:rPr>
          <w:t xml:space="preserve">(розділ </w:t>
        </w:r>
        <w:r w:rsidR="006B370E" w:rsidRPr="002A3667">
          <w:rPr>
            <w:rFonts w:ascii="Times New Roman" w:hAnsi="Times New Roman" w:cs="Times New Roman"/>
            <w:sz w:val="28"/>
            <w:szCs w:val="28"/>
            <w:lang w:val="uk-UA"/>
          </w:rPr>
          <w:t>«</w:t>
        </w:r>
        <w:r w:rsidRPr="002A3667">
          <w:rPr>
            <w:rFonts w:ascii="Times New Roman" w:hAnsi="Times New Roman" w:cs="Times New Roman"/>
            <w:sz w:val="28"/>
            <w:szCs w:val="28"/>
            <w:lang w:val="uk-UA"/>
          </w:rPr>
          <w:t>Обговорення проектів документів</w:t>
        </w:r>
        <w:r w:rsidR="006B370E" w:rsidRPr="002A3667">
          <w:rPr>
            <w:rFonts w:ascii="Times New Roman" w:hAnsi="Times New Roman" w:cs="Times New Roman"/>
            <w:sz w:val="28"/>
            <w:szCs w:val="28"/>
            <w:lang w:val="uk-UA"/>
          </w:rPr>
          <w:t>»</w:t>
        </w:r>
        <w:r w:rsidRPr="002A3667">
          <w:rPr>
            <w:rFonts w:ascii="Times New Roman" w:hAnsi="Times New Roman" w:cs="Times New Roman"/>
            <w:sz w:val="28"/>
            <w:szCs w:val="28"/>
            <w:lang w:val="uk-UA"/>
          </w:rPr>
          <w:t>)</w:t>
        </w:r>
      </w:hyperlink>
      <w:r w:rsidR="006B370E" w:rsidRPr="002A3667">
        <w:rPr>
          <w:rFonts w:ascii="Times New Roman" w:hAnsi="Times New Roman" w:cs="Times New Roman"/>
          <w:sz w:val="28"/>
          <w:szCs w:val="28"/>
          <w:lang w:val="uk-UA"/>
        </w:rPr>
        <w:t>.</w:t>
      </w:r>
      <w:r w:rsidRPr="002A3667">
        <w:rPr>
          <w:rFonts w:ascii="Times New Roman" w:hAnsi="Times New Roman" w:cs="Times New Roman"/>
          <w:sz w:val="28"/>
          <w:szCs w:val="28"/>
          <w:lang w:val="uk-UA"/>
        </w:rPr>
        <w:t xml:space="preserve"> </w:t>
      </w:r>
    </w:p>
    <w:p w:rsidR="00093B60" w:rsidRPr="002A3667" w:rsidRDefault="00093B60" w:rsidP="00B175F1">
      <w:pPr>
        <w:spacing w:line="240" w:lineRule="auto"/>
        <w:ind w:firstLine="720"/>
        <w:jc w:val="both"/>
        <w:rPr>
          <w:rFonts w:ascii="Times New Roman" w:hAnsi="Times New Roman" w:cs="Times New Roman"/>
          <w:b/>
          <w:sz w:val="28"/>
          <w:szCs w:val="28"/>
          <w:lang w:val="uk-UA"/>
        </w:rPr>
      </w:pPr>
    </w:p>
    <w:p w:rsidR="00D06035" w:rsidRPr="002A3667" w:rsidRDefault="00D06035" w:rsidP="00B175F1">
      <w:pPr>
        <w:spacing w:line="240" w:lineRule="auto"/>
        <w:ind w:firstLine="700"/>
        <w:jc w:val="both"/>
        <w:rPr>
          <w:rFonts w:ascii="Times New Roman" w:hAnsi="Times New Roman" w:cs="Times New Roman"/>
          <w:b/>
          <w:sz w:val="28"/>
          <w:szCs w:val="28"/>
          <w:lang w:val="uk-UA"/>
        </w:rPr>
      </w:pPr>
      <w:r w:rsidRPr="002A3667">
        <w:rPr>
          <w:rFonts w:ascii="Times New Roman" w:hAnsi="Times New Roman" w:cs="Times New Roman"/>
          <w:b/>
          <w:sz w:val="28"/>
          <w:szCs w:val="28"/>
          <w:lang w:val="uk-UA"/>
        </w:rPr>
        <w:t>IX. Визначення заходів, за допомогою яких здійснюватиметься відстеження результативності дії регуляторного акта</w:t>
      </w:r>
    </w:p>
    <w:p w:rsidR="00093B60" w:rsidRPr="002A3667" w:rsidRDefault="00093B60" w:rsidP="00B175F1">
      <w:pPr>
        <w:spacing w:line="240" w:lineRule="auto"/>
        <w:ind w:firstLine="700"/>
        <w:jc w:val="both"/>
        <w:rPr>
          <w:rFonts w:ascii="Times New Roman" w:hAnsi="Times New Roman" w:cs="Times New Roman"/>
          <w:b/>
          <w:sz w:val="28"/>
          <w:szCs w:val="28"/>
          <w:lang w:val="uk-UA"/>
        </w:rPr>
      </w:pPr>
    </w:p>
    <w:p w:rsidR="00D06035" w:rsidRPr="002A3667" w:rsidRDefault="00D06035" w:rsidP="00B175F1">
      <w:pPr>
        <w:widowControl w:val="0"/>
        <w:spacing w:line="240" w:lineRule="auto"/>
        <w:ind w:firstLine="708"/>
        <w:jc w:val="both"/>
        <w:rPr>
          <w:rFonts w:ascii="Times New Roman" w:hAnsi="Times New Roman" w:cs="Times New Roman"/>
          <w:sz w:val="28"/>
          <w:szCs w:val="28"/>
          <w:lang w:val="uk-UA"/>
        </w:rPr>
      </w:pPr>
      <w:r w:rsidRPr="002A3667">
        <w:rPr>
          <w:rFonts w:ascii="Times New Roman" w:hAnsi="Times New Roman" w:cs="Times New Roman"/>
          <w:bCs/>
          <w:iCs/>
          <w:sz w:val="28"/>
          <w:szCs w:val="28"/>
          <w:lang w:val="uk-UA"/>
        </w:rPr>
        <w:t xml:space="preserve">Відстеження результативності дії регуляторного акта буде проводитись статистичним методом шляхом </w:t>
      </w:r>
      <w:r w:rsidR="001C6768" w:rsidRPr="002A3667">
        <w:rPr>
          <w:rFonts w:ascii="Times New Roman" w:hAnsi="Times New Roman" w:cs="Times New Roman"/>
          <w:bCs/>
          <w:iCs/>
          <w:sz w:val="28"/>
          <w:szCs w:val="28"/>
          <w:lang w:val="uk-UA"/>
        </w:rPr>
        <w:t xml:space="preserve">відстеження </w:t>
      </w:r>
      <w:r w:rsidR="00A20A30" w:rsidRPr="002A3667">
        <w:rPr>
          <w:rFonts w:ascii="Times New Roman" w:hAnsi="Times New Roman" w:cs="Times New Roman"/>
          <w:sz w:val="28"/>
          <w:szCs w:val="28"/>
          <w:lang w:val="uk-UA"/>
        </w:rPr>
        <w:t xml:space="preserve">кількості проведених </w:t>
      </w:r>
      <w:r w:rsidR="00615A8E" w:rsidRPr="002A3667">
        <w:rPr>
          <w:rFonts w:ascii="Times New Roman" w:hAnsi="Times New Roman" w:cs="Times New Roman"/>
          <w:sz w:val="28"/>
          <w:szCs w:val="28"/>
          <w:lang w:val="uk-UA"/>
        </w:rPr>
        <w:t xml:space="preserve">обов’язкових </w:t>
      </w:r>
      <w:r w:rsidR="00A20A30" w:rsidRPr="002A3667">
        <w:rPr>
          <w:rFonts w:ascii="Times New Roman" w:hAnsi="Times New Roman" w:cs="Times New Roman"/>
          <w:sz w:val="28"/>
          <w:szCs w:val="28"/>
          <w:lang w:val="uk-UA"/>
        </w:rPr>
        <w:t xml:space="preserve">аудитів </w:t>
      </w:r>
      <w:r w:rsidR="00A20A30" w:rsidRPr="002A3667">
        <w:rPr>
          <w:rFonts w:ascii="Times New Roman" w:eastAsia="Times New Roman" w:hAnsi="Times New Roman" w:cs="Times New Roman"/>
          <w:color w:val="auto"/>
          <w:sz w:val="28"/>
          <w:szCs w:val="28"/>
          <w:lang w:val="uk-UA" w:eastAsia="uk-UA"/>
        </w:rPr>
        <w:t>річної фінансової звітності (у тому числі консолідованої) субʼєктів господарювання державного сектору економіки</w:t>
      </w:r>
      <w:r w:rsidR="004560E7" w:rsidRPr="002A3667">
        <w:rPr>
          <w:rFonts w:ascii="Times New Roman" w:eastAsia="Times New Roman" w:hAnsi="Times New Roman" w:cs="Times New Roman"/>
          <w:color w:val="auto"/>
          <w:sz w:val="28"/>
          <w:szCs w:val="28"/>
          <w:lang w:val="uk-UA" w:eastAsia="uk-UA"/>
        </w:rPr>
        <w:t xml:space="preserve"> та кількості аудиторських фірм, залучених до проведення аудиту</w:t>
      </w:r>
      <w:r w:rsidR="00A20A30" w:rsidRPr="002A3667">
        <w:rPr>
          <w:rFonts w:ascii="Times New Roman" w:eastAsia="Times New Roman" w:hAnsi="Times New Roman" w:cs="Times New Roman"/>
          <w:color w:val="auto"/>
          <w:sz w:val="28"/>
          <w:szCs w:val="28"/>
          <w:lang w:val="uk-UA" w:eastAsia="uk-UA"/>
        </w:rPr>
        <w:t>.</w:t>
      </w:r>
    </w:p>
    <w:p w:rsidR="00D06035" w:rsidRPr="002A3667" w:rsidRDefault="00D06035" w:rsidP="00B175F1">
      <w:pPr>
        <w:spacing w:line="240" w:lineRule="auto"/>
        <w:ind w:firstLine="700"/>
        <w:jc w:val="both"/>
        <w:rPr>
          <w:rFonts w:ascii="Times New Roman" w:hAnsi="Times New Roman" w:cs="Times New Roman"/>
          <w:sz w:val="28"/>
          <w:szCs w:val="28"/>
          <w:lang w:val="uk-UA"/>
        </w:rPr>
      </w:pPr>
      <w:r w:rsidRPr="002A3667">
        <w:rPr>
          <w:rFonts w:ascii="Times New Roman" w:hAnsi="Times New Roman" w:cs="Times New Roman"/>
          <w:sz w:val="28"/>
          <w:szCs w:val="28"/>
          <w:lang w:val="uk-UA"/>
        </w:rPr>
        <w:t>Базове відстеження результативності регуляторного акта здійснюватиметься протягом року з дня його оприлюднення</w:t>
      </w:r>
      <w:r w:rsidR="001C6768" w:rsidRPr="002A3667">
        <w:rPr>
          <w:rFonts w:ascii="Times New Roman" w:hAnsi="Times New Roman" w:cs="Times New Roman"/>
          <w:sz w:val="28"/>
          <w:szCs w:val="28"/>
          <w:lang w:val="uk-UA"/>
        </w:rPr>
        <w:t xml:space="preserve"> </w:t>
      </w:r>
    </w:p>
    <w:p w:rsidR="00D06035" w:rsidRPr="002A3667" w:rsidRDefault="00D06035" w:rsidP="00B175F1">
      <w:pPr>
        <w:spacing w:line="240" w:lineRule="auto"/>
        <w:ind w:firstLine="700"/>
        <w:jc w:val="both"/>
        <w:rPr>
          <w:rFonts w:ascii="Times New Roman" w:hAnsi="Times New Roman" w:cs="Times New Roman"/>
          <w:sz w:val="28"/>
          <w:szCs w:val="28"/>
          <w:lang w:val="uk-UA"/>
        </w:rPr>
      </w:pPr>
      <w:r w:rsidRPr="002A3667">
        <w:rPr>
          <w:rFonts w:ascii="Times New Roman" w:hAnsi="Times New Roman" w:cs="Times New Roman"/>
          <w:sz w:val="28"/>
          <w:szCs w:val="28"/>
          <w:lang w:val="uk-UA"/>
        </w:rPr>
        <w:t xml:space="preserve">Повторне відстеження результативності буде здійснено </w:t>
      </w:r>
      <w:r w:rsidRPr="002A3667">
        <w:rPr>
          <w:rFonts w:ascii="Times New Roman" w:hAnsi="Times New Roman" w:cs="Times New Roman"/>
          <w:sz w:val="28"/>
          <w:szCs w:val="28"/>
          <w:shd w:val="clear" w:color="auto" w:fill="FFFFFF"/>
          <w:lang w:val="uk-UA"/>
        </w:rPr>
        <w:t xml:space="preserve">не пізніше ніж через два роки </w:t>
      </w:r>
      <w:r w:rsidRPr="002A3667">
        <w:rPr>
          <w:rFonts w:ascii="Times New Roman" w:hAnsi="Times New Roman" w:cs="Times New Roman"/>
          <w:sz w:val="28"/>
          <w:szCs w:val="28"/>
          <w:lang w:val="uk-UA"/>
        </w:rPr>
        <w:t>після набрання чинності регуляторним актом.</w:t>
      </w:r>
    </w:p>
    <w:p w:rsidR="00D06035" w:rsidRPr="002A3667" w:rsidRDefault="00D06035" w:rsidP="00B175F1">
      <w:pPr>
        <w:spacing w:line="240" w:lineRule="auto"/>
        <w:ind w:firstLine="700"/>
        <w:jc w:val="both"/>
        <w:rPr>
          <w:rFonts w:ascii="Times New Roman" w:hAnsi="Times New Roman" w:cs="Times New Roman"/>
          <w:sz w:val="28"/>
          <w:szCs w:val="28"/>
          <w:lang w:val="uk-UA"/>
        </w:rPr>
      </w:pPr>
      <w:r w:rsidRPr="002A3667">
        <w:rPr>
          <w:rFonts w:ascii="Times New Roman" w:hAnsi="Times New Roman" w:cs="Times New Roman"/>
          <w:sz w:val="28"/>
          <w:szCs w:val="28"/>
          <w:lang w:val="uk-UA"/>
        </w:rPr>
        <w:t>Періодичне відстеження результативності регуляторного акта буде  проводитися кожні три роки після проведення повторного відстеження.</w:t>
      </w:r>
    </w:p>
    <w:p w:rsidR="00D06035" w:rsidRPr="002A3667" w:rsidRDefault="00D06035" w:rsidP="00B175F1">
      <w:pPr>
        <w:spacing w:line="240" w:lineRule="auto"/>
        <w:ind w:firstLine="700"/>
        <w:jc w:val="both"/>
        <w:rPr>
          <w:rFonts w:ascii="Times New Roman" w:hAnsi="Times New Roman" w:cs="Times New Roman"/>
          <w:sz w:val="28"/>
          <w:szCs w:val="28"/>
          <w:lang w:val="uk-UA"/>
        </w:rPr>
      </w:pPr>
      <w:r w:rsidRPr="002A3667">
        <w:rPr>
          <w:rFonts w:ascii="Times New Roman" w:hAnsi="Times New Roman" w:cs="Times New Roman"/>
          <w:sz w:val="28"/>
          <w:szCs w:val="28"/>
          <w:lang w:val="uk-UA"/>
        </w:rPr>
        <w:t>Відстеження результативності регуляторного акта буде здійснювати Мінекономрозвитку як розробником акта.</w:t>
      </w:r>
    </w:p>
    <w:p w:rsidR="00D06035" w:rsidRDefault="00D06035" w:rsidP="00B175F1">
      <w:pPr>
        <w:spacing w:line="240" w:lineRule="auto"/>
        <w:rPr>
          <w:rFonts w:ascii="Times New Roman" w:hAnsi="Times New Roman" w:cs="Times New Roman"/>
          <w:sz w:val="26"/>
          <w:szCs w:val="26"/>
          <w:lang w:val="uk-UA"/>
        </w:rPr>
      </w:pPr>
    </w:p>
    <w:p w:rsidR="00D56EF5" w:rsidRPr="000E27F9" w:rsidRDefault="00D56EF5" w:rsidP="00B175F1">
      <w:pPr>
        <w:spacing w:line="240" w:lineRule="auto"/>
        <w:rPr>
          <w:rFonts w:ascii="Times New Roman" w:hAnsi="Times New Roman" w:cs="Times New Roman"/>
          <w:sz w:val="26"/>
          <w:szCs w:val="26"/>
          <w:lang w:val="uk-UA"/>
        </w:rPr>
      </w:pPr>
    </w:p>
    <w:p w:rsidR="00272E06" w:rsidRPr="002A3667" w:rsidRDefault="000E27F9" w:rsidP="00916F1B">
      <w:pPr>
        <w:shd w:val="clear" w:color="auto" w:fill="FFFFFF"/>
        <w:spacing w:line="240" w:lineRule="auto"/>
        <w:ind w:right="-79"/>
        <w:rPr>
          <w:rFonts w:ascii="Times New Roman" w:hAnsi="Times New Roman" w:cs="Times New Roman"/>
          <w:b/>
          <w:bCs/>
          <w:sz w:val="28"/>
          <w:szCs w:val="28"/>
          <w:lang w:val="uk-UA"/>
        </w:rPr>
      </w:pPr>
      <w:r w:rsidRPr="002A3667">
        <w:rPr>
          <w:rFonts w:ascii="Times New Roman" w:hAnsi="Times New Roman" w:cs="Times New Roman"/>
          <w:b/>
          <w:bCs/>
          <w:sz w:val="28"/>
          <w:szCs w:val="28"/>
          <w:lang w:val="uk-UA"/>
        </w:rPr>
        <w:t xml:space="preserve">Перший </w:t>
      </w:r>
      <w:r w:rsidR="00272E06" w:rsidRPr="002A3667">
        <w:rPr>
          <w:rFonts w:ascii="Times New Roman" w:hAnsi="Times New Roman" w:cs="Times New Roman"/>
          <w:b/>
          <w:bCs/>
          <w:sz w:val="28"/>
          <w:szCs w:val="28"/>
          <w:lang w:val="uk-UA"/>
        </w:rPr>
        <w:t>віце-прем’єр-міністр України –</w:t>
      </w:r>
    </w:p>
    <w:p w:rsidR="000E27F9" w:rsidRPr="002A3667" w:rsidRDefault="00272E06" w:rsidP="00916F1B">
      <w:pPr>
        <w:shd w:val="clear" w:color="auto" w:fill="FFFFFF"/>
        <w:spacing w:line="240" w:lineRule="auto"/>
        <w:ind w:right="-79"/>
        <w:rPr>
          <w:rFonts w:ascii="Times New Roman" w:hAnsi="Times New Roman" w:cs="Times New Roman"/>
          <w:b/>
          <w:sz w:val="28"/>
          <w:szCs w:val="28"/>
          <w:lang w:val="uk-UA"/>
        </w:rPr>
      </w:pPr>
      <w:r w:rsidRPr="002A3667">
        <w:rPr>
          <w:rFonts w:ascii="Times New Roman" w:hAnsi="Times New Roman" w:cs="Times New Roman"/>
          <w:b/>
          <w:bCs/>
          <w:sz w:val="28"/>
          <w:szCs w:val="28"/>
          <w:lang w:val="uk-UA"/>
        </w:rPr>
        <w:t>Мі</w:t>
      </w:r>
      <w:r w:rsidR="000E27F9" w:rsidRPr="002A3667">
        <w:rPr>
          <w:rFonts w:ascii="Times New Roman" w:hAnsi="Times New Roman" w:cs="Times New Roman"/>
          <w:b/>
          <w:bCs/>
          <w:sz w:val="28"/>
          <w:szCs w:val="28"/>
          <w:lang w:val="uk-UA"/>
        </w:rPr>
        <w:t>ністр</w:t>
      </w:r>
      <w:r w:rsidRPr="002A3667">
        <w:rPr>
          <w:rFonts w:ascii="Times New Roman" w:hAnsi="Times New Roman" w:cs="Times New Roman"/>
          <w:b/>
          <w:bCs/>
          <w:sz w:val="28"/>
          <w:szCs w:val="28"/>
          <w:lang w:val="uk-UA"/>
        </w:rPr>
        <w:t xml:space="preserve"> </w:t>
      </w:r>
      <w:r w:rsidR="000E27F9" w:rsidRPr="002A3667">
        <w:rPr>
          <w:rFonts w:ascii="Times New Roman" w:hAnsi="Times New Roman" w:cs="Times New Roman"/>
          <w:b/>
          <w:sz w:val="28"/>
          <w:szCs w:val="28"/>
          <w:lang w:val="uk-UA"/>
        </w:rPr>
        <w:t>економічного розвитку</w:t>
      </w:r>
    </w:p>
    <w:p w:rsidR="00D06035" w:rsidRPr="002A3667" w:rsidRDefault="000E27F9" w:rsidP="00272E06">
      <w:pPr>
        <w:shd w:val="clear" w:color="auto" w:fill="FFFFFF"/>
        <w:spacing w:line="240" w:lineRule="auto"/>
        <w:ind w:right="-79"/>
        <w:rPr>
          <w:rFonts w:ascii="Times New Roman" w:hAnsi="Times New Roman" w:cs="Times New Roman"/>
          <w:sz w:val="28"/>
          <w:szCs w:val="28"/>
          <w:lang w:val="uk-UA"/>
        </w:rPr>
      </w:pPr>
      <w:r w:rsidRPr="002A3667">
        <w:rPr>
          <w:rFonts w:ascii="Times New Roman" w:hAnsi="Times New Roman" w:cs="Times New Roman"/>
          <w:b/>
          <w:sz w:val="28"/>
          <w:szCs w:val="28"/>
          <w:lang w:val="uk-UA"/>
        </w:rPr>
        <w:t xml:space="preserve">і торгівлі України             </w:t>
      </w:r>
      <w:r w:rsidRPr="002A3667">
        <w:rPr>
          <w:rFonts w:ascii="Times New Roman" w:hAnsi="Times New Roman" w:cs="Times New Roman"/>
          <w:b/>
          <w:bCs/>
          <w:sz w:val="28"/>
          <w:szCs w:val="28"/>
          <w:lang w:val="uk-UA"/>
        </w:rPr>
        <w:t xml:space="preserve">             </w:t>
      </w:r>
      <w:r w:rsidRPr="002A3667">
        <w:rPr>
          <w:rFonts w:ascii="Times New Roman" w:hAnsi="Times New Roman" w:cs="Times New Roman"/>
          <w:b/>
          <w:bCs/>
          <w:sz w:val="28"/>
          <w:szCs w:val="28"/>
          <w:lang w:val="uk-UA"/>
        </w:rPr>
        <w:tab/>
      </w:r>
      <w:r w:rsidRPr="002A3667">
        <w:rPr>
          <w:rFonts w:ascii="Times New Roman" w:hAnsi="Times New Roman" w:cs="Times New Roman"/>
          <w:b/>
          <w:bCs/>
          <w:sz w:val="28"/>
          <w:szCs w:val="28"/>
          <w:lang w:val="uk-UA"/>
        </w:rPr>
        <w:tab/>
      </w:r>
      <w:r w:rsidRPr="002A3667">
        <w:rPr>
          <w:rFonts w:ascii="Times New Roman" w:hAnsi="Times New Roman" w:cs="Times New Roman"/>
          <w:b/>
          <w:bCs/>
          <w:sz w:val="28"/>
          <w:szCs w:val="28"/>
          <w:lang w:val="uk-UA"/>
        </w:rPr>
        <w:tab/>
      </w:r>
      <w:r w:rsidRPr="002A3667">
        <w:rPr>
          <w:rFonts w:ascii="Times New Roman" w:hAnsi="Times New Roman" w:cs="Times New Roman"/>
          <w:b/>
          <w:bCs/>
          <w:sz w:val="28"/>
          <w:szCs w:val="28"/>
          <w:lang w:val="uk-UA"/>
        </w:rPr>
        <w:tab/>
      </w:r>
      <w:r w:rsidR="00B91FE8" w:rsidRPr="002A3667">
        <w:rPr>
          <w:rFonts w:ascii="Times New Roman" w:hAnsi="Times New Roman" w:cs="Times New Roman"/>
          <w:b/>
          <w:bCs/>
          <w:sz w:val="28"/>
          <w:szCs w:val="28"/>
          <w:lang w:val="uk-UA"/>
        </w:rPr>
        <w:t xml:space="preserve">     </w:t>
      </w:r>
      <w:r w:rsidR="00272E06" w:rsidRPr="002A3667">
        <w:rPr>
          <w:rFonts w:ascii="Times New Roman" w:hAnsi="Times New Roman" w:cs="Times New Roman"/>
          <w:b/>
          <w:bCs/>
          <w:sz w:val="28"/>
          <w:szCs w:val="28"/>
          <w:lang w:val="uk-UA"/>
        </w:rPr>
        <w:t xml:space="preserve">   </w:t>
      </w:r>
      <w:r w:rsidR="00742AD7" w:rsidRPr="002A3667">
        <w:rPr>
          <w:rFonts w:ascii="Times New Roman" w:hAnsi="Times New Roman" w:cs="Times New Roman"/>
          <w:b/>
          <w:bCs/>
          <w:sz w:val="28"/>
          <w:szCs w:val="28"/>
          <w:lang w:val="uk-UA"/>
        </w:rPr>
        <w:t xml:space="preserve">   </w:t>
      </w:r>
      <w:r w:rsidR="00272E06" w:rsidRPr="002A3667">
        <w:rPr>
          <w:rFonts w:ascii="Times New Roman" w:hAnsi="Times New Roman" w:cs="Times New Roman"/>
          <w:b/>
          <w:bCs/>
          <w:sz w:val="28"/>
          <w:szCs w:val="28"/>
          <w:lang w:val="uk-UA"/>
        </w:rPr>
        <w:t xml:space="preserve">     Степан КУБІВ</w:t>
      </w:r>
    </w:p>
    <w:p w:rsidR="00FD1236" w:rsidRDefault="00FD1236" w:rsidP="00B175F1">
      <w:pPr>
        <w:spacing w:line="240" w:lineRule="auto"/>
        <w:jc w:val="both"/>
        <w:rPr>
          <w:rFonts w:ascii="Times New Roman" w:hAnsi="Times New Roman" w:cs="Times New Roman"/>
          <w:sz w:val="26"/>
          <w:szCs w:val="26"/>
          <w:lang w:val="uk-UA"/>
        </w:rPr>
      </w:pPr>
    </w:p>
    <w:p w:rsidR="002A3667" w:rsidRPr="00B175F1" w:rsidRDefault="002A3667" w:rsidP="00B175F1">
      <w:pPr>
        <w:spacing w:line="240" w:lineRule="auto"/>
        <w:jc w:val="both"/>
        <w:rPr>
          <w:rFonts w:ascii="Times New Roman" w:hAnsi="Times New Roman" w:cs="Times New Roman"/>
          <w:sz w:val="26"/>
          <w:szCs w:val="26"/>
          <w:lang w:val="uk-UA"/>
        </w:rPr>
      </w:pPr>
    </w:p>
    <w:p w:rsidR="00D06035" w:rsidRPr="00B175F1" w:rsidRDefault="00D06035" w:rsidP="00742AD7">
      <w:pPr>
        <w:spacing w:line="240" w:lineRule="auto"/>
        <w:jc w:val="both"/>
        <w:rPr>
          <w:rFonts w:ascii="Times New Roman" w:hAnsi="Times New Roman" w:cs="Times New Roman"/>
          <w:sz w:val="26"/>
          <w:szCs w:val="26"/>
          <w:lang w:val="uk-UA"/>
        </w:rPr>
      </w:pPr>
      <w:r w:rsidRPr="00B175F1">
        <w:rPr>
          <w:rFonts w:ascii="Times New Roman" w:hAnsi="Times New Roman" w:cs="Times New Roman"/>
          <w:sz w:val="26"/>
          <w:szCs w:val="26"/>
          <w:lang w:val="uk-UA"/>
        </w:rPr>
        <w:t>"____" _______________ 201</w:t>
      </w:r>
      <w:r w:rsidR="00272E06">
        <w:rPr>
          <w:rFonts w:ascii="Times New Roman" w:hAnsi="Times New Roman" w:cs="Times New Roman"/>
          <w:sz w:val="26"/>
          <w:szCs w:val="26"/>
          <w:lang w:val="uk-UA"/>
        </w:rPr>
        <w:t>9</w:t>
      </w:r>
      <w:r w:rsidRPr="00B175F1">
        <w:rPr>
          <w:rFonts w:ascii="Times New Roman" w:hAnsi="Times New Roman" w:cs="Times New Roman"/>
          <w:sz w:val="26"/>
          <w:szCs w:val="26"/>
          <w:lang w:val="uk-UA"/>
        </w:rPr>
        <w:t xml:space="preserve"> р. </w:t>
      </w:r>
    </w:p>
    <w:sectPr w:rsidR="00D06035" w:rsidRPr="00B175F1" w:rsidSect="00D56EF5">
      <w:headerReference w:type="even" r:id="rId12"/>
      <w:headerReference w:type="default" r:id="rId13"/>
      <w:pgSz w:w="11909" w:h="16834"/>
      <w:pgMar w:top="567" w:right="567" w:bottom="1702" w:left="1701" w:header="53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E50" w:rsidRDefault="002F7E50">
      <w:r>
        <w:separator/>
      </w:r>
    </w:p>
  </w:endnote>
  <w:endnote w:type="continuationSeparator" w:id="0">
    <w:p w:rsidR="002F7E50" w:rsidRDefault="002F7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0002AFF" w:usb1="C000247B"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Antiqua">
    <w:altName w:val="Times New Roman"/>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E50" w:rsidRDefault="002F7E50">
      <w:r>
        <w:separator/>
      </w:r>
    </w:p>
  </w:footnote>
  <w:footnote w:type="continuationSeparator" w:id="0">
    <w:p w:rsidR="002F7E50" w:rsidRDefault="002F7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035" w:rsidRDefault="00D06035" w:rsidP="00C56A83">
    <w:pPr>
      <w:pStyle w:val="a9"/>
      <w:framePr w:wrap="around" w:vAnchor="text" w:hAnchor="margin" w:xAlign="center" w:y="1"/>
      <w:rPr>
        <w:rStyle w:val="ab"/>
        <w:rFonts w:cs="Arial"/>
      </w:rPr>
    </w:pPr>
    <w:r>
      <w:rPr>
        <w:rStyle w:val="ab"/>
        <w:rFonts w:cs="Arial"/>
      </w:rPr>
      <w:fldChar w:fldCharType="begin"/>
    </w:r>
    <w:r>
      <w:rPr>
        <w:rStyle w:val="ab"/>
        <w:rFonts w:cs="Arial"/>
      </w:rPr>
      <w:instrText xml:space="preserve">PAGE  </w:instrText>
    </w:r>
    <w:r>
      <w:rPr>
        <w:rStyle w:val="ab"/>
        <w:rFonts w:cs="Arial"/>
      </w:rPr>
      <w:fldChar w:fldCharType="end"/>
    </w:r>
  </w:p>
  <w:p w:rsidR="00D06035" w:rsidRDefault="00D06035">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035" w:rsidRDefault="00D06035" w:rsidP="00C56A83">
    <w:pPr>
      <w:pStyle w:val="a9"/>
      <w:framePr w:wrap="around" w:vAnchor="text" w:hAnchor="margin" w:xAlign="center" w:y="1"/>
      <w:rPr>
        <w:rStyle w:val="ab"/>
        <w:rFonts w:cs="Arial"/>
      </w:rPr>
    </w:pPr>
    <w:r>
      <w:rPr>
        <w:rStyle w:val="ab"/>
        <w:rFonts w:cs="Arial"/>
      </w:rPr>
      <w:fldChar w:fldCharType="begin"/>
    </w:r>
    <w:r>
      <w:rPr>
        <w:rStyle w:val="ab"/>
        <w:rFonts w:cs="Arial"/>
      </w:rPr>
      <w:instrText xml:space="preserve">PAGE  </w:instrText>
    </w:r>
    <w:r>
      <w:rPr>
        <w:rStyle w:val="ab"/>
        <w:rFonts w:cs="Arial"/>
      </w:rPr>
      <w:fldChar w:fldCharType="separate"/>
    </w:r>
    <w:r w:rsidR="002A3667">
      <w:rPr>
        <w:rStyle w:val="ab"/>
        <w:rFonts w:cs="Arial"/>
        <w:noProof/>
      </w:rPr>
      <w:t>2</w:t>
    </w:r>
    <w:r>
      <w:rPr>
        <w:rStyle w:val="ab"/>
        <w:rFonts w:cs="Arial"/>
      </w:rPr>
      <w:fldChar w:fldCharType="end"/>
    </w:r>
  </w:p>
  <w:p w:rsidR="0095381A" w:rsidRDefault="0095381A">
    <w:pPr>
      <w:pStyle w:val="a9"/>
    </w:pPr>
  </w:p>
  <w:p w:rsidR="003C022E" w:rsidRDefault="003C022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0FE5"/>
    <w:multiLevelType w:val="hybridMultilevel"/>
    <w:tmpl w:val="6B0AF2F2"/>
    <w:lvl w:ilvl="0" w:tplc="AD66AD64">
      <w:start w:val="93"/>
      <w:numFmt w:val="bullet"/>
      <w:lvlText w:val="-"/>
      <w:lvlJc w:val="left"/>
      <w:pPr>
        <w:ind w:left="1060" w:hanging="360"/>
      </w:pPr>
      <w:rPr>
        <w:rFonts w:ascii="Times New Roman" w:eastAsia="Arial" w:hAnsi="Times New Roman" w:cs="Times New Roman" w:hint="default"/>
      </w:rPr>
    </w:lvl>
    <w:lvl w:ilvl="1" w:tplc="04220003" w:tentative="1">
      <w:start w:val="1"/>
      <w:numFmt w:val="bullet"/>
      <w:lvlText w:val="o"/>
      <w:lvlJc w:val="left"/>
      <w:pPr>
        <w:ind w:left="1780" w:hanging="360"/>
      </w:pPr>
      <w:rPr>
        <w:rFonts w:ascii="Courier New" w:hAnsi="Courier New" w:cs="Courier New" w:hint="default"/>
      </w:rPr>
    </w:lvl>
    <w:lvl w:ilvl="2" w:tplc="04220005" w:tentative="1">
      <w:start w:val="1"/>
      <w:numFmt w:val="bullet"/>
      <w:lvlText w:val=""/>
      <w:lvlJc w:val="left"/>
      <w:pPr>
        <w:ind w:left="2500" w:hanging="360"/>
      </w:pPr>
      <w:rPr>
        <w:rFonts w:ascii="Wingdings" w:hAnsi="Wingdings" w:hint="default"/>
      </w:rPr>
    </w:lvl>
    <w:lvl w:ilvl="3" w:tplc="04220001" w:tentative="1">
      <w:start w:val="1"/>
      <w:numFmt w:val="bullet"/>
      <w:lvlText w:val=""/>
      <w:lvlJc w:val="left"/>
      <w:pPr>
        <w:ind w:left="3220" w:hanging="360"/>
      </w:pPr>
      <w:rPr>
        <w:rFonts w:ascii="Symbol" w:hAnsi="Symbol" w:hint="default"/>
      </w:rPr>
    </w:lvl>
    <w:lvl w:ilvl="4" w:tplc="04220003" w:tentative="1">
      <w:start w:val="1"/>
      <w:numFmt w:val="bullet"/>
      <w:lvlText w:val="o"/>
      <w:lvlJc w:val="left"/>
      <w:pPr>
        <w:ind w:left="3940" w:hanging="360"/>
      </w:pPr>
      <w:rPr>
        <w:rFonts w:ascii="Courier New" w:hAnsi="Courier New" w:cs="Courier New" w:hint="default"/>
      </w:rPr>
    </w:lvl>
    <w:lvl w:ilvl="5" w:tplc="04220005" w:tentative="1">
      <w:start w:val="1"/>
      <w:numFmt w:val="bullet"/>
      <w:lvlText w:val=""/>
      <w:lvlJc w:val="left"/>
      <w:pPr>
        <w:ind w:left="4660" w:hanging="360"/>
      </w:pPr>
      <w:rPr>
        <w:rFonts w:ascii="Wingdings" w:hAnsi="Wingdings" w:hint="default"/>
      </w:rPr>
    </w:lvl>
    <w:lvl w:ilvl="6" w:tplc="04220001" w:tentative="1">
      <w:start w:val="1"/>
      <w:numFmt w:val="bullet"/>
      <w:lvlText w:val=""/>
      <w:lvlJc w:val="left"/>
      <w:pPr>
        <w:ind w:left="5380" w:hanging="360"/>
      </w:pPr>
      <w:rPr>
        <w:rFonts w:ascii="Symbol" w:hAnsi="Symbol" w:hint="default"/>
      </w:rPr>
    </w:lvl>
    <w:lvl w:ilvl="7" w:tplc="04220003" w:tentative="1">
      <w:start w:val="1"/>
      <w:numFmt w:val="bullet"/>
      <w:lvlText w:val="o"/>
      <w:lvlJc w:val="left"/>
      <w:pPr>
        <w:ind w:left="6100" w:hanging="360"/>
      </w:pPr>
      <w:rPr>
        <w:rFonts w:ascii="Courier New" w:hAnsi="Courier New" w:cs="Courier New" w:hint="default"/>
      </w:rPr>
    </w:lvl>
    <w:lvl w:ilvl="8" w:tplc="04220005" w:tentative="1">
      <w:start w:val="1"/>
      <w:numFmt w:val="bullet"/>
      <w:lvlText w:val=""/>
      <w:lvlJc w:val="left"/>
      <w:pPr>
        <w:ind w:left="6820" w:hanging="360"/>
      </w:pPr>
      <w:rPr>
        <w:rFonts w:ascii="Wingdings" w:hAnsi="Wingdings" w:hint="default"/>
      </w:rPr>
    </w:lvl>
  </w:abstractNum>
  <w:abstractNum w:abstractNumId="1" w15:restartNumberingAfterBreak="0">
    <w:nsid w:val="019E41A7"/>
    <w:multiLevelType w:val="hybridMultilevel"/>
    <w:tmpl w:val="1D629E6C"/>
    <w:lvl w:ilvl="0" w:tplc="F87894C0">
      <w:numFmt w:val="bullet"/>
      <w:lvlText w:val="-"/>
      <w:lvlJc w:val="left"/>
      <w:pPr>
        <w:ind w:left="1080" w:hanging="360"/>
      </w:pPr>
      <w:rPr>
        <w:rFonts w:ascii="Times New Roman" w:eastAsia="Arial"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15:restartNumberingAfterBreak="0">
    <w:nsid w:val="07A916C7"/>
    <w:multiLevelType w:val="hybridMultilevel"/>
    <w:tmpl w:val="1E88BF12"/>
    <w:lvl w:ilvl="0" w:tplc="DC38FB44">
      <w:numFmt w:val="bullet"/>
      <w:lvlText w:val="-"/>
      <w:lvlJc w:val="left"/>
      <w:pPr>
        <w:ind w:left="1080" w:hanging="360"/>
      </w:pPr>
      <w:rPr>
        <w:rFonts w:ascii="Times New Roman" w:eastAsia="Arial"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27C325E2"/>
    <w:multiLevelType w:val="hybridMultilevel"/>
    <w:tmpl w:val="6178C160"/>
    <w:lvl w:ilvl="0" w:tplc="CCA6B8C8">
      <w:start w:val="93"/>
      <w:numFmt w:val="bullet"/>
      <w:lvlText w:val="-"/>
      <w:lvlJc w:val="left"/>
      <w:pPr>
        <w:ind w:left="1060" w:hanging="360"/>
      </w:pPr>
      <w:rPr>
        <w:rFonts w:ascii="Times New Roman" w:eastAsia="Arial" w:hAnsi="Times New Roman" w:cs="Times New Roman" w:hint="default"/>
      </w:rPr>
    </w:lvl>
    <w:lvl w:ilvl="1" w:tplc="04220003" w:tentative="1">
      <w:start w:val="1"/>
      <w:numFmt w:val="bullet"/>
      <w:lvlText w:val="o"/>
      <w:lvlJc w:val="left"/>
      <w:pPr>
        <w:ind w:left="1780" w:hanging="360"/>
      </w:pPr>
      <w:rPr>
        <w:rFonts w:ascii="Courier New" w:hAnsi="Courier New" w:cs="Courier New" w:hint="default"/>
      </w:rPr>
    </w:lvl>
    <w:lvl w:ilvl="2" w:tplc="04220005" w:tentative="1">
      <w:start w:val="1"/>
      <w:numFmt w:val="bullet"/>
      <w:lvlText w:val=""/>
      <w:lvlJc w:val="left"/>
      <w:pPr>
        <w:ind w:left="2500" w:hanging="360"/>
      </w:pPr>
      <w:rPr>
        <w:rFonts w:ascii="Wingdings" w:hAnsi="Wingdings" w:hint="default"/>
      </w:rPr>
    </w:lvl>
    <w:lvl w:ilvl="3" w:tplc="04220001" w:tentative="1">
      <w:start w:val="1"/>
      <w:numFmt w:val="bullet"/>
      <w:lvlText w:val=""/>
      <w:lvlJc w:val="left"/>
      <w:pPr>
        <w:ind w:left="3220" w:hanging="360"/>
      </w:pPr>
      <w:rPr>
        <w:rFonts w:ascii="Symbol" w:hAnsi="Symbol" w:hint="default"/>
      </w:rPr>
    </w:lvl>
    <w:lvl w:ilvl="4" w:tplc="04220003" w:tentative="1">
      <w:start w:val="1"/>
      <w:numFmt w:val="bullet"/>
      <w:lvlText w:val="o"/>
      <w:lvlJc w:val="left"/>
      <w:pPr>
        <w:ind w:left="3940" w:hanging="360"/>
      </w:pPr>
      <w:rPr>
        <w:rFonts w:ascii="Courier New" w:hAnsi="Courier New" w:cs="Courier New" w:hint="default"/>
      </w:rPr>
    </w:lvl>
    <w:lvl w:ilvl="5" w:tplc="04220005" w:tentative="1">
      <w:start w:val="1"/>
      <w:numFmt w:val="bullet"/>
      <w:lvlText w:val=""/>
      <w:lvlJc w:val="left"/>
      <w:pPr>
        <w:ind w:left="4660" w:hanging="360"/>
      </w:pPr>
      <w:rPr>
        <w:rFonts w:ascii="Wingdings" w:hAnsi="Wingdings" w:hint="default"/>
      </w:rPr>
    </w:lvl>
    <w:lvl w:ilvl="6" w:tplc="04220001" w:tentative="1">
      <w:start w:val="1"/>
      <w:numFmt w:val="bullet"/>
      <w:lvlText w:val=""/>
      <w:lvlJc w:val="left"/>
      <w:pPr>
        <w:ind w:left="5380" w:hanging="360"/>
      </w:pPr>
      <w:rPr>
        <w:rFonts w:ascii="Symbol" w:hAnsi="Symbol" w:hint="default"/>
      </w:rPr>
    </w:lvl>
    <w:lvl w:ilvl="7" w:tplc="04220003" w:tentative="1">
      <w:start w:val="1"/>
      <w:numFmt w:val="bullet"/>
      <w:lvlText w:val="o"/>
      <w:lvlJc w:val="left"/>
      <w:pPr>
        <w:ind w:left="6100" w:hanging="360"/>
      </w:pPr>
      <w:rPr>
        <w:rFonts w:ascii="Courier New" w:hAnsi="Courier New" w:cs="Courier New" w:hint="default"/>
      </w:rPr>
    </w:lvl>
    <w:lvl w:ilvl="8" w:tplc="04220005" w:tentative="1">
      <w:start w:val="1"/>
      <w:numFmt w:val="bullet"/>
      <w:lvlText w:val=""/>
      <w:lvlJc w:val="left"/>
      <w:pPr>
        <w:ind w:left="6820" w:hanging="360"/>
      </w:pPr>
      <w:rPr>
        <w:rFonts w:ascii="Wingdings" w:hAnsi="Wingdings" w:hint="default"/>
      </w:rPr>
    </w:lvl>
  </w:abstractNum>
  <w:abstractNum w:abstractNumId="4" w15:restartNumberingAfterBreak="0">
    <w:nsid w:val="2D07213D"/>
    <w:multiLevelType w:val="hybridMultilevel"/>
    <w:tmpl w:val="F00EDD7C"/>
    <w:lvl w:ilvl="0" w:tplc="6390E4B0">
      <w:numFmt w:val="bullet"/>
      <w:lvlText w:val=""/>
      <w:lvlJc w:val="left"/>
      <w:pPr>
        <w:ind w:left="1060" w:hanging="360"/>
      </w:pPr>
      <w:rPr>
        <w:rFonts w:ascii="Symbol" w:eastAsia="Arial" w:hAnsi="Symbol" w:cs="Times New Roman" w:hint="default"/>
      </w:rPr>
    </w:lvl>
    <w:lvl w:ilvl="1" w:tplc="04220003" w:tentative="1">
      <w:start w:val="1"/>
      <w:numFmt w:val="bullet"/>
      <w:lvlText w:val="o"/>
      <w:lvlJc w:val="left"/>
      <w:pPr>
        <w:ind w:left="1780" w:hanging="360"/>
      </w:pPr>
      <w:rPr>
        <w:rFonts w:ascii="Courier New" w:hAnsi="Courier New" w:cs="Courier New" w:hint="default"/>
      </w:rPr>
    </w:lvl>
    <w:lvl w:ilvl="2" w:tplc="04220005" w:tentative="1">
      <w:start w:val="1"/>
      <w:numFmt w:val="bullet"/>
      <w:lvlText w:val=""/>
      <w:lvlJc w:val="left"/>
      <w:pPr>
        <w:ind w:left="2500" w:hanging="360"/>
      </w:pPr>
      <w:rPr>
        <w:rFonts w:ascii="Wingdings" w:hAnsi="Wingdings" w:hint="default"/>
      </w:rPr>
    </w:lvl>
    <w:lvl w:ilvl="3" w:tplc="04220001" w:tentative="1">
      <w:start w:val="1"/>
      <w:numFmt w:val="bullet"/>
      <w:lvlText w:val=""/>
      <w:lvlJc w:val="left"/>
      <w:pPr>
        <w:ind w:left="3220" w:hanging="360"/>
      </w:pPr>
      <w:rPr>
        <w:rFonts w:ascii="Symbol" w:hAnsi="Symbol" w:hint="default"/>
      </w:rPr>
    </w:lvl>
    <w:lvl w:ilvl="4" w:tplc="04220003" w:tentative="1">
      <w:start w:val="1"/>
      <w:numFmt w:val="bullet"/>
      <w:lvlText w:val="o"/>
      <w:lvlJc w:val="left"/>
      <w:pPr>
        <w:ind w:left="3940" w:hanging="360"/>
      </w:pPr>
      <w:rPr>
        <w:rFonts w:ascii="Courier New" w:hAnsi="Courier New" w:cs="Courier New" w:hint="default"/>
      </w:rPr>
    </w:lvl>
    <w:lvl w:ilvl="5" w:tplc="04220005" w:tentative="1">
      <w:start w:val="1"/>
      <w:numFmt w:val="bullet"/>
      <w:lvlText w:val=""/>
      <w:lvlJc w:val="left"/>
      <w:pPr>
        <w:ind w:left="4660" w:hanging="360"/>
      </w:pPr>
      <w:rPr>
        <w:rFonts w:ascii="Wingdings" w:hAnsi="Wingdings" w:hint="default"/>
      </w:rPr>
    </w:lvl>
    <w:lvl w:ilvl="6" w:tplc="04220001" w:tentative="1">
      <w:start w:val="1"/>
      <w:numFmt w:val="bullet"/>
      <w:lvlText w:val=""/>
      <w:lvlJc w:val="left"/>
      <w:pPr>
        <w:ind w:left="5380" w:hanging="360"/>
      </w:pPr>
      <w:rPr>
        <w:rFonts w:ascii="Symbol" w:hAnsi="Symbol" w:hint="default"/>
      </w:rPr>
    </w:lvl>
    <w:lvl w:ilvl="7" w:tplc="04220003" w:tentative="1">
      <w:start w:val="1"/>
      <w:numFmt w:val="bullet"/>
      <w:lvlText w:val="o"/>
      <w:lvlJc w:val="left"/>
      <w:pPr>
        <w:ind w:left="6100" w:hanging="360"/>
      </w:pPr>
      <w:rPr>
        <w:rFonts w:ascii="Courier New" w:hAnsi="Courier New" w:cs="Courier New" w:hint="default"/>
      </w:rPr>
    </w:lvl>
    <w:lvl w:ilvl="8" w:tplc="04220005" w:tentative="1">
      <w:start w:val="1"/>
      <w:numFmt w:val="bullet"/>
      <w:lvlText w:val=""/>
      <w:lvlJc w:val="left"/>
      <w:pPr>
        <w:ind w:left="6820" w:hanging="360"/>
      </w:pPr>
      <w:rPr>
        <w:rFonts w:ascii="Wingdings" w:hAnsi="Wingdings" w:hint="default"/>
      </w:rPr>
    </w:lvl>
  </w:abstractNum>
  <w:abstractNum w:abstractNumId="5" w15:restartNumberingAfterBreak="0">
    <w:nsid w:val="3AB27570"/>
    <w:multiLevelType w:val="hybridMultilevel"/>
    <w:tmpl w:val="60B8CCB2"/>
    <w:lvl w:ilvl="0" w:tplc="EFCE4158">
      <w:start w:val="93"/>
      <w:numFmt w:val="bullet"/>
      <w:lvlText w:val="-"/>
      <w:lvlJc w:val="left"/>
      <w:pPr>
        <w:ind w:left="1080" w:hanging="360"/>
      </w:pPr>
      <w:rPr>
        <w:rFonts w:ascii="Times New Roman" w:eastAsia="Arial"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15:restartNumberingAfterBreak="0">
    <w:nsid w:val="3CD5716C"/>
    <w:multiLevelType w:val="hybridMultilevel"/>
    <w:tmpl w:val="B3D43914"/>
    <w:lvl w:ilvl="0" w:tplc="B9B008A2">
      <w:start w:val="7"/>
      <w:numFmt w:val="bullet"/>
      <w:lvlText w:val="-"/>
      <w:lvlJc w:val="left"/>
      <w:pPr>
        <w:ind w:left="1080" w:hanging="360"/>
      </w:pPr>
      <w:rPr>
        <w:rFonts w:ascii="Times New Roman" w:eastAsia="Arial"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 w15:restartNumberingAfterBreak="0">
    <w:nsid w:val="473F6F00"/>
    <w:multiLevelType w:val="hybridMultilevel"/>
    <w:tmpl w:val="F75638EE"/>
    <w:lvl w:ilvl="0" w:tplc="301C1AA8">
      <w:start w:val="7"/>
      <w:numFmt w:val="bullet"/>
      <w:lvlText w:val="-"/>
      <w:lvlJc w:val="left"/>
      <w:pPr>
        <w:ind w:left="1080" w:hanging="360"/>
      </w:pPr>
      <w:rPr>
        <w:rFonts w:ascii="Times New Roman" w:eastAsia="Arial"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15:restartNumberingAfterBreak="0">
    <w:nsid w:val="53826818"/>
    <w:multiLevelType w:val="hybridMultilevel"/>
    <w:tmpl w:val="7A661FD6"/>
    <w:lvl w:ilvl="0" w:tplc="50D8F5F6">
      <w:start w:val="8"/>
      <w:numFmt w:val="bullet"/>
      <w:lvlText w:val="-"/>
      <w:lvlJc w:val="left"/>
      <w:pPr>
        <w:ind w:left="1069" w:hanging="360"/>
      </w:pPr>
      <w:rPr>
        <w:rFonts w:ascii="Times New Roman" w:eastAsia="Arial"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9" w15:restartNumberingAfterBreak="0">
    <w:nsid w:val="5F225C0D"/>
    <w:multiLevelType w:val="hybridMultilevel"/>
    <w:tmpl w:val="6BA8AF1C"/>
    <w:lvl w:ilvl="0" w:tplc="C624CBC8">
      <w:numFmt w:val="bullet"/>
      <w:lvlText w:val="-"/>
      <w:lvlJc w:val="left"/>
      <w:pPr>
        <w:ind w:left="1080" w:hanging="360"/>
      </w:pPr>
      <w:rPr>
        <w:rFonts w:ascii="Times New Roman" w:eastAsia="Arial"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 w15:restartNumberingAfterBreak="0">
    <w:nsid w:val="61084687"/>
    <w:multiLevelType w:val="hybridMultilevel"/>
    <w:tmpl w:val="EDB00778"/>
    <w:lvl w:ilvl="0" w:tplc="851C0F36">
      <w:numFmt w:val="bullet"/>
      <w:lvlText w:val="-"/>
      <w:lvlJc w:val="left"/>
      <w:pPr>
        <w:ind w:left="1068" w:hanging="360"/>
      </w:pPr>
      <w:rPr>
        <w:rFonts w:ascii="Times New Roman" w:eastAsia="Arial"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1" w15:restartNumberingAfterBreak="0">
    <w:nsid w:val="69257FC0"/>
    <w:multiLevelType w:val="hybridMultilevel"/>
    <w:tmpl w:val="465EF7B6"/>
    <w:lvl w:ilvl="0" w:tplc="E2FEC1B2">
      <w:start w:val="1"/>
      <w:numFmt w:val="decimal"/>
      <w:lvlText w:val="%1."/>
      <w:lvlJc w:val="left"/>
      <w:pPr>
        <w:ind w:left="1060" w:hanging="360"/>
      </w:pPr>
      <w:rPr>
        <w:rFonts w:cs="Times New Roman" w:hint="default"/>
      </w:rPr>
    </w:lvl>
    <w:lvl w:ilvl="1" w:tplc="04220019" w:tentative="1">
      <w:start w:val="1"/>
      <w:numFmt w:val="lowerLetter"/>
      <w:lvlText w:val="%2."/>
      <w:lvlJc w:val="left"/>
      <w:pPr>
        <w:ind w:left="1780" w:hanging="360"/>
      </w:pPr>
      <w:rPr>
        <w:rFonts w:cs="Times New Roman"/>
      </w:rPr>
    </w:lvl>
    <w:lvl w:ilvl="2" w:tplc="0422001B" w:tentative="1">
      <w:start w:val="1"/>
      <w:numFmt w:val="lowerRoman"/>
      <w:lvlText w:val="%3."/>
      <w:lvlJc w:val="right"/>
      <w:pPr>
        <w:ind w:left="2500" w:hanging="180"/>
      </w:pPr>
      <w:rPr>
        <w:rFonts w:cs="Times New Roman"/>
      </w:rPr>
    </w:lvl>
    <w:lvl w:ilvl="3" w:tplc="0422000F" w:tentative="1">
      <w:start w:val="1"/>
      <w:numFmt w:val="decimal"/>
      <w:lvlText w:val="%4."/>
      <w:lvlJc w:val="left"/>
      <w:pPr>
        <w:ind w:left="3220" w:hanging="360"/>
      </w:pPr>
      <w:rPr>
        <w:rFonts w:cs="Times New Roman"/>
      </w:rPr>
    </w:lvl>
    <w:lvl w:ilvl="4" w:tplc="04220019" w:tentative="1">
      <w:start w:val="1"/>
      <w:numFmt w:val="lowerLetter"/>
      <w:lvlText w:val="%5."/>
      <w:lvlJc w:val="left"/>
      <w:pPr>
        <w:ind w:left="3940" w:hanging="360"/>
      </w:pPr>
      <w:rPr>
        <w:rFonts w:cs="Times New Roman"/>
      </w:rPr>
    </w:lvl>
    <w:lvl w:ilvl="5" w:tplc="0422001B" w:tentative="1">
      <w:start w:val="1"/>
      <w:numFmt w:val="lowerRoman"/>
      <w:lvlText w:val="%6."/>
      <w:lvlJc w:val="right"/>
      <w:pPr>
        <w:ind w:left="4660" w:hanging="180"/>
      </w:pPr>
      <w:rPr>
        <w:rFonts w:cs="Times New Roman"/>
      </w:rPr>
    </w:lvl>
    <w:lvl w:ilvl="6" w:tplc="0422000F" w:tentative="1">
      <w:start w:val="1"/>
      <w:numFmt w:val="decimal"/>
      <w:lvlText w:val="%7."/>
      <w:lvlJc w:val="left"/>
      <w:pPr>
        <w:ind w:left="5380" w:hanging="360"/>
      </w:pPr>
      <w:rPr>
        <w:rFonts w:cs="Times New Roman"/>
      </w:rPr>
    </w:lvl>
    <w:lvl w:ilvl="7" w:tplc="04220019" w:tentative="1">
      <w:start w:val="1"/>
      <w:numFmt w:val="lowerLetter"/>
      <w:lvlText w:val="%8."/>
      <w:lvlJc w:val="left"/>
      <w:pPr>
        <w:ind w:left="6100" w:hanging="360"/>
      </w:pPr>
      <w:rPr>
        <w:rFonts w:cs="Times New Roman"/>
      </w:rPr>
    </w:lvl>
    <w:lvl w:ilvl="8" w:tplc="0422001B" w:tentative="1">
      <w:start w:val="1"/>
      <w:numFmt w:val="lowerRoman"/>
      <w:lvlText w:val="%9."/>
      <w:lvlJc w:val="right"/>
      <w:pPr>
        <w:ind w:left="6820" w:hanging="180"/>
      </w:pPr>
      <w:rPr>
        <w:rFonts w:cs="Times New Roman"/>
      </w:rPr>
    </w:lvl>
  </w:abstractNum>
  <w:abstractNum w:abstractNumId="12" w15:restartNumberingAfterBreak="0">
    <w:nsid w:val="791B5358"/>
    <w:multiLevelType w:val="hybridMultilevel"/>
    <w:tmpl w:val="60B800D4"/>
    <w:lvl w:ilvl="0" w:tplc="4CE45CC4">
      <w:start w:val="1"/>
      <w:numFmt w:val="bullet"/>
      <w:lvlText w:val="-"/>
      <w:lvlJc w:val="left"/>
      <w:pPr>
        <w:ind w:left="900" w:hanging="360"/>
      </w:pPr>
      <w:rPr>
        <w:rFonts w:ascii="Times New Roman" w:hAnsi="Times New Roman"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num w:numId="1">
    <w:abstractNumId w:val="11"/>
  </w:num>
  <w:num w:numId="2">
    <w:abstractNumId w:val="12"/>
  </w:num>
  <w:num w:numId="3">
    <w:abstractNumId w:val="2"/>
  </w:num>
  <w:num w:numId="4">
    <w:abstractNumId w:val="9"/>
  </w:num>
  <w:num w:numId="5">
    <w:abstractNumId w:val="4"/>
  </w:num>
  <w:num w:numId="6">
    <w:abstractNumId w:val="6"/>
  </w:num>
  <w:num w:numId="7">
    <w:abstractNumId w:val="8"/>
  </w:num>
  <w:num w:numId="8">
    <w:abstractNumId w:val="10"/>
  </w:num>
  <w:num w:numId="9">
    <w:abstractNumId w:val="1"/>
  </w:num>
  <w:num w:numId="10">
    <w:abstractNumId w:val="5"/>
  </w:num>
  <w:num w:numId="11">
    <w:abstractNumId w:val="3"/>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1F3B"/>
    <w:rsid w:val="00010675"/>
    <w:rsid w:val="00013EA5"/>
    <w:rsid w:val="00032259"/>
    <w:rsid w:val="00032F0E"/>
    <w:rsid w:val="00060127"/>
    <w:rsid w:val="000778EE"/>
    <w:rsid w:val="00091D88"/>
    <w:rsid w:val="00093B60"/>
    <w:rsid w:val="00096ED3"/>
    <w:rsid w:val="000A28D0"/>
    <w:rsid w:val="000B57C6"/>
    <w:rsid w:val="000E27F9"/>
    <w:rsid w:val="0011169D"/>
    <w:rsid w:val="00126780"/>
    <w:rsid w:val="00134202"/>
    <w:rsid w:val="00134733"/>
    <w:rsid w:val="00135FD6"/>
    <w:rsid w:val="00143D76"/>
    <w:rsid w:val="00145B33"/>
    <w:rsid w:val="00153AA8"/>
    <w:rsid w:val="0017362A"/>
    <w:rsid w:val="00180827"/>
    <w:rsid w:val="00180CBD"/>
    <w:rsid w:val="00181BAA"/>
    <w:rsid w:val="00183798"/>
    <w:rsid w:val="0018530E"/>
    <w:rsid w:val="00187EAB"/>
    <w:rsid w:val="001A2DD9"/>
    <w:rsid w:val="001B2409"/>
    <w:rsid w:val="001C1A0F"/>
    <w:rsid w:val="001C2A13"/>
    <w:rsid w:val="001C6768"/>
    <w:rsid w:val="001E063C"/>
    <w:rsid w:val="001F0FCC"/>
    <w:rsid w:val="001F65C7"/>
    <w:rsid w:val="001F6D27"/>
    <w:rsid w:val="002074E0"/>
    <w:rsid w:val="002103B5"/>
    <w:rsid w:val="0022026F"/>
    <w:rsid w:val="002317D0"/>
    <w:rsid w:val="00272E06"/>
    <w:rsid w:val="00273211"/>
    <w:rsid w:val="00275519"/>
    <w:rsid w:val="002A06E2"/>
    <w:rsid w:val="002A3667"/>
    <w:rsid w:val="002C47F7"/>
    <w:rsid w:val="002D161B"/>
    <w:rsid w:val="002F7E50"/>
    <w:rsid w:val="0031144E"/>
    <w:rsid w:val="00316492"/>
    <w:rsid w:val="00321DBD"/>
    <w:rsid w:val="0033037E"/>
    <w:rsid w:val="00331F3B"/>
    <w:rsid w:val="00333DC0"/>
    <w:rsid w:val="003403EB"/>
    <w:rsid w:val="003460E7"/>
    <w:rsid w:val="00357A3D"/>
    <w:rsid w:val="00363553"/>
    <w:rsid w:val="00381BEC"/>
    <w:rsid w:val="003B5C7A"/>
    <w:rsid w:val="003C022E"/>
    <w:rsid w:val="003C2F94"/>
    <w:rsid w:val="003D60CF"/>
    <w:rsid w:val="003E6967"/>
    <w:rsid w:val="003F2ED0"/>
    <w:rsid w:val="004018AB"/>
    <w:rsid w:val="00416BA0"/>
    <w:rsid w:val="0042018D"/>
    <w:rsid w:val="00420D6F"/>
    <w:rsid w:val="00422C24"/>
    <w:rsid w:val="00452A57"/>
    <w:rsid w:val="004560E7"/>
    <w:rsid w:val="0047404F"/>
    <w:rsid w:val="004757D6"/>
    <w:rsid w:val="004B24DB"/>
    <w:rsid w:val="004B2EE4"/>
    <w:rsid w:val="004B7976"/>
    <w:rsid w:val="004D34D9"/>
    <w:rsid w:val="00505E27"/>
    <w:rsid w:val="00512BB0"/>
    <w:rsid w:val="00521CEC"/>
    <w:rsid w:val="00525E6E"/>
    <w:rsid w:val="005316A0"/>
    <w:rsid w:val="005331B4"/>
    <w:rsid w:val="00546C9E"/>
    <w:rsid w:val="005516ED"/>
    <w:rsid w:val="00560F82"/>
    <w:rsid w:val="00563901"/>
    <w:rsid w:val="005837B5"/>
    <w:rsid w:val="005A1AAA"/>
    <w:rsid w:val="005A2954"/>
    <w:rsid w:val="005C0AAD"/>
    <w:rsid w:val="005D7BFB"/>
    <w:rsid w:val="005F4CF4"/>
    <w:rsid w:val="006002D9"/>
    <w:rsid w:val="006050C7"/>
    <w:rsid w:val="00612746"/>
    <w:rsid w:val="00614AD5"/>
    <w:rsid w:val="00615A8E"/>
    <w:rsid w:val="00616DBB"/>
    <w:rsid w:val="00620DB6"/>
    <w:rsid w:val="006360FA"/>
    <w:rsid w:val="00636982"/>
    <w:rsid w:val="00653C4D"/>
    <w:rsid w:val="00657868"/>
    <w:rsid w:val="006631C8"/>
    <w:rsid w:val="00665F12"/>
    <w:rsid w:val="00676337"/>
    <w:rsid w:val="0067779C"/>
    <w:rsid w:val="00684402"/>
    <w:rsid w:val="00696142"/>
    <w:rsid w:val="006B370E"/>
    <w:rsid w:val="006B791A"/>
    <w:rsid w:val="006B7FBC"/>
    <w:rsid w:val="006C2B49"/>
    <w:rsid w:val="006D566E"/>
    <w:rsid w:val="00703872"/>
    <w:rsid w:val="007102DF"/>
    <w:rsid w:val="00714B97"/>
    <w:rsid w:val="00723376"/>
    <w:rsid w:val="007241AF"/>
    <w:rsid w:val="007244EF"/>
    <w:rsid w:val="0073049A"/>
    <w:rsid w:val="00734BB4"/>
    <w:rsid w:val="00742AD7"/>
    <w:rsid w:val="00747AD6"/>
    <w:rsid w:val="00751135"/>
    <w:rsid w:val="0075256D"/>
    <w:rsid w:val="00775D08"/>
    <w:rsid w:val="00776B27"/>
    <w:rsid w:val="00776C23"/>
    <w:rsid w:val="007828F1"/>
    <w:rsid w:val="00793927"/>
    <w:rsid w:val="007A5810"/>
    <w:rsid w:val="007C69ED"/>
    <w:rsid w:val="007D7778"/>
    <w:rsid w:val="007E0F46"/>
    <w:rsid w:val="007E542F"/>
    <w:rsid w:val="007F2E36"/>
    <w:rsid w:val="007F3058"/>
    <w:rsid w:val="007F4886"/>
    <w:rsid w:val="007F5D4B"/>
    <w:rsid w:val="007F78D1"/>
    <w:rsid w:val="00805A84"/>
    <w:rsid w:val="00810E3A"/>
    <w:rsid w:val="008131DE"/>
    <w:rsid w:val="00816D18"/>
    <w:rsid w:val="0082318A"/>
    <w:rsid w:val="008426CE"/>
    <w:rsid w:val="00852A25"/>
    <w:rsid w:val="008A624A"/>
    <w:rsid w:val="008B3471"/>
    <w:rsid w:val="008C1E22"/>
    <w:rsid w:val="008C36DE"/>
    <w:rsid w:val="008E4E1C"/>
    <w:rsid w:val="008F3577"/>
    <w:rsid w:val="00901E3A"/>
    <w:rsid w:val="00902739"/>
    <w:rsid w:val="00916A4E"/>
    <w:rsid w:val="00916F1B"/>
    <w:rsid w:val="00920503"/>
    <w:rsid w:val="00931A04"/>
    <w:rsid w:val="00934350"/>
    <w:rsid w:val="00950ED0"/>
    <w:rsid w:val="00952C3C"/>
    <w:rsid w:val="0095381A"/>
    <w:rsid w:val="0098509B"/>
    <w:rsid w:val="00986DF2"/>
    <w:rsid w:val="009968D7"/>
    <w:rsid w:val="009A218B"/>
    <w:rsid w:val="009B6975"/>
    <w:rsid w:val="009D27E6"/>
    <w:rsid w:val="009E3771"/>
    <w:rsid w:val="00A007B8"/>
    <w:rsid w:val="00A01EF4"/>
    <w:rsid w:val="00A1086C"/>
    <w:rsid w:val="00A135F4"/>
    <w:rsid w:val="00A16B54"/>
    <w:rsid w:val="00A20A30"/>
    <w:rsid w:val="00A26F34"/>
    <w:rsid w:val="00A365D1"/>
    <w:rsid w:val="00A515FC"/>
    <w:rsid w:val="00A55A6E"/>
    <w:rsid w:val="00A55D63"/>
    <w:rsid w:val="00A70F31"/>
    <w:rsid w:val="00A75A65"/>
    <w:rsid w:val="00A80166"/>
    <w:rsid w:val="00A8745B"/>
    <w:rsid w:val="00A9746E"/>
    <w:rsid w:val="00AB31AE"/>
    <w:rsid w:val="00AB4F1D"/>
    <w:rsid w:val="00AC73D4"/>
    <w:rsid w:val="00AD34A9"/>
    <w:rsid w:val="00AD4975"/>
    <w:rsid w:val="00AE3F5C"/>
    <w:rsid w:val="00B02E0B"/>
    <w:rsid w:val="00B12D90"/>
    <w:rsid w:val="00B12DB9"/>
    <w:rsid w:val="00B175F1"/>
    <w:rsid w:val="00B201D5"/>
    <w:rsid w:val="00B56934"/>
    <w:rsid w:val="00B6154C"/>
    <w:rsid w:val="00B617A3"/>
    <w:rsid w:val="00B66CC7"/>
    <w:rsid w:val="00B70A2D"/>
    <w:rsid w:val="00B72C5D"/>
    <w:rsid w:val="00B7773E"/>
    <w:rsid w:val="00B91FE8"/>
    <w:rsid w:val="00BB3E24"/>
    <w:rsid w:val="00BE3AB8"/>
    <w:rsid w:val="00C01B80"/>
    <w:rsid w:val="00C10ED5"/>
    <w:rsid w:val="00C2384D"/>
    <w:rsid w:val="00C32689"/>
    <w:rsid w:val="00C56A83"/>
    <w:rsid w:val="00C77FC2"/>
    <w:rsid w:val="00C85AA3"/>
    <w:rsid w:val="00C86542"/>
    <w:rsid w:val="00CA1819"/>
    <w:rsid w:val="00CB0103"/>
    <w:rsid w:val="00CB2E54"/>
    <w:rsid w:val="00CB61F9"/>
    <w:rsid w:val="00CF0E13"/>
    <w:rsid w:val="00D06035"/>
    <w:rsid w:val="00D06B73"/>
    <w:rsid w:val="00D12A21"/>
    <w:rsid w:val="00D13DF5"/>
    <w:rsid w:val="00D177ED"/>
    <w:rsid w:val="00D22555"/>
    <w:rsid w:val="00D4240F"/>
    <w:rsid w:val="00D56EF5"/>
    <w:rsid w:val="00D60AB6"/>
    <w:rsid w:val="00D74934"/>
    <w:rsid w:val="00D8099F"/>
    <w:rsid w:val="00D80D4E"/>
    <w:rsid w:val="00D87310"/>
    <w:rsid w:val="00D92A63"/>
    <w:rsid w:val="00DB6D9A"/>
    <w:rsid w:val="00DC46D5"/>
    <w:rsid w:val="00DC6F68"/>
    <w:rsid w:val="00DD535E"/>
    <w:rsid w:val="00DE0846"/>
    <w:rsid w:val="00DF0CC3"/>
    <w:rsid w:val="00E13767"/>
    <w:rsid w:val="00E1606A"/>
    <w:rsid w:val="00E23985"/>
    <w:rsid w:val="00E30AB0"/>
    <w:rsid w:val="00E4225E"/>
    <w:rsid w:val="00E56F42"/>
    <w:rsid w:val="00E66D42"/>
    <w:rsid w:val="00E72FBF"/>
    <w:rsid w:val="00E83319"/>
    <w:rsid w:val="00E95CC5"/>
    <w:rsid w:val="00EA3F0F"/>
    <w:rsid w:val="00EB4C6D"/>
    <w:rsid w:val="00ED4783"/>
    <w:rsid w:val="00F20142"/>
    <w:rsid w:val="00F32586"/>
    <w:rsid w:val="00F34051"/>
    <w:rsid w:val="00F43871"/>
    <w:rsid w:val="00F46B62"/>
    <w:rsid w:val="00F52670"/>
    <w:rsid w:val="00F61EE6"/>
    <w:rsid w:val="00F62D03"/>
    <w:rsid w:val="00F70291"/>
    <w:rsid w:val="00F76E3A"/>
    <w:rsid w:val="00FA5F09"/>
    <w:rsid w:val="00FC6861"/>
    <w:rsid w:val="00FD1236"/>
    <w:rsid w:val="00FE7DC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9AD012"/>
  <w15:docId w15:val="{A3F7A7B7-661C-41F8-B3DB-505F1EC3A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026F"/>
    <w:pPr>
      <w:spacing w:line="276" w:lineRule="auto"/>
    </w:pPr>
    <w:rPr>
      <w:color w:val="000000"/>
      <w:sz w:val="22"/>
      <w:szCs w:val="22"/>
      <w:lang w:val="ru-RU" w:eastAsia="ru-RU"/>
    </w:rPr>
  </w:style>
  <w:style w:type="paragraph" w:styleId="1">
    <w:name w:val="heading 1"/>
    <w:basedOn w:val="a"/>
    <w:next w:val="a"/>
    <w:link w:val="10"/>
    <w:uiPriority w:val="99"/>
    <w:qFormat/>
    <w:rsid w:val="0022026F"/>
    <w:pPr>
      <w:keepNext/>
      <w:keepLines/>
      <w:spacing w:before="400" w:after="120"/>
      <w:contextualSpacing/>
      <w:outlineLvl w:val="0"/>
    </w:pPr>
    <w:rPr>
      <w:sz w:val="40"/>
      <w:szCs w:val="40"/>
    </w:rPr>
  </w:style>
  <w:style w:type="paragraph" w:styleId="2">
    <w:name w:val="heading 2"/>
    <w:basedOn w:val="a"/>
    <w:next w:val="a"/>
    <w:link w:val="20"/>
    <w:uiPriority w:val="99"/>
    <w:qFormat/>
    <w:rsid w:val="0022026F"/>
    <w:pPr>
      <w:keepNext/>
      <w:keepLines/>
      <w:spacing w:before="360" w:after="120"/>
      <w:contextualSpacing/>
      <w:outlineLvl w:val="1"/>
    </w:pPr>
    <w:rPr>
      <w:sz w:val="32"/>
      <w:szCs w:val="32"/>
    </w:rPr>
  </w:style>
  <w:style w:type="paragraph" w:styleId="3">
    <w:name w:val="heading 3"/>
    <w:basedOn w:val="a"/>
    <w:next w:val="a"/>
    <w:link w:val="30"/>
    <w:uiPriority w:val="99"/>
    <w:qFormat/>
    <w:rsid w:val="0022026F"/>
    <w:pPr>
      <w:keepNext/>
      <w:keepLines/>
      <w:spacing w:before="320" w:after="80"/>
      <w:contextualSpacing/>
      <w:outlineLvl w:val="2"/>
    </w:pPr>
    <w:rPr>
      <w:color w:val="434343"/>
      <w:sz w:val="28"/>
      <w:szCs w:val="28"/>
    </w:rPr>
  </w:style>
  <w:style w:type="paragraph" w:styleId="4">
    <w:name w:val="heading 4"/>
    <w:basedOn w:val="a"/>
    <w:next w:val="a"/>
    <w:link w:val="40"/>
    <w:uiPriority w:val="99"/>
    <w:qFormat/>
    <w:rsid w:val="0022026F"/>
    <w:pPr>
      <w:keepNext/>
      <w:keepLines/>
      <w:spacing w:before="280" w:after="80"/>
      <w:contextualSpacing/>
      <w:outlineLvl w:val="3"/>
    </w:pPr>
    <w:rPr>
      <w:color w:val="666666"/>
      <w:sz w:val="24"/>
      <w:szCs w:val="24"/>
    </w:rPr>
  </w:style>
  <w:style w:type="paragraph" w:styleId="5">
    <w:name w:val="heading 5"/>
    <w:basedOn w:val="a"/>
    <w:next w:val="a"/>
    <w:link w:val="50"/>
    <w:uiPriority w:val="99"/>
    <w:qFormat/>
    <w:rsid w:val="0022026F"/>
    <w:pPr>
      <w:keepNext/>
      <w:keepLines/>
      <w:spacing w:before="240" w:after="80"/>
      <w:contextualSpacing/>
      <w:outlineLvl w:val="4"/>
    </w:pPr>
    <w:rPr>
      <w:color w:val="666666"/>
    </w:rPr>
  </w:style>
  <w:style w:type="paragraph" w:styleId="6">
    <w:name w:val="heading 6"/>
    <w:basedOn w:val="a"/>
    <w:next w:val="a"/>
    <w:link w:val="60"/>
    <w:uiPriority w:val="99"/>
    <w:qFormat/>
    <w:rsid w:val="0022026F"/>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177ED"/>
    <w:rPr>
      <w:rFonts w:ascii="Cambria" w:hAnsi="Cambria" w:cs="Times New Roman"/>
      <w:b/>
      <w:bCs/>
      <w:color w:val="000000"/>
      <w:kern w:val="32"/>
      <w:sz w:val="32"/>
      <w:szCs w:val="32"/>
      <w:lang w:val="ru-RU" w:eastAsia="ru-RU"/>
    </w:rPr>
  </w:style>
  <w:style w:type="character" w:customStyle="1" w:styleId="20">
    <w:name w:val="Заголовок 2 Знак"/>
    <w:link w:val="2"/>
    <w:uiPriority w:val="99"/>
    <w:semiHidden/>
    <w:locked/>
    <w:rsid w:val="00D177ED"/>
    <w:rPr>
      <w:rFonts w:ascii="Cambria" w:hAnsi="Cambria" w:cs="Times New Roman"/>
      <w:b/>
      <w:bCs/>
      <w:i/>
      <w:iCs/>
      <w:color w:val="000000"/>
      <w:sz w:val="28"/>
      <w:szCs w:val="28"/>
      <w:lang w:val="ru-RU" w:eastAsia="ru-RU"/>
    </w:rPr>
  </w:style>
  <w:style w:type="character" w:customStyle="1" w:styleId="30">
    <w:name w:val="Заголовок 3 Знак"/>
    <w:link w:val="3"/>
    <w:uiPriority w:val="99"/>
    <w:semiHidden/>
    <w:locked/>
    <w:rsid w:val="00D177ED"/>
    <w:rPr>
      <w:rFonts w:ascii="Cambria" w:hAnsi="Cambria" w:cs="Times New Roman"/>
      <w:b/>
      <w:bCs/>
      <w:color w:val="000000"/>
      <w:sz w:val="26"/>
      <w:szCs w:val="26"/>
      <w:lang w:val="ru-RU" w:eastAsia="ru-RU"/>
    </w:rPr>
  </w:style>
  <w:style w:type="character" w:customStyle="1" w:styleId="40">
    <w:name w:val="Заголовок 4 Знак"/>
    <w:link w:val="4"/>
    <w:uiPriority w:val="99"/>
    <w:semiHidden/>
    <w:locked/>
    <w:rsid w:val="00D177ED"/>
    <w:rPr>
      <w:rFonts w:ascii="Calibri" w:hAnsi="Calibri" w:cs="Times New Roman"/>
      <w:b/>
      <w:bCs/>
      <w:color w:val="000000"/>
      <w:sz w:val="28"/>
      <w:szCs w:val="28"/>
      <w:lang w:val="ru-RU" w:eastAsia="ru-RU"/>
    </w:rPr>
  </w:style>
  <w:style w:type="character" w:customStyle="1" w:styleId="50">
    <w:name w:val="Заголовок 5 Знак"/>
    <w:link w:val="5"/>
    <w:uiPriority w:val="99"/>
    <w:semiHidden/>
    <w:locked/>
    <w:rsid w:val="00D177ED"/>
    <w:rPr>
      <w:rFonts w:ascii="Calibri" w:hAnsi="Calibri" w:cs="Times New Roman"/>
      <w:b/>
      <w:bCs/>
      <w:i/>
      <w:iCs/>
      <w:color w:val="000000"/>
      <w:sz w:val="26"/>
      <w:szCs w:val="26"/>
      <w:lang w:val="ru-RU" w:eastAsia="ru-RU"/>
    </w:rPr>
  </w:style>
  <w:style w:type="character" w:customStyle="1" w:styleId="60">
    <w:name w:val="Заголовок 6 Знак"/>
    <w:link w:val="6"/>
    <w:uiPriority w:val="99"/>
    <w:semiHidden/>
    <w:locked/>
    <w:rsid w:val="00D177ED"/>
    <w:rPr>
      <w:rFonts w:ascii="Calibri" w:hAnsi="Calibri" w:cs="Times New Roman"/>
      <w:b/>
      <w:bCs/>
      <w:color w:val="000000"/>
      <w:lang w:val="ru-RU" w:eastAsia="ru-RU"/>
    </w:rPr>
  </w:style>
  <w:style w:type="table" w:customStyle="1" w:styleId="TableNormal1">
    <w:name w:val="Table Normal1"/>
    <w:uiPriority w:val="99"/>
    <w:rsid w:val="0022026F"/>
    <w:pPr>
      <w:spacing w:line="276" w:lineRule="auto"/>
    </w:pPr>
    <w:rPr>
      <w:color w:val="000000"/>
      <w:sz w:val="22"/>
      <w:szCs w:val="22"/>
      <w:lang w:val="ru-RU" w:eastAsia="ru-RU"/>
    </w:rPr>
    <w:tblPr>
      <w:tblCellMar>
        <w:top w:w="0" w:type="dxa"/>
        <w:left w:w="0" w:type="dxa"/>
        <w:bottom w:w="0" w:type="dxa"/>
        <w:right w:w="0" w:type="dxa"/>
      </w:tblCellMar>
    </w:tblPr>
  </w:style>
  <w:style w:type="paragraph" w:styleId="a3">
    <w:name w:val="Title"/>
    <w:basedOn w:val="a"/>
    <w:next w:val="a"/>
    <w:link w:val="a4"/>
    <w:uiPriority w:val="99"/>
    <w:qFormat/>
    <w:rsid w:val="0022026F"/>
    <w:pPr>
      <w:keepNext/>
      <w:keepLines/>
      <w:spacing w:after="60"/>
      <w:contextualSpacing/>
    </w:pPr>
    <w:rPr>
      <w:sz w:val="52"/>
      <w:szCs w:val="52"/>
    </w:rPr>
  </w:style>
  <w:style w:type="character" w:customStyle="1" w:styleId="a4">
    <w:name w:val="Назва Знак"/>
    <w:link w:val="a3"/>
    <w:uiPriority w:val="99"/>
    <w:locked/>
    <w:rsid w:val="00D177ED"/>
    <w:rPr>
      <w:rFonts w:ascii="Cambria" w:hAnsi="Cambria" w:cs="Times New Roman"/>
      <w:b/>
      <w:bCs/>
      <w:color w:val="000000"/>
      <w:kern w:val="28"/>
      <w:sz w:val="32"/>
      <w:szCs w:val="32"/>
      <w:lang w:val="ru-RU" w:eastAsia="ru-RU"/>
    </w:rPr>
  </w:style>
  <w:style w:type="paragraph" w:styleId="a5">
    <w:name w:val="Subtitle"/>
    <w:basedOn w:val="a"/>
    <w:next w:val="a"/>
    <w:link w:val="a6"/>
    <w:uiPriority w:val="99"/>
    <w:qFormat/>
    <w:rsid w:val="0022026F"/>
    <w:pPr>
      <w:keepNext/>
      <w:keepLines/>
      <w:spacing w:after="320"/>
      <w:contextualSpacing/>
    </w:pPr>
    <w:rPr>
      <w:color w:val="666666"/>
      <w:sz w:val="30"/>
      <w:szCs w:val="30"/>
    </w:rPr>
  </w:style>
  <w:style w:type="character" w:customStyle="1" w:styleId="a6">
    <w:name w:val="Підзаголовок Знак"/>
    <w:link w:val="a5"/>
    <w:uiPriority w:val="99"/>
    <w:locked/>
    <w:rsid w:val="00D177ED"/>
    <w:rPr>
      <w:rFonts w:ascii="Cambria" w:hAnsi="Cambria" w:cs="Times New Roman"/>
      <w:color w:val="000000"/>
      <w:sz w:val="24"/>
      <w:szCs w:val="24"/>
      <w:lang w:val="ru-RU" w:eastAsia="ru-RU"/>
    </w:rPr>
  </w:style>
  <w:style w:type="table" w:customStyle="1" w:styleId="a7">
    <w:name w:val="Стиль"/>
    <w:basedOn w:val="TableNormal1"/>
    <w:uiPriority w:val="99"/>
    <w:rsid w:val="0022026F"/>
    <w:tblPr>
      <w:tblStyleRowBandSize w:val="1"/>
      <w:tblStyleColBandSize w:val="1"/>
    </w:tblPr>
  </w:style>
  <w:style w:type="table" w:customStyle="1" w:styleId="8">
    <w:name w:val="Стиль8"/>
    <w:basedOn w:val="TableNormal1"/>
    <w:uiPriority w:val="99"/>
    <w:rsid w:val="0022026F"/>
    <w:tblPr>
      <w:tblStyleRowBandSize w:val="1"/>
      <w:tblStyleColBandSize w:val="1"/>
    </w:tblPr>
  </w:style>
  <w:style w:type="table" w:customStyle="1" w:styleId="7">
    <w:name w:val="Стиль7"/>
    <w:basedOn w:val="TableNormal1"/>
    <w:uiPriority w:val="99"/>
    <w:rsid w:val="0022026F"/>
    <w:tblPr>
      <w:tblStyleRowBandSize w:val="1"/>
      <w:tblStyleColBandSize w:val="1"/>
    </w:tblPr>
  </w:style>
  <w:style w:type="table" w:customStyle="1" w:styleId="61">
    <w:name w:val="Стиль6"/>
    <w:basedOn w:val="TableNormal1"/>
    <w:uiPriority w:val="99"/>
    <w:rsid w:val="0022026F"/>
    <w:tblPr>
      <w:tblStyleRowBandSize w:val="1"/>
      <w:tblStyleColBandSize w:val="1"/>
    </w:tblPr>
  </w:style>
  <w:style w:type="table" w:customStyle="1" w:styleId="51">
    <w:name w:val="Стиль5"/>
    <w:basedOn w:val="TableNormal1"/>
    <w:uiPriority w:val="99"/>
    <w:rsid w:val="0022026F"/>
    <w:tblPr>
      <w:tblStyleRowBandSize w:val="1"/>
      <w:tblStyleColBandSize w:val="1"/>
    </w:tblPr>
  </w:style>
  <w:style w:type="table" w:customStyle="1" w:styleId="41">
    <w:name w:val="Стиль4"/>
    <w:basedOn w:val="TableNormal1"/>
    <w:uiPriority w:val="99"/>
    <w:rsid w:val="0022026F"/>
    <w:tblPr>
      <w:tblStyleRowBandSize w:val="1"/>
      <w:tblStyleColBandSize w:val="1"/>
    </w:tblPr>
  </w:style>
  <w:style w:type="table" w:customStyle="1" w:styleId="31">
    <w:name w:val="Стиль3"/>
    <w:basedOn w:val="TableNormal1"/>
    <w:uiPriority w:val="99"/>
    <w:rsid w:val="0022026F"/>
    <w:tblPr>
      <w:tblStyleRowBandSize w:val="1"/>
      <w:tblStyleColBandSize w:val="1"/>
    </w:tblPr>
  </w:style>
  <w:style w:type="table" w:customStyle="1" w:styleId="21">
    <w:name w:val="Стиль2"/>
    <w:basedOn w:val="TableNormal1"/>
    <w:uiPriority w:val="99"/>
    <w:rsid w:val="0022026F"/>
    <w:tblPr>
      <w:tblStyleRowBandSize w:val="1"/>
      <w:tblStyleColBandSize w:val="1"/>
    </w:tblPr>
  </w:style>
  <w:style w:type="table" w:customStyle="1" w:styleId="11">
    <w:name w:val="Стиль1"/>
    <w:basedOn w:val="TableNormal1"/>
    <w:uiPriority w:val="99"/>
    <w:rsid w:val="0022026F"/>
    <w:tblPr>
      <w:tblStyleRowBandSize w:val="1"/>
      <w:tblStyleColBandSize w:val="1"/>
    </w:tblPr>
  </w:style>
  <w:style w:type="paragraph" w:styleId="a8">
    <w:name w:val="List Paragraph"/>
    <w:basedOn w:val="a"/>
    <w:uiPriority w:val="99"/>
    <w:qFormat/>
    <w:rsid w:val="0011169D"/>
    <w:pPr>
      <w:ind w:left="720"/>
      <w:contextualSpacing/>
    </w:pPr>
  </w:style>
  <w:style w:type="paragraph" w:styleId="a9">
    <w:name w:val="header"/>
    <w:basedOn w:val="a"/>
    <w:link w:val="aa"/>
    <w:uiPriority w:val="99"/>
    <w:rsid w:val="00F20142"/>
    <w:pPr>
      <w:tabs>
        <w:tab w:val="center" w:pos="4819"/>
        <w:tab w:val="right" w:pos="9639"/>
      </w:tabs>
    </w:pPr>
  </w:style>
  <w:style w:type="character" w:customStyle="1" w:styleId="aa">
    <w:name w:val="Верхній колонтитул Знак"/>
    <w:link w:val="a9"/>
    <w:uiPriority w:val="99"/>
    <w:semiHidden/>
    <w:locked/>
    <w:rsid w:val="00D177ED"/>
    <w:rPr>
      <w:rFonts w:cs="Times New Roman"/>
      <w:color w:val="000000"/>
      <w:lang w:val="ru-RU" w:eastAsia="ru-RU"/>
    </w:rPr>
  </w:style>
  <w:style w:type="character" w:styleId="ab">
    <w:name w:val="page number"/>
    <w:uiPriority w:val="99"/>
    <w:rsid w:val="00F20142"/>
    <w:rPr>
      <w:rFonts w:cs="Times New Roman"/>
    </w:rPr>
  </w:style>
  <w:style w:type="paragraph" w:styleId="ac">
    <w:name w:val="footer"/>
    <w:basedOn w:val="a"/>
    <w:link w:val="ad"/>
    <w:uiPriority w:val="99"/>
    <w:rsid w:val="00F20142"/>
    <w:pPr>
      <w:tabs>
        <w:tab w:val="center" w:pos="4819"/>
        <w:tab w:val="right" w:pos="9639"/>
      </w:tabs>
    </w:pPr>
  </w:style>
  <w:style w:type="character" w:customStyle="1" w:styleId="ad">
    <w:name w:val="Нижній колонтитул Знак"/>
    <w:link w:val="ac"/>
    <w:uiPriority w:val="99"/>
    <w:semiHidden/>
    <w:locked/>
    <w:rsid w:val="00D177ED"/>
    <w:rPr>
      <w:rFonts w:cs="Times New Roman"/>
      <w:color w:val="000000"/>
      <w:lang w:val="ru-RU" w:eastAsia="ru-RU"/>
    </w:rPr>
  </w:style>
  <w:style w:type="paragraph" w:styleId="HTML">
    <w:name w:val="HTML Preformatted"/>
    <w:basedOn w:val="a"/>
    <w:link w:val="HTML0"/>
    <w:uiPriority w:val="99"/>
    <w:rsid w:val="00AD3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color w:val="auto"/>
      <w:sz w:val="20"/>
      <w:szCs w:val="20"/>
      <w:lang w:val="uk-UA" w:eastAsia="uk-UA"/>
    </w:rPr>
  </w:style>
  <w:style w:type="character" w:customStyle="1" w:styleId="HTML0">
    <w:name w:val="Стандартний HTML Знак"/>
    <w:link w:val="HTML"/>
    <w:uiPriority w:val="99"/>
    <w:locked/>
    <w:rPr>
      <w:rFonts w:ascii="Courier New" w:hAnsi="Courier New" w:cs="Courier New"/>
      <w:color w:val="000000"/>
      <w:sz w:val="20"/>
      <w:szCs w:val="20"/>
      <w:lang w:val="ru-RU" w:eastAsia="ru-RU"/>
    </w:rPr>
  </w:style>
  <w:style w:type="paragraph" w:styleId="ae">
    <w:name w:val="Normal (Web)"/>
    <w:basedOn w:val="a"/>
    <w:uiPriority w:val="99"/>
    <w:rsid w:val="00775D0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f">
    <w:name w:val="Hyperlink"/>
    <w:uiPriority w:val="99"/>
    <w:rsid w:val="000778EE"/>
    <w:rPr>
      <w:rFonts w:cs="Times New Roman"/>
      <w:color w:val="0000FF"/>
      <w:u w:val="single"/>
    </w:rPr>
  </w:style>
  <w:style w:type="character" w:customStyle="1" w:styleId="apple-converted-space">
    <w:name w:val="apple-converted-space"/>
    <w:uiPriority w:val="99"/>
    <w:rsid w:val="000778EE"/>
    <w:rPr>
      <w:rFonts w:cs="Times New Roman"/>
    </w:rPr>
  </w:style>
  <w:style w:type="paragraph" w:customStyle="1" w:styleId="rvps2">
    <w:name w:val="rvps2"/>
    <w:basedOn w:val="a"/>
    <w:rsid w:val="000778EE"/>
    <w:pPr>
      <w:spacing w:before="100" w:beforeAutospacing="1" w:after="100" w:afterAutospacing="1" w:line="240" w:lineRule="auto"/>
    </w:pPr>
    <w:rPr>
      <w:rFonts w:ascii="Times New Roman" w:hAnsi="Times New Roman" w:cs="Times New Roman"/>
      <w:color w:val="auto"/>
      <w:sz w:val="24"/>
      <w:szCs w:val="24"/>
      <w:lang w:val="uk-UA" w:eastAsia="uk-UA"/>
    </w:rPr>
  </w:style>
  <w:style w:type="paragraph" w:styleId="af0">
    <w:name w:val="Balloon Text"/>
    <w:basedOn w:val="a"/>
    <w:link w:val="af1"/>
    <w:uiPriority w:val="99"/>
    <w:semiHidden/>
    <w:rsid w:val="004B7976"/>
    <w:rPr>
      <w:rFonts w:ascii="Tahoma" w:hAnsi="Tahoma" w:cs="Tahoma"/>
      <w:sz w:val="16"/>
      <w:szCs w:val="16"/>
    </w:rPr>
  </w:style>
  <w:style w:type="character" w:customStyle="1" w:styleId="af1">
    <w:name w:val="Текст у виносці Знак"/>
    <w:link w:val="af0"/>
    <w:uiPriority w:val="99"/>
    <w:semiHidden/>
    <w:rsid w:val="00312602"/>
    <w:rPr>
      <w:rFonts w:ascii="Times New Roman" w:hAnsi="Times New Roman"/>
      <w:color w:val="000000"/>
      <w:sz w:val="0"/>
      <w:szCs w:val="0"/>
      <w:lang w:val="ru-RU" w:eastAsia="ru-RU"/>
    </w:rPr>
  </w:style>
  <w:style w:type="character" w:customStyle="1" w:styleId="rvts0">
    <w:name w:val="rvts0"/>
    <w:rsid w:val="00F32586"/>
  </w:style>
  <w:style w:type="paragraph" w:customStyle="1" w:styleId="af2">
    <w:name w:val="a"/>
    <w:basedOn w:val="a"/>
    <w:rsid w:val="00D06B73"/>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customStyle="1" w:styleId="af3">
    <w:name w:val="Нормальний текст"/>
    <w:basedOn w:val="a"/>
    <w:link w:val="af4"/>
    <w:rsid w:val="00D06B73"/>
    <w:pPr>
      <w:spacing w:before="120" w:line="240" w:lineRule="auto"/>
      <w:ind w:firstLine="567"/>
    </w:pPr>
    <w:rPr>
      <w:rFonts w:ascii="Antiqua" w:eastAsia="Times New Roman" w:hAnsi="Antiqua" w:cs="Times New Roman"/>
      <w:color w:val="auto"/>
      <w:sz w:val="26"/>
      <w:szCs w:val="20"/>
      <w:lang w:val="x-none" w:eastAsia="x-none"/>
    </w:rPr>
  </w:style>
  <w:style w:type="character" w:customStyle="1" w:styleId="af4">
    <w:name w:val="Нормальний текст Знак"/>
    <w:link w:val="af3"/>
    <w:locked/>
    <w:rsid w:val="00D06B73"/>
    <w:rPr>
      <w:rFonts w:ascii="Antiqua" w:eastAsia="Times New Roman" w:hAnsi="Antiqua" w:cs="Times New Roman"/>
      <w:sz w:val="26"/>
      <w:lang w:val="x-none" w:eastAsia="x-none"/>
    </w:rPr>
  </w:style>
  <w:style w:type="character" w:customStyle="1" w:styleId="rvts23">
    <w:name w:val="rvts23"/>
    <w:rsid w:val="00D06B73"/>
  </w:style>
  <w:style w:type="character" w:customStyle="1" w:styleId="rvts15">
    <w:name w:val="rvts15"/>
    <w:rsid w:val="00D06B73"/>
  </w:style>
  <w:style w:type="character" w:customStyle="1" w:styleId="rvts9">
    <w:name w:val="rvts9"/>
    <w:rsid w:val="00D06B73"/>
  </w:style>
  <w:style w:type="character" w:customStyle="1" w:styleId="rvts46">
    <w:name w:val="rvts46"/>
    <w:rsid w:val="007F3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384875">
      <w:bodyDiv w:val="1"/>
      <w:marLeft w:val="0"/>
      <w:marRight w:val="0"/>
      <w:marTop w:val="0"/>
      <w:marBottom w:val="0"/>
      <w:divBdr>
        <w:top w:val="none" w:sz="0" w:space="0" w:color="auto"/>
        <w:left w:val="none" w:sz="0" w:space="0" w:color="auto"/>
        <w:bottom w:val="none" w:sz="0" w:space="0" w:color="auto"/>
        <w:right w:val="none" w:sz="0" w:space="0" w:color="auto"/>
      </w:divBdr>
    </w:div>
    <w:div w:id="1200776898">
      <w:bodyDiv w:val="1"/>
      <w:marLeft w:val="0"/>
      <w:marRight w:val="0"/>
      <w:marTop w:val="0"/>
      <w:marBottom w:val="0"/>
      <w:divBdr>
        <w:top w:val="none" w:sz="0" w:space="0" w:color="auto"/>
        <w:left w:val="none" w:sz="0" w:space="0" w:color="auto"/>
        <w:bottom w:val="none" w:sz="0" w:space="0" w:color="auto"/>
        <w:right w:val="none" w:sz="0" w:space="0" w:color="auto"/>
      </w:divBdr>
    </w:div>
    <w:div w:id="1475760087">
      <w:bodyDiv w:val="1"/>
      <w:marLeft w:val="0"/>
      <w:marRight w:val="0"/>
      <w:marTop w:val="0"/>
      <w:marBottom w:val="0"/>
      <w:divBdr>
        <w:top w:val="none" w:sz="0" w:space="0" w:color="auto"/>
        <w:left w:val="none" w:sz="0" w:space="0" w:color="auto"/>
        <w:bottom w:val="none" w:sz="0" w:space="0" w:color="auto"/>
        <w:right w:val="none" w:sz="0" w:space="0" w:color="auto"/>
      </w:divBdr>
    </w:div>
    <w:div w:id="208634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185-16?find=1&amp;text=%E0%F3%E4%E8%F2"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kmu.gov.ua/control/uk/publish/category/system?cat_id=3286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rada.gov.ua/laws/show/185-16?find=1&amp;text=%E0%F3%E4%E8%F2" TargetMode="External"/><Relationship Id="rId4" Type="http://schemas.openxmlformats.org/officeDocument/2006/relationships/settings" Target="settings.xml"/><Relationship Id="rId9" Type="http://schemas.openxmlformats.org/officeDocument/2006/relationships/hyperlink" Target="https://zakon.rada.gov.ua/laws/show/185-16?find=1&amp;text=%E0%F3%E4%E8%F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AE79F-547F-4CCC-9077-00FF9531C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2007</TotalTime>
  <Pages>8</Pages>
  <Words>9209</Words>
  <Characters>5250</Characters>
  <Application>Microsoft Office Word</Application>
  <DocSecurity>0</DocSecurity>
  <Lines>43</Lines>
  <Paragraphs>28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РОМАНОВСЬКА Наталія Юріївна</dc:creator>
  <cp:keywords/>
  <dc:description/>
  <cp:lastModifiedBy>КАЛУГІНА Олександра Євгенівна</cp:lastModifiedBy>
  <cp:revision>140</cp:revision>
  <cp:lastPrinted>2017-06-22T13:50:00Z</cp:lastPrinted>
  <dcterms:created xsi:type="dcterms:W3CDTF">2017-06-13T13:12:00Z</dcterms:created>
  <dcterms:modified xsi:type="dcterms:W3CDTF">2019-06-20T13:46:00Z</dcterms:modified>
</cp:coreProperties>
</file>